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4A5C932" w14:textId="189DBB7E" w:rsidR="001F700F" w:rsidRPr="00A264F7" w:rsidRDefault="001F700F" w:rsidP="00D70345">
      <w:pPr>
        <w:spacing w:after="0" w:line="240" w:lineRule="auto"/>
        <w:rPr>
          <w:rFonts w:ascii="Times New Roman" w:hAnsi="Times New Roman" w:cs="Times New Roman"/>
          <w:sz w:val="18"/>
          <w:szCs w:val="18"/>
        </w:rPr>
      </w:pPr>
    </w:p>
    <w:tbl>
      <w:tblPr>
        <w:tblpPr w:leftFromText="142" w:rightFromText="142" w:vertAnchor="text" w:tblpXSpec="right" w:tblpY="1"/>
        <w:tblOverlap w:val="never"/>
        <w:tblW w:w="16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28" w:type="dxa"/>
          <w:bottom w:w="28" w:type="dxa"/>
        </w:tblCellMar>
        <w:tblLook w:val="04A0" w:firstRow="1" w:lastRow="0" w:firstColumn="1" w:lastColumn="0" w:noHBand="0" w:noVBand="1"/>
      </w:tblPr>
      <w:tblGrid>
        <w:gridCol w:w="710"/>
        <w:gridCol w:w="1134"/>
        <w:gridCol w:w="1181"/>
        <w:gridCol w:w="4504"/>
        <w:gridCol w:w="4504"/>
        <w:gridCol w:w="4143"/>
      </w:tblGrid>
      <w:tr w:rsidR="0005456A" w:rsidRPr="00A264F7" w14:paraId="3D57C63D" w14:textId="77777777" w:rsidTr="005434F3">
        <w:trPr>
          <w:trHeight w:val="20"/>
          <w:tblHeader/>
        </w:trPr>
        <w:tc>
          <w:tcPr>
            <w:tcW w:w="710" w:type="dxa"/>
          </w:tcPr>
          <w:p w14:paraId="61F5AF31" w14:textId="1237C974" w:rsidR="000315F6" w:rsidRPr="00A264F7" w:rsidRDefault="000315F6" w:rsidP="005434F3">
            <w:pPr>
              <w:spacing w:after="0" w:line="240" w:lineRule="auto"/>
              <w:jc w:val="center"/>
              <w:rPr>
                <w:rFonts w:ascii="Times New Roman" w:eastAsia="Times New Roman" w:hAnsi="Times New Roman" w:cs="Times New Roman"/>
                <w:b/>
                <w:bCs/>
                <w:color w:val="000000"/>
                <w:kern w:val="0"/>
                <w:sz w:val="18"/>
                <w:szCs w:val="18"/>
                <w:lang w:val="en-GB"/>
                <w14:ligatures w14:val="none"/>
              </w:rPr>
            </w:pPr>
            <w:r w:rsidRPr="00A264F7">
              <w:rPr>
                <w:rFonts w:ascii="Times New Roman" w:eastAsia="Times New Roman" w:hAnsi="Times New Roman" w:cs="Times New Roman"/>
                <w:b/>
                <w:bCs/>
                <w:color w:val="000000"/>
                <w:kern w:val="0"/>
                <w:sz w:val="18"/>
                <w:szCs w:val="18"/>
                <w:lang w:val="en-GB"/>
                <w14:ligatures w14:val="none"/>
              </w:rPr>
              <w:t>ORG</w:t>
            </w:r>
          </w:p>
        </w:tc>
        <w:tc>
          <w:tcPr>
            <w:tcW w:w="1134" w:type="dxa"/>
          </w:tcPr>
          <w:p w14:paraId="30089D96" w14:textId="1CA7B3FC" w:rsidR="000315F6" w:rsidRPr="00A264F7" w:rsidRDefault="000315F6" w:rsidP="005434F3">
            <w:pPr>
              <w:spacing w:after="0" w:line="240" w:lineRule="auto"/>
              <w:jc w:val="center"/>
              <w:rPr>
                <w:rFonts w:ascii="Times New Roman" w:eastAsia="Times New Roman" w:hAnsi="Times New Roman" w:cs="Times New Roman"/>
                <w:b/>
                <w:bCs/>
                <w:color w:val="000000"/>
                <w:kern w:val="0"/>
                <w:sz w:val="18"/>
                <w:szCs w:val="18"/>
                <w:lang w:val="en-GB"/>
                <w14:ligatures w14:val="none"/>
              </w:rPr>
            </w:pPr>
            <w:r w:rsidRPr="00A264F7">
              <w:rPr>
                <w:rFonts w:ascii="Times New Roman" w:eastAsia="Times New Roman" w:hAnsi="Times New Roman" w:cs="Times New Roman"/>
                <w:b/>
                <w:bCs/>
                <w:color w:val="000000"/>
                <w:kern w:val="0"/>
                <w:sz w:val="18"/>
                <w:szCs w:val="18"/>
                <w:lang w:val="en-GB"/>
                <w14:ligatures w14:val="none"/>
              </w:rPr>
              <w:t>Paragraph #</w:t>
            </w:r>
          </w:p>
        </w:tc>
        <w:tc>
          <w:tcPr>
            <w:tcW w:w="1181" w:type="dxa"/>
          </w:tcPr>
          <w:p w14:paraId="65C3F9E3" w14:textId="15272817" w:rsidR="000315F6" w:rsidRPr="00A264F7" w:rsidRDefault="000315F6" w:rsidP="005434F3">
            <w:pPr>
              <w:spacing w:after="0" w:line="240" w:lineRule="auto"/>
              <w:jc w:val="center"/>
              <w:rPr>
                <w:rFonts w:ascii="Times New Roman" w:eastAsia="Times New Roman" w:hAnsi="Times New Roman" w:cs="Times New Roman"/>
                <w:b/>
                <w:bCs/>
                <w:color w:val="000000"/>
                <w:kern w:val="0"/>
                <w:sz w:val="18"/>
                <w:szCs w:val="18"/>
                <w:lang w:val="en-GB"/>
                <w14:ligatures w14:val="none"/>
              </w:rPr>
            </w:pPr>
            <w:r w:rsidRPr="00A264F7">
              <w:rPr>
                <w:rFonts w:ascii="Times New Roman" w:eastAsia="Times New Roman" w:hAnsi="Times New Roman" w:cs="Times New Roman"/>
                <w:b/>
                <w:bCs/>
                <w:color w:val="000000"/>
                <w:kern w:val="0"/>
                <w:sz w:val="18"/>
                <w:szCs w:val="18"/>
                <w:lang w:val="en-GB"/>
                <w14:ligatures w14:val="none"/>
              </w:rPr>
              <w:t>Type of comment</w:t>
            </w:r>
            <w:r w:rsidRPr="00A264F7">
              <w:rPr>
                <w:rFonts w:ascii="Times New Roman" w:eastAsia="Times New Roman" w:hAnsi="Times New Roman" w:cs="Times New Roman"/>
                <w:b/>
                <w:bCs/>
                <w:color w:val="000000"/>
                <w:kern w:val="0"/>
                <w:sz w:val="18"/>
                <w:szCs w:val="18"/>
                <w:vertAlign w:val="superscript"/>
                <w:lang w:val="en-GB"/>
                <w14:ligatures w14:val="none"/>
              </w:rPr>
              <w:t>1</w:t>
            </w:r>
          </w:p>
        </w:tc>
        <w:tc>
          <w:tcPr>
            <w:tcW w:w="4504" w:type="dxa"/>
            <w:hideMark/>
          </w:tcPr>
          <w:p w14:paraId="0273966E" w14:textId="4AA2B9EB" w:rsidR="000315F6" w:rsidRPr="00A264F7" w:rsidRDefault="000315F6" w:rsidP="005434F3">
            <w:pPr>
              <w:spacing w:after="0" w:line="240" w:lineRule="auto"/>
              <w:jc w:val="center"/>
              <w:rPr>
                <w:rFonts w:ascii="Times New Roman" w:eastAsia="Times New Roman" w:hAnsi="Times New Roman" w:cs="Times New Roman"/>
                <w:b/>
                <w:bCs/>
                <w:color w:val="000000"/>
                <w:kern w:val="0"/>
                <w:sz w:val="18"/>
                <w:szCs w:val="18"/>
                <w:lang w:val="en-GB"/>
                <w14:ligatures w14:val="none"/>
              </w:rPr>
            </w:pPr>
            <w:r w:rsidRPr="00A264F7">
              <w:rPr>
                <w:rFonts w:ascii="Times New Roman" w:eastAsia="Times New Roman" w:hAnsi="Times New Roman" w:cs="Times New Roman"/>
                <w:b/>
                <w:bCs/>
                <w:color w:val="000000"/>
                <w:kern w:val="0"/>
                <w:sz w:val="18"/>
                <w:szCs w:val="18"/>
                <w:lang w:val="en-GB"/>
                <w14:ligatures w14:val="none"/>
              </w:rPr>
              <w:t>Original text</w:t>
            </w:r>
            <w:r w:rsidR="00D73944" w:rsidRPr="00A264F7">
              <w:rPr>
                <w:rFonts w:ascii="Times New Roman" w:eastAsia="Times New Roman" w:hAnsi="Times New Roman" w:cs="Times New Roman"/>
                <w:b/>
                <w:bCs/>
                <w:color w:val="000000"/>
                <w:kern w:val="0"/>
                <w:sz w:val="18"/>
                <w:szCs w:val="18"/>
                <w:lang w:val="en-GB"/>
                <w14:ligatures w14:val="none"/>
              </w:rPr>
              <w:t xml:space="preserve"> (Consolidated version prepared by OICA)</w:t>
            </w:r>
          </w:p>
        </w:tc>
        <w:tc>
          <w:tcPr>
            <w:tcW w:w="4504" w:type="dxa"/>
            <w:hideMark/>
          </w:tcPr>
          <w:p w14:paraId="275EB2FC" w14:textId="45990E5F" w:rsidR="000315F6" w:rsidRPr="00A264F7" w:rsidRDefault="00B53226" w:rsidP="005434F3">
            <w:pPr>
              <w:spacing w:after="0" w:line="240" w:lineRule="auto"/>
              <w:jc w:val="center"/>
              <w:rPr>
                <w:rFonts w:ascii="Times New Roman" w:eastAsia="Times New Roman" w:hAnsi="Times New Roman" w:cs="Times New Roman"/>
                <w:b/>
                <w:bCs/>
                <w:color w:val="000000"/>
                <w:kern w:val="0"/>
                <w:sz w:val="18"/>
                <w:szCs w:val="18"/>
                <w:lang w:val="en-GB"/>
                <w14:ligatures w14:val="none"/>
              </w:rPr>
            </w:pPr>
            <w:r w:rsidRPr="00A264F7">
              <w:rPr>
                <w:rFonts w:ascii="Times New Roman" w:eastAsia="Times New Roman" w:hAnsi="Times New Roman" w:cs="Times New Roman"/>
                <w:b/>
                <w:bCs/>
                <w:color w:val="000000"/>
                <w:kern w:val="0"/>
                <w:sz w:val="18"/>
                <w:szCs w:val="18"/>
                <w:lang w:val="en-GB"/>
                <w14:ligatures w14:val="none"/>
              </w:rPr>
              <w:t>Pr</w:t>
            </w:r>
            <w:r w:rsidR="001A0B1F" w:rsidRPr="00A264F7">
              <w:rPr>
                <w:rFonts w:ascii="Times New Roman" w:eastAsia="Times New Roman" w:hAnsi="Times New Roman" w:cs="Times New Roman"/>
                <w:b/>
                <w:bCs/>
                <w:color w:val="000000"/>
                <w:kern w:val="0"/>
                <w:sz w:val="18"/>
                <w:szCs w:val="18"/>
                <w:lang w:val="en-GB"/>
                <w14:ligatures w14:val="none"/>
              </w:rPr>
              <w:t>oposed change</w:t>
            </w:r>
          </w:p>
        </w:tc>
        <w:tc>
          <w:tcPr>
            <w:tcW w:w="4143" w:type="dxa"/>
            <w:hideMark/>
          </w:tcPr>
          <w:p w14:paraId="770529CA" w14:textId="55F23E98" w:rsidR="000315F6" w:rsidRPr="00A264F7" w:rsidRDefault="00B75414" w:rsidP="005434F3">
            <w:pPr>
              <w:spacing w:after="0" w:line="240" w:lineRule="auto"/>
              <w:jc w:val="center"/>
              <w:rPr>
                <w:rFonts w:ascii="Times New Roman" w:eastAsia="Times New Roman" w:hAnsi="Times New Roman" w:cs="Times New Roman"/>
                <w:b/>
                <w:bCs/>
                <w:kern w:val="0"/>
                <w:sz w:val="18"/>
                <w:szCs w:val="18"/>
                <w:lang w:val="en-GB"/>
                <w14:ligatures w14:val="none"/>
              </w:rPr>
            </w:pPr>
            <w:r w:rsidRPr="00A264F7">
              <w:rPr>
                <w:rFonts w:ascii="Times New Roman" w:eastAsia="Times New Roman" w:hAnsi="Times New Roman" w:cs="Times New Roman"/>
                <w:b/>
                <w:bCs/>
                <w:kern w:val="0"/>
                <w:sz w:val="18"/>
                <w:szCs w:val="18"/>
                <w:lang w:val="en-GB"/>
                <w14:ligatures w14:val="none"/>
              </w:rPr>
              <w:t xml:space="preserve">Comments / </w:t>
            </w:r>
            <w:r w:rsidR="000315F6" w:rsidRPr="00A264F7">
              <w:rPr>
                <w:rFonts w:ascii="Times New Roman" w:eastAsia="Times New Roman" w:hAnsi="Times New Roman" w:cs="Times New Roman"/>
                <w:b/>
                <w:bCs/>
                <w:kern w:val="0"/>
                <w:sz w:val="18"/>
                <w:szCs w:val="18"/>
                <w:lang w:val="en-GB"/>
                <w14:ligatures w14:val="none"/>
              </w:rPr>
              <w:t>Justification</w:t>
            </w:r>
          </w:p>
        </w:tc>
      </w:tr>
      <w:tr w:rsidR="000E774D" w:rsidRPr="00A264F7" w14:paraId="6CC1D3F8" w14:textId="77777777" w:rsidTr="005434F3">
        <w:trPr>
          <w:trHeight w:val="1484"/>
        </w:trPr>
        <w:tc>
          <w:tcPr>
            <w:tcW w:w="710" w:type="dxa"/>
          </w:tcPr>
          <w:p w14:paraId="23B9D28B" w14:textId="77777777" w:rsidR="000E774D" w:rsidRPr="00C242D8" w:rsidRDefault="000E774D" w:rsidP="005434F3">
            <w:pPr>
              <w:spacing w:after="0" w:line="240" w:lineRule="auto"/>
              <w:rPr>
                <w:rFonts w:ascii="Times New Roman" w:hAnsi="Times New Roman" w:cs="Times New Roman"/>
                <w:color w:val="000000"/>
                <w:kern w:val="0"/>
                <w:sz w:val="18"/>
                <w:szCs w:val="18"/>
                <w:lang w:val="en-GB"/>
                <w14:ligatures w14:val="none"/>
              </w:rPr>
            </w:pPr>
          </w:p>
        </w:tc>
        <w:tc>
          <w:tcPr>
            <w:tcW w:w="1134" w:type="dxa"/>
          </w:tcPr>
          <w:p w14:paraId="2ACEE1A2" w14:textId="48723CEF" w:rsidR="000E774D" w:rsidRPr="00EC07D9" w:rsidRDefault="000E774D" w:rsidP="005434F3">
            <w:pPr>
              <w:spacing w:after="0" w:line="240" w:lineRule="auto"/>
              <w:rPr>
                <w:rFonts w:ascii="Times New Roman" w:hAnsi="Times New Roman" w:cs="Times New Roman"/>
                <w:iCs/>
                <w:color w:val="000000"/>
                <w:kern w:val="0"/>
                <w:sz w:val="18"/>
                <w:szCs w:val="18"/>
                <w:lang w:val="en-GB"/>
                <w14:ligatures w14:val="none"/>
              </w:rPr>
            </w:pPr>
            <w:r w:rsidRPr="00EC07D9">
              <w:rPr>
                <w:rFonts w:ascii="Times New Roman" w:hAnsi="Times New Roman" w:cs="Times New Roman"/>
                <w:iCs/>
                <w:kern w:val="0"/>
                <w:sz w:val="18"/>
                <w:szCs w:val="18"/>
                <w:lang w:val="en-GB"/>
                <w14:ligatures w14:val="none"/>
              </w:rPr>
              <w:t>2.6.</w:t>
            </w:r>
          </w:p>
        </w:tc>
        <w:tc>
          <w:tcPr>
            <w:tcW w:w="1181" w:type="dxa"/>
          </w:tcPr>
          <w:p w14:paraId="5DB2D419" w14:textId="61987756" w:rsidR="000E774D" w:rsidRDefault="000E774D" w:rsidP="005434F3">
            <w:pPr>
              <w:spacing w:after="0" w:line="240" w:lineRule="auto"/>
              <w:rPr>
                <w:rFonts w:ascii="Times New Roman" w:hAnsi="Times New Roman" w:cs="Times New Roman"/>
                <w:color w:val="000000"/>
                <w:kern w:val="0"/>
                <w:sz w:val="18"/>
                <w:szCs w:val="18"/>
                <w:lang w:val="en-GB"/>
                <w14:ligatures w14:val="none"/>
              </w:rPr>
            </w:pPr>
            <w:proofErr w:type="spellStart"/>
            <w:r>
              <w:rPr>
                <w:rFonts w:ascii="Times New Roman" w:hAnsi="Times New Roman" w:cs="Times New Roman" w:hint="eastAsia"/>
                <w:color w:val="000000"/>
                <w:kern w:val="0"/>
                <w:sz w:val="18"/>
                <w:szCs w:val="18"/>
                <w:lang w:val="en-GB"/>
                <w14:ligatures w14:val="none"/>
              </w:rPr>
              <w:t>ge</w:t>
            </w:r>
            <w:proofErr w:type="spellEnd"/>
          </w:p>
        </w:tc>
        <w:tc>
          <w:tcPr>
            <w:tcW w:w="4504" w:type="dxa"/>
          </w:tcPr>
          <w:p w14:paraId="307FB187" w14:textId="31270844" w:rsidR="000E774D" w:rsidRPr="00C0721B" w:rsidRDefault="000E774D" w:rsidP="005434F3">
            <w:pPr>
              <w:spacing w:after="0" w:line="240" w:lineRule="auto"/>
              <w:ind w:left="678" w:right="117" w:hanging="709"/>
              <w:jc w:val="both"/>
              <w:rPr>
                <w:rFonts w:ascii="Times New Roman" w:hAnsi="Times New Roman" w:cs="Times New Roman"/>
                <w:sz w:val="18"/>
                <w:szCs w:val="18"/>
                <w:lang w:val="en-GB"/>
              </w:rPr>
            </w:pPr>
            <w:r w:rsidRPr="004874CA">
              <w:rPr>
                <w:rFonts w:ascii="Times New Roman" w:hAnsi="Times New Roman" w:cs="Times New Roman"/>
                <w:sz w:val="18"/>
                <w:szCs w:val="18"/>
                <w:lang w:val="en-GB"/>
              </w:rPr>
              <w:t>"Container" (for hydrogen storage) means the component within the hydrogen storage system that stores the primary volume of hydrogen fuel.</w:t>
            </w:r>
          </w:p>
        </w:tc>
        <w:tc>
          <w:tcPr>
            <w:tcW w:w="4504" w:type="dxa"/>
          </w:tcPr>
          <w:p w14:paraId="2DCA57D8" w14:textId="4174F35E" w:rsidR="000E774D" w:rsidRPr="00C0721B" w:rsidRDefault="000E774D" w:rsidP="005434F3">
            <w:pPr>
              <w:spacing w:afterLines="50" w:after="120" w:line="240" w:lineRule="auto"/>
              <w:ind w:left="975" w:hanging="975"/>
              <w:jc w:val="both"/>
              <w:rPr>
                <w:rFonts w:ascii="Times New Roman" w:hAnsi="Times New Roman" w:cs="Times New Roman"/>
                <w:sz w:val="18"/>
                <w:szCs w:val="18"/>
                <w:lang w:val="en-GB"/>
              </w:rPr>
            </w:pPr>
            <w:r w:rsidRPr="004874CA">
              <w:rPr>
                <w:rFonts w:ascii="Times New Roman" w:hAnsi="Times New Roman" w:cs="Times New Roman"/>
                <w:sz w:val="18"/>
                <w:szCs w:val="18"/>
                <w:lang w:val="en-GB"/>
              </w:rPr>
              <w:t>"Container" (for hydrogen storage) means the component within the hydrogen storage system</w:t>
            </w:r>
            <w:r>
              <w:rPr>
                <w:rFonts w:ascii="Times New Roman" w:hAnsi="Times New Roman" w:cs="Times New Roman" w:hint="eastAsia"/>
                <w:b/>
                <w:bCs/>
                <w:sz w:val="18"/>
                <w:szCs w:val="18"/>
                <w:lang w:val="en-GB"/>
              </w:rPr>
              <w:t xml:space="preserve">, </w:t>
            </w:r>
            <w:r w:rsidRPr="004874CA">
              <w:rPr>
                <w:rFonts w:ascii="Times New Roman" w:hAnsi="Times New Roman" w:cs="Times New Roman"/>
                <w:b/>
                <w:bCs/>
                <w:sz w:val="18"/>
                <w:szCs w:val="18"/>
              </w:rPr>
              <w:t>consisting of an inner container and a vacuum jacket</w:t>
            </w:r>
            <w:r w:rsidRPr="004874CA">
              <w:rPr>
                <w:rFonts w:ascii="Times New Roman" w:hAnsi="Times New Roman" w:cs="Times New Roman"/>
                <w:sz w:val="18"/>
                <w:szCs w:val="18"/>
                <w:lang w:val="en-GB"/>
              </w:rPr>
              <w:t xml:space="preserve"> that stores the primary volume of hydrogen fuel.</w:t>
            </w:r>
          </w:p>
        </w:tc>
        <w:tc>
          <w:tcPr>
            <w:tcW w:w="4143" w:type="dxa"/>
          </w:tcPr>
          <w:p w14:paraId="4698BE1A" w14:textId="481FB0AB" w:rsidR="0007262B" w:rsidRPr="00BB69AC" w:rsidRDefault="00681EAF" w:rsidP="005434F3">
            <w:pPr>
              <w:spacing w:after="0" w:line="240" w:lineRule="auto"/>
              <w:rPr>
                <w:rFonts w:ascii="Times New Roman" w:hAnsi="Times New Roman" w:cs="Times New Roman"/>
                <w:bCs/>
                <w:sz w:val="18"/>
                <w:szCs w:val="18"/>
                <w:lang w:val="en-US"/>
              </w:rPr>
            </w:pPr>
            <w:r w:rsidRPr="00681EAF">
              <w:rPr>
                <w:rFonts w:ascii="Times New Roman" w:hAnsi="Times New Roman" w:cs="Times New Roman"/>
                <w:bCs/>
                <w:sz w:val="18"/>
                <w:szCs w:val="18"/>
              </w:rPr>
              <w:t>In Figure 1, the term “Vacuum Jacket” appears.</w:t>
            </w:r>
            <w:r w:rsidRPr="00681EAF">
              <w:rPr>
                <w:rFonts w:ascii="Times New Roman" w:hAnsi="Times New Roman" w:cs="Times New Roman"/>
                <w:bCs/>
                <w:sz w:val="18"/>
                <w:szCs w:val="18"/>
              </w:rPr>
              <w:br/>
              <w:t>However, no definition of Vacuum Jacket is provided in the Definitions section.</w:t>
            </w:r>
            <w:r w:rsidRPr="00681EAF">
              <w:rPr>
                <w:rFonts w:ascii="Times New Roman" w:hAnsi="Times New Roman" w:cs="Times New Roman"/>
                <w:bCs/>
                <w:sz w:val="18"/>
                <w:szCs w:val="18"/>
              </w:rPr>
              <w:br/>
              <w:t>It is necessary to add a definition of Vacuum Jacket, either under the Liquefied Hydrogen Storage System (LHSS) or the Container.</w:t>
            </w:r>
            <w:r w:rsidRPr="00681EAF">
              <w:rPr>
                <w:rFonts w:ascii="Times New Roman" w:hAnsi="Times New Roman" w:cs="Times New Roman"/>
                <w:bCs/>
                <w:sz w:val="18"/>
                <w:szCs w:val="18"/>
              </w:rPr>
              <w:br/>
              <w:t>Accordingly, the definition of Container has been revised to cover both the inner container and the Vacuum Jacket.</w:t>
            </w:r>
          </w:p>
        </w:tc>
      </w:tr>
      <w:tr w:rsidR="00F63F54" w:rsidRPr="00A264F7" w14:paraId="75E048B4" w14:textId="77777777" w:rsidTr="008B080B">
        <w:trPr>
          <w:trHeight w:val="1484"/>
        </w:trPr>
        <w:tc>
          <w:tcPr>
            <w:tcW w:w="710" w:type="dxa"/>
          </w:tcPr>
          <w:p w14:paraId="185C700C" w14:textId="77777777" w:rsidR="00F63F54" w:rsidRPr="00C242D8" w:rsidRDefault="00F63F54" w:rsidP="005434F3">
            <w:pPr>
              <w:spacing w:after="0" w:line="240" w:lineRule="auto"/>
              <w:rPr>
                <w:rFonts w:ascii="Times New Roman" w:hAnsi="Times New Roman" w:cs="Times New Roman"/>
                <w:color w:val="000000"/>
                <w:kern w:val="0"/>
                <w:sz w:val="18"/>
                <w:szCs w:val="18"/>
                <w:lang w:val="en-GB"/>
                <w14:ligatures w14:val="none"/>
              </w:rPr>
            </w:pPr>
          </w:p>
        </w:tc>
        <w:tc>
          <w:tcPr>
            <w:tcW w:w="1134" w:type="dxa"/>
          </w:tcPr>
          <w:p w14:paraId="2D4338FA" w14:textId="466EC690" w:rsidR="00F63F54" w:rsidRPr="00EC07D9" w:rsidRDefault="00F63F54" w:rsidP="005434F3">
            <w:pPr>
              <w:spacing w:after="0" w:line="240" w:lineRule="auto"/>
              <w:rPr>
                <w:rFonts w:ascii="Times New Roman" w:hAnsi="Times New Roman" w:cs="Times New Roman"/>
                <w:iCs/>
                <w:color w:val="000000"/>
                <w:kern w:val="0"/>
                <w:sz w:val="18"/>
                <w:szCs w:val="18"/>
                <w:lang w:val="en-GB"/>
                <w14:ligatures w14:val="none"/>
              </w:rPr>
            </w:pPr>
            <w:r w:rsidRPr="00EC07D9">
              <w:rPr>
                <w:rFonts w:ascii="Times New Roman" w:hAnsi="Times New Roman" w:cs="Times New Roman"/>
                <w:iCs/>
                <w:color w:val="000000"/>
                <w:kern w:val="0"/>
                <w:sz w:val="18"/>
                <w:szCs w:val="18"/>
                <w:lang w:val="en-GB"/>
                <w14:ligatures w14:val="none"/>
              </w:rPr>
              <w:t>2.15.</w:t>
            </w:r>
          </w:p>
        </w:tc>
        <w:tc>
          <w:tcPr>
            <w:tcW w:w="1181" w:type="dxa"/>
          </w:tcPr>
          <w:p w14:paraId="06EDA6A4" w14:textId="61581E1D" w:rsidR="00F63F54" w:rsidRDefault="00F63F54" w:rsidP="005434F3">
            <w:pPr>
              <w:spacing w:after="0" w:line="240" w:lineRule="auto"/>
              <w:rPr>
                <w:rFonts w:ascii="Times New Roman" w:hAnsi="Times New Roman" w:cs="Times New Roman"/>
                <w:color w:val="000000"/>
                <w:kern w:val="0"/>
                <w:sz w:val="18"/>
                <w:szCs w:val="18"/>
                <w:lang w:val="en-GB"/>
                <w14:ligatures w14:val="none"/>
              </w:rPr>
            </w:pPr>
            <w:proofErr w:type="spellStart"/>
            <w:r>
              <w:rPr>
                <w:rFonts w:ascii="Times New Roman" w:hAnsi="Times New Roman" w:cs="Times New Roman" w:hint="eastAsia"/>
                <w:color w:val="000000"/>
                <w:kern w:val="0"/>
                <w:sz w:val="18"/>
                <w:szCs w:val="18"/>
                <w:lang w:val="en-GB"/>
                <w14:ligatures w14:val="none"/>
              </w:rPr>
              <w:t>ge</w:t>
            </w:r>
            <w:proofErr w:type="spellEnd"/>
          </w:p>
        </w:tc>
        <w:tc>
          <w:tcPr>
            <w:tcW w:w="4504" w:type="dxa"/>
          </w:tcPr>
          <w:p w14:paraId="661E908E" w14:textId="10EE4751" w:rsidR="00F63F54" w:rsidRPr="00C0721B" w:rsidRDefault="00F63F54" w:rsidP="005434F3">
            <w:pPr>
              <w:spacing w:after="0" w:line="240" w:lineRule="auto"/>
              <w:ind w:left="678" w:right="117" w:hanging="709"/>
              <w:jc w:val="both"/>
              <w:rPr>
                <w:rFonts w:ascii="Times New Roman" w:hAnsi="Times New Roman" w:cs="Times New Roman"/>
                <w:sz w:val="18"/>
                <w:szCs w:val="18"/>
                <w:lang w:val="en-GB"/>
              </w:rPr>
            </w:pPr>
            <w:r w:rsidRPr="00F63F54">
              <w:rPr>
                <w:rFonts w:ascii="Times New Roman" w:hAnsi="Times New Roman" w:cs="Times New Roman"/>
                <w:sz w:val="18"/>
                <w:szCs w:val="18"/>
                <w:lang w:val="en-GB"/>
              </w:rPr>
              <w:t>"</w:t>
            </w:r>
            <w:r w:rsidRPr="00F63F54">
              <w:rPr>
                <w:rFonts w:ascii="Times New Roman" w:hAnsi="Times New Roman" w:cs="Times New Roman"/>
                <w:i/>
                <w:sz w:val="18"/>
                <w:szCs w:val="18"/>
                <w:lang w:val="en-GB"/>
              </w:rPr>
              <w:t>Liquefied Hydrogen Storage System</w:t>
            </w:r>
            <w:r w:rsidRPr="00F63F54">
              <w:rPr>
                <w:rFonts w:ascii="Times New Roman" w:hAnsi="Times New Roman" w:cs="Times New Roman" w:hint="eastAsia"/>
                <w:i/>
                <w:sz w:val="18"/>
                <w:szCs w:val="18"/>
                <w:lang w:val="en-GB"/>
              </w:rPr>
              <w:t xml:space="preserve"> (LHSS)</w:t>
            </w:r>
            <w:r w:rsidRPr="00F63F54">
              <w:rPr>
                <w:rFonts w:ascii="Times New Roman" w:hAnsi="Times New Roman" w:cs="Times New Roman"/>
                <w:sz w:val="18"/>
                <w:szCs w:val="18"/>
                <w:lang w:val="en-GB"/>
              </w:rPr>
              <w:t xml:space="preserve"> " </w:t>
            </w:r>
            <w:r w:rsidRPr="00F63F54">
              <w:rPr>
                <w:rFonts w:ascii="Times New Roman" w:hAnsi="Times New Roman" w:cs="Times New Roman" w:hint="eastAsia"/>
                <w:sz w:val="18"/>
                <w:szCs w:val="18"/>
                <w:lang w:val="en-GB"/>
              </w:rPr>
              <w:t>means</w:t>
            </w:r>
            <w:r w:rsidRPr="00F63F54">
              <w:rPr>
                <w:rFonts w:ascii="Times New Roman" w:hAnsi="Times New Roman" w:cs="Times New Roman"/>
                <w:sz w:val="18"/>
                <w:szCs w:val="18"/>
                <w:lang w:val="en-GB"/>
              </w:rPr>
              <w:t xml:space="preserve"> liquefied hydrogen storage container(s), </w:t>
            </w:r>
            <w:r w:rsidRPr="00F63F54">
              <w:rPr>
                <w:rFonts w:ascii="Times New Roman" w:hAnsi="Times New Roman" w:cs="Times New Roman" w:hint="eastAsia"/>
                <w:sz w:val="18"/>
                <w:szCs w:val="18"/>
                <w:lang w:val="en-GB"/>
              </w:rPr>
              <w:t>[</w:t>
            </w:r>
            <w:r w:rsidRPr="00F63F54">
              <w:rPr>
                <w:rFonts w:ascii="Times New Roman" w:hAnsi="Times New Roman" w:cs="Times New Roman"/>
                <w:sz w:val="18"/>
                <w:szCs w:val="18"/>
                <w:lang w:val="en-GB"/>
              </w:rPr>
              <w:t>PRDs</w:t>
            </w:r>
            <w:r w:rsidRPr="00F63F54">
              <w:rPr>
                <w:rFonts w:ascii="Times New Roman" w:hAnsi="Times New Roman" w:cs="Times New Roman" w:hint="eastAsia"/>
                <w:sz w:val="18"/>
                <w:szCs w:val="18"/>
                <w:lang w:val="en-GB"/>
              </w:rPr>
              <w:t xml:space="preserve"> (including boil-off valve)</w:t>
            </w:r>
            <w:r w:rsidRPr="00F63F54">
              <w:rPr>
                <w:rFonts w:ascii="Times New Roman" w:hAnsi="Times New Roman" w:cs="Times New Roman"/>
                <w:sz w:val="18"/>
                <w:szCs w:val="18"/>
                <w:lang w:val="en-GB"/>
              </w:rPr>
              <w:t>, shut</w:t>
            </w:r>
            <w:r w:rsidRPr="00F63F54">
              <w:rPr>
                <w:rFonts w:ascii="Times New Roman" w:hAnsi="Times New Roman" w:cs="Times New Roman" w:hint="eastAsia"/>
                <w:sz w:val="18"/>
                <w:szCs w:val="18"/>
                <w:lang w:val="en-GB"/>
              </w:rPr>
              <w:t>-</w:t>
            </w:r>
            <w:r w:rsidRPr="00F63F54">
              <w:rPr>
                <w:rFonts w:ascii="Times New Roman" w:hAnsi="Times New Roman" w:cs="Times New Roman"/>
                <w:sz w:val="18"/>
                <w:szCs w:val="18"/>
                <w:lang w:val="en-GB"/>
              </w:rPr>
              <w:t>off device</w:t>
            </w:r>
            <w:r w:rsidRPr="00F63F54">
              <w:rPr>
                <w:rFonts w:ascii="Times New Roman" w:hAnsi="Times New Roman" w:cs="Times New Roman" w:hint="eastAsia"/>
                <w:sz w:val="18"/>
                <w:szCs w:val="18"/>
                <w:lang w:val="en-GB"/>
              </w:rPr>
              <w:t>]</w:t>
            </w:r>
            <w:r w:rsidRPr="00F63F54">
              <w:rPr>
                <w:rFonts w:ascii="Times New Roman" w:hAnsi="Times New Roman" w:cs="Times New Roman"/>
                <w:sz w:val="18"/>
                <w:szCs w:val="18"/>
                <w:lang w:val="en-GB"/>
              </w:rPr>
              <w:t xml:space="preserve"> and the interconnection piping (if any) and fittings between the above components.</w:t>
            </w:r>
          </w:p>
        </w:tc>
        <w:tc>
          <w:tcPr>
            <w:tcW w:w="4504" w:type="dxa"/>
            <w:tcBorders>
              <w:bottom w:val="single" w:sz="4" w:space="0" w:color="auto"/>
            </w:tcBorders>
          </w:tcPr>
          <w:p w14:paraId="3D9C9385" w14:textId="4AC51BD8" w:rsidR="00F63F54" w:rsidRPr="00C0721B" w:rsidRDefault="00F63F54" w:rsidP="005434F3">
            <w:pPr>
              <w:spacing w:afterLines="50" w:after="120" w:line="240" w:lineRule="auto"/>
              <w:ind w:left="975" w:hanging="975"/>
              <w:jc w:val="both"/>
              <w:rPr>
                <w:rFonts w:ascii="Times New Roman" w:hAnsi="Times New Roman" w:cs="Times New Roman"/>
                <w:sz w:val="18"/>
                <w:szCs w:val="18"/>
                <w:lang w:val="en-GB"/>
              </w:rPr>
            </w:pPr>
            <w:r w:rsidRPr="00F63F54">
              <w:rPr>
                <w:rFonts w:ascii="Times New Roman" w:hAnsi="Times New Roman" w:cs="Times New Roman"/>
                <w:sz w:val="18"/>
                <w:szCs w:val="18"/>
                <w:lang w:val="en-GB"/>
              </w:rPr>
              <w:t>"</w:t>
            </w:r>
            <w:r w:rsidRPr="00F63F54">
              <w:rPr>
                <w:rFonts w:ascii="Times New Roman" w:hAnsi="Times New Roman" w:cs="Times New Roman"/>
                <w:i/>
                <w:sz w:val="18"/>
                <w:szCs w:val="18"/>
                <w:lang w:val="en-GB"/>
              </w:rPr>
              <w:t>Liquefied Hydrogen Storage System</w:t>
            </w:r>
            <w:r w:rsidRPr="00F63F54">
              <w:rPr>
                <w:rFonts w:ascii="Times New Roman" w:hAnsi="Times New Roman" w:cs="Times New Roman" w:hint="eastAsia"/>
                <w:i/>
                <w:sz w:val="18"/>
                <w:szCs w:val="18"/>
                <w:lang w:val="en-GB"/>
              </w:rPr>
              <w:t xml:space="preserve"> (LHSS)</w:t>
            </w:r>
            <w:r w:rsidRPr="00F63F54">
              <w:rPr>
                <w:rFonts w:ascii="Times New Roman" w:hAnsi="Times New Roman" w:cs="Times New Roman"/>
                <w:sz w:val="18"/>
                <w:szCs w:val="18"/>
                <w:lang w:val="en-GB"/>
              </w:rPr>
              <w:t xml:space="preserve"> " </w:t>
            </w:r>
            <w:r w:rsidRPr="00F63F54">
              <w:rPr>
                <w:rFonts w:ascii="Times New Roman" w:hAnsi="Times New Roman" w:cs="Times New Roman" w:hint="eastAsia"/>
                <w:sz w:val="18"/>
                <w:szCs w:val="18"/>
                <w:lang w:val="en-GB"/>
              </w:rPr>
              <w:t>means</w:t>
            </w:r>
            <w:r w:rsidRPr="00F63F54">
              <w:rPr>
                <w:rFonts w:ascii="Times New Roman" w:hAnsi="Times New Roman" w:cs="Times New Roman"/>
                <w:sz w:val="18"/>
                <w:szCs w:val="18"/>
                <w:lang w:val="en-GB"/>
              </w:rPr>
              <w:t xml:space="preserve"> </w:t>
            </w:r>
            <w:r w:rsidRPr="00F63F54">
              <w:rPr>
                <w:rFonts w:ascii="Times New Roman" w:hAnsi="Times New Roman" w:cs="Times New Roman"/>
                <w:strike/>
                <w:sz w:val="18"/>
                <w:szCs w:val="18"/>
                <w:lang w:val="en-GB"/>
              </w:rPr>
              <w:t xml:space="preserve">liquefied hydrogen </w:t>
            </w:r>
            <w:proofErr w:type="spellStart"/>
            <w:r w:rsidRPr="00F63F54">
              <w:rPr>
                <w:rFonts w:ascii="Times New Roman" w:hAnsi="Times New Roman" w:cs="Times New Roman"/>
                <w:strike/>
                <w:sz w:val="18"/>
                <w:szCs w:val="18"/>
                <w:lang w:val="en-GB"/>
              </w:rPr>
              <w:t>storage</w:t>
            </w:r>
            <w:r w:rsidRPr="0007262B">
              <w:rPr>
                <w:rFonts w:ascii="Times New Roman" w:hAnsi="Times New Roman" w:cs="Times New Roman" w:hint="eastAsia"/>
                <w:b/>
                <w:bCs/>
                <w:sz w:val="18"/>
                <w:szCs w:val="18"/>
                <w:lang w:val="en-GB"/>
              </w:rPr>
              <w:t>a</w:t>
            </w:r>
            <w:proofErr w:type="spellEnd"/>
            <w:r w:rsidRPr="00F63F54">
              <w:rPr>
                <w:rFonts w:ascii="Times New Roman" w:hAnsi="Times New Roman" w:cs="Times New Roman"/>
                <w:sz w:val="18"/>
                <w:szCs w:val="18"/>
                <w:lang w:val="en-GB"/>
              </w:rPr>
              <w:t xml:space="preserve"> container</w:t>
            </w:r>
            <w:r w:rsidRPr="00F63F54">
              <w:rPr>
                <w:rFonts w:ascii="Times New Roman" w:hAnsi="Times New Roman" w:cs="Times New Roman"/>
                <w:strike/>
                <w:sz w:val="18"/>
                <w:szCs w:val="18"/>
                <w:lang w:val="en-GB"/>
              </w:rPr>
              <w:t>(s)</w:t>
            </w:r>
            <w:r w:rsidRPr="00F63F54">
              <w:rPr>
                <w:rFonts w:ascii="Times New Roman" w:hAnsi="Times New Roman" w:cs="Times New Roman"/>
                <w:sz w:val="18"/>
                <w:szCs w:val="18"/>
                <w:lang w:val="en-GB"/>
              </w:rPr>
              <w:t xml:space="preserve">, </w:t>
            </w:r>
            <w:r w:rsidRPr="00F63F54">
              <w:rPr>
                <w:rFonts w:ascii="Times New Roman" w:hAnsi="Times New Roman" w:cs="Times New Roman" w:hint="eastAsia"/>
                <w:sz w:val="18"/>
                <w:szCs w:val="18"/>
                <w:lang w:val="en-GB"/>
              </w:rPr>
              <w:t>[</w:t>
            </w:r>
            <w:r w:rsidRPr="00F63F54">
              <w:rPr>
                <w:rFonts w:ascii="Times New Roman" w:hAnsi="Times New Roman" w:cs="Times New Roman"/>
                <w:sz w:val="18"/>
                <w:szCs w:val="18"/>
                <w:lang w:val="en-GB"/>
              </w:rPr>
              <w:t>PRDs</w:t>
            </w:r>
            <w:r w:rsidRPr="00F63F54">
              <w:rPr>
                <w:rFonts w:ascii="Times New Roman" w:hAnsi="Times New Roman" w:cs="Times New Roman" w:hint="eastAsia"/>
                <w:sz w:val="18"/>
                <w:szCs w:val="18"/>
                <w:lang w:val="en-GB"/>
              </w:rPr>
              <w:t xml:space="preserve"> (including boil-off valve)</w:t>
            </w:r>
            <w:r w:rsidRPr="00F63F54">
              <w:rPr>
                <w:rFonts w:ascii="Times New Roman" w:hAnsi="Times New Roman" w:cs="Times New Roman"/>
                <w:sz w:val="18"/>
                <w:szCs w:val="18"/>
                <w:lang w:val="en-GB"/>
              </w:rPr>
              <w:t>, shut</w:t>
            </w:r>
            <w:r w:rsidRPr="00F63F54">
              <w:rPr>
                <w:rFonts w:ascii="Times New Roman" w:hAnsi="Times New Roman" w:cs="Times New Roman" w:hint="eastAsia"/>
                <w:sz w:val="18"/>
                <w:szCs w:val="18"/>
                <w:lang w:val="en-GB"/>
              </w:rPr>
              <w:t>-</w:t>
            </w:r>
            <w:r w:rsidRPr="00F63F54">
              <w:rPr>
                <w:rFonts w:ascii="Times New Roman" w:hAnsi="Times New Roman" w:cs="Times New Roman"/>
                <w:sz w:val="18"/>
                <w:szCs w:val="18"/>
                <w:lang w:val="en-GB"/>
              </w:rPr>
              <w:t>off device</w:t>
            </w:r>
            <w:r w:rsidRPr="00F63F54">
              <w:rPr>
                <w:rFonts w:ascii="Times New Roman" w:hAnsi="Times New Roman" w:cs="Times New Roman" w:hint="eastAsia"/>
                <w:sz w:val="18"/>
                <w:szCs w:val="18"/>
                <w:lang w:val="en-GB"/>
              </w:rPr>
              <w:t>]</w:t>
            </w:r>
            <w:r w:rsidRPr="00F63F54">
              <w:rPr>
                <w:rFonts w:ascii="Times New Roman" w:hAnsi="Times New Roman" w:cs="Times New Roman"/>
                <w:sz w:val="18"/>
                <w:szCs w:val="18"/>
                <w:lang w:val="en-GB"/>
              </w:rPr>
              <w:t xml:space="preserve"> and the interconnection piping (if any) and fittings between the above components.</w:t>
            </w:r>
          </w:p>
        </w:tc>
        <w:tc>
          <w:tcPr>
            <w:tcW w:w="4143" w:type="dxa"/>
          </w:tcPr>
          <w:p w14:paraId="025ACA66" w14:textId="77777777" w:rsidR="00681EAF" w:rsidRDefault="00681EAF" w:rsidP="005434F3">
            <w:pPr>
              <w:spacing w:after="0" w:line="240" w:lineRule="auto"/>
              <w:rPr>
                <w:rFonts w:ascii="Times New Roman" w:hAnsi="Times New Roman" w:cs="Times New Roman"/>
                <w:bCs/>
                <w:sz w:val="18"/>
                <w:szCs w:val="18"/>
              </w:rPr>
            </w:pPr>
            <w:r w:rsidRPr="00681EAF">
              <w:rPr>
                <w:rFonts w:ascii="Times New Roman" w:hAnsi="Times New Roman" w:cs="Times New Roman"/>
                <w:bCs/>
                <w:sz w:val="18"/>
                <w:szCs w:val="18"/>
              </w:rPr>
              <w:t xml:space="preserve">The term </w:t>
            </w:r>
            <w:r w:rsidRPr="00681EAF">
              <w:rPr>
                <w:rFonts w:ascii="Times New Roman" w:hAnsi="Times New Roman" w:cs="Times New Roman"/>
                <w:bCs/>
                <w:i/>
                <w:iCs/>
                <w:sz w:val="18"/>
                <w:szCs w:val="18"/>
              </w:rPr>
              <w:t>Container</w:t>
            </w:r>
            <w:r w:rsidRPr="00681EAF">
              <w:rPr>
                <w:rFonts w:ascii="Times New Roman" w:hAnsi="Times New Roman" w:cs="Times New Roman"/>
                <w:bCs/>
                <w:sz w:val="18"/>
                <w:szCs w:val="18"/>
              </w:rPr>
              <w:t xml:space="preserve"> is already defined in paragraph 2.6., therefore the phrase “liquefied hydrogen storage container” is unnecessary.</w:t>
            </w:r>
          </w:p>
          <w:p w14:paraId="62F7F53E" w14:textId="5E83267C" w:rsidR="00681EAF" w:rsidRPr="00681EAF" w:rsidRDefault="00681EAF" w:rsidP="005434F3">
            <w:pPr>
              <w:spacing w:after="0" w:line="240" w:lineRule="auto"/>
              <w:rPr>
                <w:rFonts w:ascii="Times New Roman" w:hAnsi="Times New Roman" w:cs="Times New Roman"/>
                <w:bCs/>
                <w:sz w:val="18"/>
                <w:szCs w:val="18"/>
              </w:rPr>
            </w:pPr>
            <w:r w:rsidRPr="00681EAF">
              <w:rPr>
                <w:rFonts w:ascii="Times New Roman" w:hAnsi="Times New Roman" w:cs="Times New Roman"/>
                <w:bCs/>
                <w:sz w:val="18"/>
                <w:szCs w:val="18"/>
              </w:rPr>
              <w:t>In addition, the term “storage container” is used in the following provisions and should be unified as “container”:</w:t>
            </w:r>
            <w:r w:rsidRPr="00681EAF">
              <w:rPr>
                <w:rFonts w:ascii="Times New Roman" w:hAnsi="Times New Roman" w:cs="Times New Roman"/>
                <w:bCs/>
                <w:sz w:val="18"/>
                <w:szCs w:val="18"/>
              </w:rPr>
              <w:br/>
            </w:r>
            <w:r>
              <w:rPr>
                <w:rFonts w:ascii="Times New Roman" w:hAnsi="Times New Roman" w:cs="Times New Roman" w:hint="eastAsia"/>
                <w:bCs/>
                <w:sz w:val="18"/>
                <w:szCs w:val="18"/>
              </w:rPr>
              <w:t xml:space="preserve">- </w:t>
            </w:r>
            <w:r w:rsidRPr="00681EAF">
              <w:rPr>
                <w:rFonts w:ascii="Times New Roman" w:hAnsi="Times New Roman" w:cs="Times New Roman"/>
                <w:bCs/>
                <w:sz w:val="18"/>
                <w:szCs w:val="18"/>
              </w:rPr>
              <w:t>2.24</w:t>
            </w:r>
            <w:r>
              <w:rPr>
                <w:rFonts w:ascii="Times New Roman" w:hAnsi="Times New Roman" w:cs="Times New Roman" w:hint="eastAsia"/>
                <w:bCs/>
                <w:sz w:val="18"/>
                <w:szCs w:val="18"/>
              </w:rPr>
              <w:t>.</w:t>
            </w:r>
            <w:r w:rsidRPr="00681EAF">
              <w:rPr>
                <w:rFonts w:ascii="Times New Roman" w:hAnsi="Times New Roman" w:cs="Times New Roman"/>
                <w:bCs/>
                <w:sz w:val="18"/>
                <w:szCs w:val="18"/>
              </w:rPr>
              <w:br/>
            </w:r>
            <w:r>
              <w:rPr>
                <w:rFonts w:ascii="Times New Roman" w:hAnsi="Times New Roman" w:cs="Times New Roman" w:hint="eastAsia"/>
                <w:bCs/>
                <w:sz w:val="18"/>
                <w:szCs w:val="18"/>
              </w:rPr>
              <w:t xml:space="preserve">- </w:t>
            </w:r>
            <w:r w:rsidRPr="00681EAF">
              <w:rPr>
                <w:rFonts w:ascii="Times New Roman" w:hAnsi="Times New Roman" w:cs="Times New Roman"/>
                <w:bCs/>
                <w:sz w:val="18"/>
                <w:szCs w:val="18"/>
              </w:rPr>
              <w:t>5.2.1</w:t>
            </w:r>
            <w:r>
              <w:rPr>
                <w:rFonts w:ascii="Times New Roman" w:hAnsi="Times New Roman" w:cs="Times New Roman" w:hint="eastAsia"/>
                <w:bCs/>
                <w:sz w:val="18"/>
                <w:szCs w:val="18"/>
              </w:rPr>
              <w:t>.</w:t>
            </w:r>
            <w:r w:rsidRPr="00681EAF">
              <w:rPr>
                <w:rFonts w:ascii="Times New Roman" w:hAnsi="Times New Roman" w:cs="Times New Roman"/>
                <w:bCs/>
                <w:sz w:val="18"/>
                <w:szCs w:val="18"/>
              </w:rPr>
              <w:br/>
            </w:r>
            <w:r>
              <w:rPr>
                <w:rFonts w:ascii="Times New Roman" w:hAnsi="Times New Roman" w:cs="Times New Roman" w:hint="eastAsia"/>
                <w:bCs/>
                <w:sz w:val="18"/>
                <w:szCs w:val="18"/>
              </w:rPr>
              <w:t xml:space="preserve">- </w:t>
            </w:r>
            <w:r w:rsidRPr="00681EAF">
              <w:rPr>
                <w:rFonts w:ascii="Times New Roman" w:hAnsi="Times New Roman" w:cs="Times New Roman"/>
                <w:bCs/>
                <w:sz w:val="18"/>
                <w:szCs w:val="18"/>
              </w:rPr>
              <w:t>Annex 3, 1.1.2</w:t>
            </w:r>
            <w:r>
              <w:rPr>
                <w:rFonts w:ascii="Times New Roman" w:hAnsi="Times New Roman" w:cs="Times New Roman" w:hint="eastAsia"/>
                <w:bCs/>
                <w:sz w:val="18"/>
                <w:szCs w:val="18"/>
              </w:rPr>
              <w:t>.</w:t>
            </w:r>
          </w:p>
          <w:p w14:paraId="3AD4196D" w14:textId="2AFAF5C2" w:rsidR="0007262B" w:rsidRPr="0007262B" w:rsidRDefault="0007262B" w:rsidP="005434F3">
            <w:pPr>
              <w:spacing w:after="0" w:line="240" w:lineRule="auto"/>
              <w:rPr>
                <w:rFonts w:ascii="Times New Roman" w:hAnsi="Times New Roman" w:cs="Times New Roman"/>
                <w:bCs/>
                <w:sz w:val="18"/>
                <w:szCs w:val="18"/>
                <w:lang w:val="en-US"/>
              </w:rPr>
            </w:pPr>
          </w:p>
        </w:tc>
      </w:tr>
      <w:tr w:rsidR="005434F3" w:rsidRPr="00A264F7" w14:paraId="0F611416" w14:textId="77777777" w:rsidTr="008B080B">
        <w:trPr>
          <w:trHeight w:val="2365"/>
        </w:trPr>
        <w:tc>
          <w:tcPr>
            <w:tcW w:w="710" w:type="dxa"/>
            <w:vMerge w:val="restart"/>
          </w:tcPr>
          <w:p w14:paraId="0450E44A" w14:textId="77777777" w:rsidR="005434F3" w:rsidRPr="00A264F7" w:rsidRDefault="005434F3" w:rsidP="005434F3">
            <w:pPr>
              <w:spacing w:after="0" w:line="240" w:lineRule="auto"/>
              <w:rPr>
                <w:rFonts w:ascii="Times New Roman" w:eastAsia="Times New Roman" w:hAnsi="Times New Roman" w:cs="Times New Roman"/>
                <w:color w:val="000000"/>
                <w:kern w:val="0"/>
                <w:sz w:val="18"/>
                <w:szCs w:val="18"/>
                <w:lang w:val="en-GB"/>
                <w14:ligatures w14:val="none"/>
              </w:rPr>
            </w:pPr>
          </w:p>
        </w:tc>
        <w:tc>
          <w:tcPr>
            <w:tcW w:w="1134" w:type="dxa"/>
            <w:vMerge w:val="restart"/>
          </w:tcPr>
          <w:p w14:paraId="2E52AB3F" w14:textId="73C1B6CE" w:rsidR="005434F3" w:rsidRPr="00EC07D9" w:rsidRDefault="005434F3" w:rsidP="005434F3">
            <w:pPr>
              <w:spacing w:after="0" w:line="240" w:lineRule="auto"/>
              <w:rPr>
                <w:rFonts w:ascii="Times New Roman" w:eastAsia="Times New Roman" w:hAnsi="Times New Roman" w:cs="Times New Roman"/>
                <w:iCs/>
                <w:kern w:val="0"/>
                <w:sz w:val="18"/>
                <w:szCs w:val="18"/>
                <w:lang w:val="en-GB"/>
                <w14:ligatures w14:val="none"/>
              </w:rPr>
            </w:pPr>
            <w:r w:rsidRPr="00EC07D9">
              <w:rPr>
                <w:rFonts w:ascii="Times New Roman" w:hAnsi="Times New Roman" w:cs="Times New Roman"/>
                <w:iCs/>
                <w:color w:val="000000"/>
                <w:kern w:val="0"/>
                <w:sz w:val="18"/>
                <w:szCs w:val="18"/>
                <w:lang w:val="en-GB"/>
                <w14:ligatures w14:val="none"/>
              </w:rPr>
              <w:t>2.20.</w:t>
            </w:r>
          </w:p>
        </w:tc>
        <w:tc>
          <w:tcPr>
            <w:tcW w:w="1181" w:type="dxa"/>
            <w:vMerge w:val="restart"/>
          </w:tcPr>
          <w:p w14:paraId="34806ADA" w14:textId="698EE13D" w:rsidR="005434F3" w:rsidRDefault="005434F3" w:rsidP="005434F3">
            <w:pPr>
              <w:spacing w:after="0" w:line="240" w:lineRule="auto"/>
              <w:rPr>
                <w:rFonts w:ascii="Times New Roman" w:hAnsi="Times New Roman" w:cs="Times New Roman"/>
                <w:color w:val="000000"/>
                <w:kern w:val="0"/>
                <w:sz w:val="18"/>
                <w:szCs w:val="18"/>
                <w:lang w:val="en-GB"/>
                <w14:ligatures w14:val="none"/>
              </w:rPr>
            </w:pPr>
            <w:proofErr w:type="spellStart"/>
            <w:r>
              <w:rPr>
                <w:rFonts w:ascii="Times New Roman" w:hAnsi="Times New Roman" w:cs="Times New Roman" w:hint="eastAsia"/>
                <w:color w:val="000000"/>
                <w:kern w:val="0"/>
                <w:sz w:val="18"/>
                <w:szCs w:val="18"/>
                <w:lang w:val="en-GB"/>
                <w14:ligatures w14:val="none"/>
              </w:rPr>
              <w:t>te</w:t>
            </w:r>
            <w:proofErr w:type="spellEnd"/>
          </w:p>
        </w:tc>
        <w:tc>
          <w:tcPr>
            <w:tcW w:w="4504" w:type="dxa"/>
            <w:vMerge w:val="restart"/>
          </w:tcPr>
          <w:p w14:paraId="3D8FF44E" w14:textId="2963CA49" w:rsidR="005434F3" w:rsidRDefault="005434F3" w:rsidP="005434F3">
            <w:pPr>
              <w:spacing w:afterLines="50" w:after="120" w:line="240" w:lineRule="auto"/>
              <w:ind w:left="975" w:hanging="975"/>
              <w:jc w:val="both"/>
              <w:rPr>
                <w:rFonts w:ascii="Times New Roman" w:hAnsi="Times New Roman" w:cs="Times New Roman"/>
                <w:noProof/>
                <w:sz w:val="18"/>
                <w:szCs w:val="18"/>
                <w:lang w:val="en-GB"/>
              </w:rPr>
            </w:pPr>
            <w:r w:rsidRPr="009E3F6A">
              <w:rPr>
                <w:rFonts w:ascii="Times New Roman" w:hAnsi="Times New Roman" w:cs="Times New Roman"/>
                <w:sz w:val="18"/>
                <w:szCs w:val="18"/>
                <w:lang w:val="en-GB"/>
              </w:rPr>
              <w:t>"</w:t>
            </w:r>
            <w:r w:rsidRPr="009E3F6A">
              <w:rPr>
                <w:rFonts w:ascii="Times New Roman" w:hAnsi="Times New Roman" w:cs="Times New Roman"/>
                <w:i/>
                <w:sz w:val="18"/>
                <w:szCs w:val="18"/>
                <w:lang w:val="en-GB"/>
              </w:rPr>
              <w:t>Pressure Relief Device</w:t>
            </w:r>
            <w:r w:rsidRPr="009E3F6A">
              <w:rPr>
                <w:rFonts w:ascii="Times New Roman" w:hAnsi="Times New Roman" w:cs="Times New Roman"/>
                <w:sz w:val="18"/>
                <w:szCs w:val="18"/>
                <w:lang w:val="en-GB"/>
              </w:rPr>
              <w:t xml:space="preserve"> </w:t>
            </w:r>
            <w:r w:rsidRPr="009E3F6A">
              <w:rPr>
                <w:rFonts w:ascii="Times New Roman" w:hAnsi="Times New Roman" w:cs="Times New Roman"/>
                <w:i/>
                <w:sz w:val="18"/>
                <w:szCs w:val="18"/>
                <w:lang w:val="en-GB"/>
              </w:rPr>
              <w:t>(PRD)</w:t>
            </w:r>
            <w:r w:rsidRPr="009E3F6A">
              <w:rPr>
                <w:rFonts w:ascii="Times New Roman" w:hAnsi="Times New Roman" w:cs="Times New Roman"/>
                <w:sz w:val="18"/>
                <w:szCs w:val="18"/>
                <w:lang w:val="en-GB"/>
              </w:rPr>
              <w:t xml:space="preserve">" </w:t>
            </w:r>
            <w:r w:rsidRPr="009E3F6A">
              <w:rPr>
                <w:rFonts w:ascii="Times New Roman" w:hAnsi="Times New Roman" w:cs="Times New Roman" w:hint="eastAsia"/>
                <w:sz w:val="18"/>
                <w:szCs w:val="18"/>
                <w:lang w:val="en-GB"/>
              </w:rPr>
              <w:t>means</w:t>
            </w:r>
            <w:r w:rsidRPr="009E3F6A">
              <w:rPr>
                <w:rFonts w:ascii="Times New Roman" w:hAnsi="Times New Roman" w:cs="Times New Roman"/>
                <w:sz w:val="18"/>
                <w:szCs w:val="18"/>
                <w:lang w:val="en-GB"/>
              </w:rPr>
              <w:t xml:space="preserve"> a device that, when activated under specified performance conditions, is used to release hydrogen from a pressurized system and thereby prevent failure of the system. It can include first and second pressure relief devices as a reclosing or non-reclosing type (e.g., safety relief valve and burst </w:t>
            </w:r>
            <w:proofErr w:type="gramStart"/>
            <w:r w:rsidRPr="009E3F6A">
              <w:rPr>
                <w:rFonts w:ascii="Times New Roman" w:hAnsi="Times New Roman" w:cs="Times New Roman"/>
                <w:sz w:val="18"/>
                <w:szCs w:val="18"/>
                <w:lang w:val="en-GB"/>
              </w:rPr>
              <w:t>disc)</w:t>
            </w:r>
            <w:r w:rsidRPr="009E3F6A">
              <w:rPr>
                <w:rFonts w:ascii="Times New Roman" w:hAnsi="Times New Roman" w:cs="Times New Roman" w:hint="eastAsia"/>
                <w:sz w:val="18"/>
                <w:szCs w:val="18"/>
                <w:lang w:val="en-GB"/>
              </w:rPr>
              <w:t>[</w:t>
            </w:r>
            <w:proofErr w:type="gramEnd"/>
            <w:r w:rsidRPr="009E3F6A">
              <w:rPr>
                <w:rFonts w:ascii="Times New Roman" w:hAnsi="Times New Roman" w:cs="Times New Roman" w:hint="eastAsia"/>
                <w:sz w:val="18"/>
                <w:szCs w:val="18"/>
                <w:lang w:val="en-GB"/>
              </w:rPr>
              <w:t xml:space="preserve"> as well as boil off valve]</w:t>
            </w:r>
            <w:r w:rsidRPr="009E3F6A">
              <w:rPr>
                <w:rFonts w:ascii="Times New Roman" w:hAnsi="Times New Roman" w:cs="Times New Roman"/>
                <w:sz w:val="18"/>
                <w:szCs w:val="18"/>
                <w:lang w:val="en-GB"/>
              </w:rPr>
              <w:t>.</w:t>
            </w:r>
          </w:p>
        </w:tc>
        <w:tc>
          <w:tcPr>
            <w:tcW w:w="4504" w:type="dxa"/>
            <w:tcBorders>
              <w:bottom w:val="nil"/>
            </w:tcBorders>
          </w:tcPr>
          <w:p w14:paraId="2BCCE06B" w14:textId="77777777" w:rsidR="005434F3" w:rsidRDefault="005434F3" w:rsidP="005434F3">
            <w:pPr>
              <w:spacing w:afterLines="50" w:after="120" w:line="240" w:lineRule="auto"/>
              <w:ind w:left="975" w:hanging="975"/>
              <w:jc w:val="both"/>
              <w:rPr>
                <w:rFonts w:ascii="Times New Roman" w:hAnsi="Times New Roman" w:cs="Times New Roman"/>
                <w:sz w:val="18"/>
                <w:szCs w:val="18"/>
                <w:lang w:val="en-GB"/>
              </w:rPr>
            </w:pPr>
            <w:r w:rsidRPr="009E3F6A">
              <w:rPr>
                <w:rFonts w:ascii="Times New Roman" w:hAnsi="Times New Roman" w:cs="Times New Roman"/>
                <w:sz w:val="18"/>
                <w:szCs w:val="18"/>
                <w:lang w:val="en-GB"/>
              </w:rPr>
              <w:t>"</w:t>
            </w:r>
            <w:r w:rsidRPr="009E3F6A">
              <w:rPr>
                <w:rFonts w:ascii="Times New Roman" w:hAnsi="Times New Roman" w:cs="Times New Roman"/>
                <w:i/>
                <w:sz w:val="18"/>
                <w:szCs w:val="18"/>
                <w:lang w:val="en-GB"/>
              </w:rPr>
              <w:t>Pressure Relief Device</w:t>
            </w:r>
            <w:r w:rsidRPr="009E3F6A">
              <w:rPr>
                <w:rFonts w:ascii="Times New Roman" w:hAnsi="Times New Roman" w:cs="Times New Roman"/>
                <w:sz w:val="18"/>
                <w:szCs w:val="18"/>
                <w:lang w:val="en-GB"/>
              </w:rPr>
              <w:t xml:space="preserve"> </w:t>
            </w:r>
            <w:r w:rsidRPr="009E3F6A">
              <w:rPr>
                <w:rFonts w:ascii="Times New Roman" w:hAnsi="Times New Roman" w:cs="Times New Roman"/>
                <w:i/>
                <w:sz w:val="18"/>
                <w:szCs w:val="18"/>
                <w:lang w:val="en-GB"/>
              </w:rPr>
              <w:t>(PRD)</w:t>
            </w:r>
            <w:r w:rsidRPr="009E3F6A">
              <w:rPr>
                <w:rFonts w:ascii="Times New Roman" w:hAnsi="Times New Roman" w:cs="Times New Roman"/>
                <w:sz w:val="18"/>
                <w:szCs w:val="18"/>
                <w:lang w:val="en-GB"/>
              </w:rPr>
              <w:t xml:space="preserve">" </w:t>
            </w:r>
            <w:r w:rsidRPr="009E3F6A">
              <w:rPr>
                <w:rFonts w:ascii="Times New Roman" w:hAnsi="Times New Roman" w:cs="Times New Roman" w:hint="eastAsia"/>
                <w:sz w:val="18"/>
                <w:szCs w:val="18"/>
                <w:lang w:val="en-GB"/>
              </w:rPr>
              <w:t>means</w:t>
            </w:r>
            <w:r w:rsidRPr="009E3F6A">
              <w:rPr>
                <w:rFonts w:ascii="Times New Roman" w:hAnsi="Times New Roman" w:cs="Times New Roman"/>
                <w:sz w:val="18"/>
                <w:szCs w:val="18"/>
                <w:lang w:val="en-GB"/>
              </w:rPr>
              <w:t xml:space="preserve"> a device that, when activated under specified performance conditions, is used to release hydrogen from a pressurized system and thereby prevent failure of the system. It can include first and second pressure relief devices as a reclosing or non-reclosing type (e.g., safety relief valve and burst </w:t>
            </w:r>
            <w:proofErr w:type="gramStart"/>
            <w:r w:rsidRPr="009E3F6A">
              <w:rPr>
                <w:rFonts w:ascii="Times New Roman" w:hAnsi="Times New Roman" w:cs="Times New Roman"/>
                <w:sz w:val="18"/>
                <w:szCs w:val="18"/>
                <w:lang w:val="en-GB"/>
              </w:rPr>
              <w:t>disc)</w:t>
            </w:r>
            <w:r w:rsidRPr="009E3F6A">
              <w:rPr>
                <w:rFonts w:ascii="Times New Roman" w:hAnsi="Times New Roman" w:cs="Times New Roman" w:hint="eastAsia"/>
                <w:sz w:val="18"/>
                <w:szCs w:val="18"/>
                <w:lang w:val="en-GB"/>
              </w:rPr>
              <w:t>[</w:t>
            </w:r>
            <w:proofErr w:type="gramEnd"/>
            <w:r w:rsidRPr="009E3F6A">
              <w:rPr>
                <w:rFonts w:ascii="Times New Roman" w:hAnsi="Times New Roman" w:cs="Times New Roman" w:hint="eastAsia"/>
                <w:sz w:val="18"/>
                <w:szCs w:val="18"/>
                <w:lang w:val="en-GB"/>
              </w:rPr>
              <w:t xml:space="preserve"> as well as boil off valve</w:t>
            </w:r>
            <w:r>
              <w:rPr>
                <w:rFonts w:ascii="Times New Roman" w:hAnsi="Times New Roman" w:cs="Times New Roman" w:hint="eastAsia"/>
                <w:b/>
                <w:bCs/>
                <w:sz w:val="18"/>
                <w:szCs w:val="18"/>
                <w:lang w:val="en-GB"/>
              </w:rPr>
              <w:t xml:space="preserve"> and vacuum jacke</w:t>
            </w:r>
            <w:r w:rsidRPr="00291ACC">
              <w:rPr>
                <w:rFonts w:ascii="Times New Roman" w:hAnsi="Times New Roman" w:cs="Times New Roman" w:hint="eastAsia"/>
                <w:b/>
                <w:bCs/>
                <w:sz w:val="18"/>
                <w:szCs w:val="18"/>
                <w:lang w:val="en-GB"/>
              </w:rPr>
              <w:t xml:space="preserve">t </w:t>
            </w:r>
            <w:r w:rsidRPr="00291ACC">
              <w:rPr>
                <w:rFonts w:ascii="Times New Roman" w:hAnsi="Times New Roman" w:cs="Times New Roman"/>
                <w:b/>
                <w:bCs/>
                <w:sz w:val="18"/>
                <w:szCs w:val="18"/>
                <w:lang w:val="en-GB"/>
              </w:rPr>
              <w:t>pressure relief devices</w:t>
            </w:r>
            <w:r w:rsidRPr="009E3F6A">
              <w:rPr>
                <w:rFonts w:ascii="Times New Roman" w:hAnsi="Times New Roman" w:cs="Times New Roman" w:hint="eastAsia"/>
                <w:sz w:val="18"/>
                <w:szCs w:val="18"/>
                <w:lang w:val="en-GB"/>
              </w:rPr>
              <w:t>]</w:t>
            </w:r>
            <w:r w:rsidRPr="009E3F6A">
              <w:rPr>
                <w:rFonts w:ascii="Times New Roman" w:hAnsi="Times New Roman" w:cs="Times New Roman"/>
                <w:sz w:val="18"/>
                <w:szCs w:val="18"/>
                <w:lang w:val="en-GB"/>
              </w:rPr>
              <w:t>.</w:t>
            </w:r>
          </w:p>
          <w:p w14:paraId="569C1646" w14:textId="4D84E6A9" w:rsidR="005434F3" w:rsidRDefault="005434F3" w:rsidP="005434F3">
            <w:pPr>
              <w:spacing w:afterLines="50" w:after="120" w:line="240" w:lineRule="auto"/>
              <w:jc w:val="both"/>
              <w:rPr>
                <w:rFonts w:ascii="Times New Roman" w:eastAsia="Times New Roman" w:hAnsi="Times New Roman" w:cs="Times New Roman"/>
                <w:noProof/>
                <w:color w:val="000000"/>
                <w:kern w:val="0"/>
                <w:sz w:val="18"/>
                <w:szCs w:val="18"/>
                <w:lang w:val="en-GB"/>
                <w14:ligatures w14:val="none"/>
              </w:rPr>
            </w:pPr>
          </w:p>
        </w:tc>
        <w:tc>
          <w:tcPr>
            <w:tcW w:w="4143" w:type="dxa"/>
            <w:vMerge w:val="restart"/>
          </w:tcPr>
          <w:p w14:paraId="3D1BB679" w14:textId="77777777" w:rsidR="005434F3" w:rsidRPr="008071C5" w:rsidRDefault="005434F3" w:rsidP="005434F3">
            <w:pPr>
              <w:pStyle w:val="pf0"/>
              <w:spacing w:before="0" w:beforeAutospacing="0" w:after="0" w:afterAutospacing="0"/>
              <w:rPr>
                <w:rFonts w:eastAsiaTheme="majorEastAsia"/>
                <w:sz w:val="18"/>
                <w:szCs w:val="18"/>
                <w:lang w:val="en-US"/>
              </w:rPr>
            </w:pPr>
            <w:r w:rsidRPr="008071C5">
              <w:rPr>
                <w:rFonts w:eastAsiaTheme="majorEastAsia"/>
                <w:sz w:val="18"/>
                <w:szCs w:val="18"/>
                <w:lang w:val="en-US"/>
              </w:rPr>
              <w:t>It is necessary to provide a PRD for the vacuum jacket.</w:t>
            </w:r>
          </w:p>
          <w:p w14:paraId="04601E74" w14:textId="77777777" w:rsidR="005434F3" w:rsidRDefault="005434F3" w:rsidP="005434F3">
            <w:pPr>
              <w:pStyle w:val="pf0"/>
              <w:spacing w:before="0" w:beforeAutospacing="0" w:after="0" w:afterAutospacing="0"/>
              <w:ind w:left="90" w:hangingChars="50" w:hanging="90"/>
              <w:rPr>
                <w:rFonts w:eastAsiaTheme="majorEastAsia"/>
                <w:sz w:val="18"/>
                <w:szCs w:val="18"/>
                <w:lang w:val="en-US"/>
              </w:rPr>
            </w:pPr>
            <w:r>
              <w:rPr>
                <w:rFonts w:eastAsiaTheme="majorEastAsia" w:hint="eastAsia"/>
                <w:sz w:val="18"/>
                <w:szCs w:val="18"/>
                <w:lang w:val="en-US"/>
              </w:rPr>
              <w:t xml:space="preserve">- </w:t>
            </w:r>
            <w:r w:rsidRPr="008071C5">
              <w:rPr>
                <w:rFonts w:eastAsiaTheme="majorEastAsia"/>
                <w:sz w:val="18"/>
                <w:szCs w:val="18"/>
                <w:lang w:val="en-US"/>
              </w:rPr>
              <w:t xml:space="preserve">GTR13 Part I, para. 155 states: </w:t>
            </w:r>
            <w:r w:rsidRPr="008071C5">
              <w:rPr>
                <w:rFonts w:eastAsiaTheme="majorEastAsia"/>
                <w:i/>
                <w:iCs/>
                <w:sz w:val="18"/>
                <w:szCs w:val="18"/>
                <w:lang w:val="en-US"/>
              </w:rPr>
              <w:t>“In case of malfunction of the boil-off system, vacuum failure, or external fire, the hydrogen storage container(s) are protected against overpressure by two independent Pressure Relief Devices (PRDs) and the vacuum jacket(s) is protected by a vacuum jacket pressure relief device.”</w:t>
            </w:r>
          </w:p>
          <w:p w14:paraId="631A8675" w14:textId="77777777" w:rsidR="005434F3" w:rsidRDefault="005434F3" w:rsidP="005434F3">
            <w:pPr>
              <w:pStyle w:val="pf0"/>
              <w:spacing w:before="0" w:beforeAutospacing="0" w:after="0" w:afterAutospacing="0"/>
              <w:ind w:left="90" w:hangingChars="50" w:hanging="90"/>
              <w:rPr>
                <w:rFonts w:eastAsiaTheme="majorEastAsia"/>
                <w:sz w:val="18"/>
                <w:szCs w:val="18"/>
                <w:lang w:val="en-US"/>
              </w:rPr>
            </w:pPr>
            <w:r>
              <w:rPr>
                <w:rFonts w:eastAsiaTheme="majorEastAsia" w:hint="eastAsia"/>
                <w:sz w:val="18"/>
                <w:szCs w:val="18"/>
                <w:lang w:val="en-US"/>
              </w:rPr>
              <w:t xml:space="preserve">- </w:t>
            </w:r>
            <w:r w:rsidRPr="008071C5">
              <w:rPr>
                <w:rFonts w:eastAsiaTheme="majorEastAsia"/>
                <w:sz w:val="18"/>
                <w:szCs w:val="18"/>
                <w:lang w:val="en-US"/>
              </w:rPr>
              <w:t>This provision assumes, as a worst-case scenario, that the burst of the inner container leads to internal overpressure in the vacuum jacket.</w:t>
            </w:r>
          </w:p>
          <w:p w14:paraId="5DDEF13F" w14:textId="5ABDC01C" w:rsidR="005434F3" w:rsidRPr="008071C5" w:rsidRDefault="005434F3" w:rsidP="005434F3">
            <w:pPr>
              <w:pStyle w:val="pf0"/>
              <w:spacing w:before="0" w:beforeAutospacing="0" w:after="0" w:afterAutospacing="0"/>
              <w:ind w:left="90" w:hangingChars="50" w:hanging="90"/>
              <w:rPr>
                <w:rFonts w:eastAsiaTheme="majorEastAsia"/>
                <w:sz w:val="18"/>
                <w:szCs w:val="18"/>
                <w:lang w:val="en-US"/>
              </w:rPr>
            </w:pPr>
            <w:r>
              <w:rPr>
                <w:rFonts w:eastAsiaTheme="majorEastAsia" w:hint="eastAsia"/>
                <w:sz w:val="18"/>
                <w:szCs w:val="18"/>
                <w:lang w:val="en-US"/>
              </w:rPr>
              <w:t xml:space="preserve">- </w:t>
            </w:r>
            <w:r w:rsidRPr="008B080B">
              <w:rPr>
                <w:rFonts w:eastAsiaTheme="majorEastAsia"/>
                <w:sz w:val="18"/>
                <w:szCs w:val="18"/>
                <w:lang w:val="en-US"/>
              </w:rPr>
              <w:t>Therefore, a specific test procedure should be established to demonstrate that the PRD protects the vacuum jacket from burst due to internal overpressure</w:t>
            </w:r>
            <w:r w:rsidRPr="005434F3">
              <w:rPr>
                <w:rFonts w:eastAsiaTheme="majorEastAsia"/>
                <w:sz w:val="18"/>
                <w:szCs w:val="18"/>
                <w:lang w:val="en-US"/>
              </w:rPr>
              <w:t>.</w:t>
            </w:r>
          </w:p>
          <w:p w14:paraId="2C2C5435" w14:textId="77777777" w:rsidR="005434F3" w:rsidRPr="008071C5" w:rsidRDefault="005434F3" w:rsidP="005434F3">
            <w:pPr>
              <w:pStyle w:val="pf0"/>
              <w:spacing w:before="0" w:beforeAutospacing="0" w:after="0" w:afterAutospacing="0"/>
              <w:rPr>
                <w:rFonts w:eastAsiaTheme="majorEastAsia"/>
                <w:sz w:val="18"/>
                <w:szCs w:val="18"/>
                <w:lang w:val="en-US"/>
              </w:rPr>
            </w:pPr>
          </w:p>
          <w:p w14:paraId="3D0F4F46" w14:textId="7B497693" w:rsidR="005434F3" w:rsidRPr="008071C5" w:rsidRDefault="005434F3" w:rsidP="005434F3">
            <w:pPr>
              <w:pStyle w:val="pf0"/>
              <w:spacing w:before="0" w:beforeAutospacing="0" w:after="0" w:afterAutospacing="0"/>
              <w:rPr>
                <w:rFonts w:eastAsiaTheme="majorEastAsia"/>
                <w:sz w:val="18"/>
                <w:szCs w:val="18"/>
              </w:rPr>
            </w:pPr>
            <w:r w:rsidRPr="008071C5">
              <w:rPr>
                <w:rFonts w:eastAsiaTheme="majorEastAsia"/>
                <w:sz w:val="18"/>
                <w:szCs w:val="18"/>
                <w:lang w:val="de-DE"/>
              </w:rPr>
              <w:t>In addition, the liquid hydrogen fill line is generally constructed with</w:t>
            </w:r>
            <w:r>
              <w:rPr>
                <w:rFonts w:eastAsiaTheme="majorEastAsia" w:hint="eastAsia"/>
                <w:sz w:val="18"/>
                <w:szCs w:val="18"/>
                <w:lang w:val="de-DE"/>
              </w:rPr>
              <w:t xml:space="preserve"> </w:t>
            </w:r>
            <w:r w:rsidRPr="008B080B">
              <w:rPr>
                <w:rFonts w:eastAsiaTheme="majorEastAsia"/>
                <w:sz w:val="18"/>
                <w:szCs w:val="18"/>
                <w:lang w:val="de-DE"/>
              </w:rPr>
              <w:t>v</w:t>
            </w:r>
            <w:r w:rsidRPr="008071C5">
              <w:rPr>
                <w:rFonts w:eastAsiaTheme="majorEastAsia"/>
                <w:sz w:val="18"/>
                <w:szCs w:val="18"/>
                <w:lang w:val="de-DE"/>
              </w:rPr>
              <w:t>acuum insulation. When the vacuum space for the container and that for the piping are separated, a PRD shall be installed for each vacuum space.</w:t>
            </w:r>
          </w:p>
        </w:tc>
      </w:tr>
      <w:tr w:rsidR="005434F3" w:rsidRPr="00A264F7" w14:paraId="20737177" w14:textId="77777777" w:rsidTr="008B080B">
        <w:trPr>
          <w:trHeight w:val="2330"/>
        </w:trPr>
        <w:tc>
          <w:tcPr>
            <w:tcW w:w="710" w:type="dxa"/>
            <w:vMerge/>
          </w:tcPr>
          <w:p w14:paraId="7B9C90B1" w14:textId="77777777" w:rsidR="005434F3" w:rsidRPr="00A264F7" w:rsidRDefault="005434F3" w:rsidP="005434F3">
            <w:pPr>
              <w:spacing w:after="0" w:line="240" w:lineRule="auto"/>
              <w:rPr>
                <w:rFonts w:ascii="Times New Roman" w:eastAsia="Times New Roman" w:hAnsi="Times New Roman" w:cs="Times New Roman"/>
                <w:color w:val="000000"/>
                <w:kern w:val="0"/>
                <w:sz w:val="18"/>
                <w:szCs w:val="18"/>
                <w:lang w:val="en-GB"/>
                <w14:ligatures w14:val="none"/>
              </w:rPr>
            </w:pPr>
          </w:p>
        </w:tc>
        <w:tc>
          <w:tcPr>
            <w:tcW w:w="1134" w:type="dxa"/>
            <w:vMerge/>
          </w:tcPr>
          <w:p w14:paraId="4067D9CD" w14:textId="77777777" w:rsidR="005434F3" w:rsidRPr="00EC07D9" w:rsidRDefault="005434F3" w:rsidP="005434F3">
            <w:pPr>
              <w:spacing w:after="0" w:line="240" w:lineRule="auto"/>
              <w:rPr>
                <w:rFonts w:ascii="Times New Roman" w:hAnsi="Times New Roman" w:cs="Times New Roman"/>
                <w:iCs/>
                <w:color w:val="000000"/>
                <w:kern w:val="0"/>
                <w:sz w:val="18"/>
                <w:szCs w:val="18"/>
                <w:lang w:val="en-GB"/>
                <w14:ligatures w14:val="none"/>
              </w:rPr>
            </w:pPr>
          </w:p>
        </w:tc>
        <w:tc>
          <w:tcPr>
            <w:tcW w:w="1181" w:type="dxa"/>
            <w:vMerge/>
          </w:tcPr>
          <w:p w14:paraId="6B1B5EEB" w14:textId="77777777" w:rsidR="005434F3" w:rsidRDefault="005434F3" w:rsidP="005434F3">
            <w:pPr>
              <w:spacing w:after="0" w:line="240" w:lineRule="auto"/>
              <w:rPr>
                <w:rFonts w:ascii="Times New Roman" w:hAnsi="Times New Roman" w:cs="Times New Roman"/>
                <w:color w:val="000000"/>
                <w:kern w:val="0"/>
                <w:sz w:val="18"/>
                <w:szCs w:val="18"/>
                <w:lang w:val="en-GB"/>
                <w14:ligatures w14:val="none"/>
              </w:rPr>
            </w:pPr>
          </w:p>
        </w:tc>
        <w:tc>
          <w:tcPr>
            <w:tcW w:w="4504" w:type="dxa"/>
            <w:vMerge/>
          </w:tcPr>
          <w:p w14:paraId="14154839" w14:textId="77777777" w:rsidR="005434F3" w:rsidRPr="009E3F6A" w:rsidRDefault="005434F3" w:rsidP="005434F3">
            <w:pPr>
              <w:spacing w:afterLines="50" w:after="120" w:line="240" w:lineRule="auto"/>
              <w:ind w:left="975" w:hanging="975"/>
              <w:jc w:val="both"/>
              <w:rPr>
                <w:rFonts w:ascii="Times New Roman" w:hAnsi="Times New Roman" w:cs="Times New Roman"/>
                <w:sz w:val="18"/>
                <w:szCs w:val="18"/>
                <w:lang w:val="en-GB"/>
              </w:rPr>
            </w:pPr>
          </w:p>
        </w:tc>
        <w:tc>
          <w:tcPr>
            <w:tcW w:w="4504" w:type="dxa"/>
            <w:tcBorders>
              <w:top w:val="nil"/>
            </w:tcBorders>
          </w:tcPr>
          <w:p w14:paraId="0F806716" w14:textId="77777777" w:rsidR="005434F3" w:rsidRPr="009E3F6A" w:rsidRDefault="005434F3" w:rsidP="008B080B">
            <w:pPr>
              <w:spacing w:afterLines="50" w:after="120" w:line="240" w:lineRule="auto"/>
              <w:jc w:val="both"/>
              <w:rPr>
                <w:rFonts w:ascii="Times New Roman" w:hAnsi="Times New Roman" w:cs="Times New Roman"/>
                <w:sz w:val="18"/>
                <w:szCs w:val="18"/>
                <w:lang w:val="en-GB"/>
              </w:rPr>
            </w:pPr>
            <w:r w:rsidRPr="008B080B">
              <w:rPr>
                <w:rFonts w:ascii="Times New Roman" w:hAnsi="Times New Roman" w:cs="Times New Roman"/>
                <w:iCs/>
                <w:kern w:val="0"/>
                <w:sz w:val="18"/>
                <w:szCs w:val="18"/>
                <w:lang w:val="en-GB"/>
                <w14:ligatures w14:val="none"/>
              </w:rPr>
              <w:t>See Comments on 5.1.1. to 5.1.2</w:t>
            </w:r>
          </w:p>
        </w:tc>
        <w:tc>
          <w:tcPr>
            <w:tcW w:w="4143" w:type="dxa"/>
            <w:vMerge/>
          </w:tcPr>
          <w:p w14:paraId="4BFF6932" w14:textId="77777777" w:rsidR="005434F3" w:rsidRPr="008071C5" w:rsidRDefault="005434F3" w:rsidP="005434F3">
            <w:pPr>
              <w:pStyle w:val="pf0"/>
              <w:spacing w:before="0" w:beforeAutospacing="0" w:after="0" w:afterAutospacing="0"/>
              <w:rPr>
                <w:rFonts w:eastAsiaTheme="majorEastAsia"/>
                <w:sz w:val="18"/>
                <w:szCs w:val="18"/>
                <w:lang w:val="en-US"/>
              </w:rPr>
            </w:pPr>
          </w:p>
        </w:tc>
      </w:tr>
      <w:tr w:rsidR="00751ED8" w:rsidRPr="00A264F7" w14:paraId="6AAE2C1C" w14:textId="77777777" w:rsidTr="005434F3">
        <w:trPr>
          <w:trHeight w:val="680"/>
        </w:trPr>
        <w:tc>
          <w:tcPr>
            <w:tcW w:w="710" w:type="dxa"/>
          </w:tcPr>
          <w:p w14:paraId="4C4E724B" w14:textId="77777777" w:rsidR="00751ED8" w:rsidRPr="00A264F7" w:rsidRDefault="00751ED8" w:rsidP="005434F3">
            <w:pPr>
              <w:spacing w:after="0" w:line="240" w:lineRule="auto"/>
              <w:rPr>
                <w:rFonts w:ascii="Times New Roman" w:eastAsia="Times New Roman" w:hAnsi="Times New Roman" w:cs="Times New Roman"/>
                <w:color w:val="000000"/>
                <w:kern w:val="0"/>
                <w:sz w:val="18"/>
                <w:szCs w:val="18"/>
                <w:lang w:val="en-GB"/>
                <w14:ligatures w14:val="none"/>
              </w:rPr>
            </w:pPr>
          </w:p>
        </w:tc>
        <w:tc>
          <w:tcPr>
            <w:tcW w:w="1134" w:type="dxa"/>
          </w:tcPr>
          <w:p w14:paraId="78839563" w14:textId="193D4E56" w:rsidR="00751ED8" w:rsidRPr="00EC07D9" w:rsidRDefault="00751ED8" w:rsidP="005434F3">
            <w:pPr>
              <w:spacing w:after="0" w:line="240" w:lineRule="auto"/>
              <w:rPr>
                <w:rFonts w:ascii="Times New Roman" w:hAnsi="Times New Roman" w:cs="Times New Roman"/>
                <w:iCs/>
                <w:kern w:val="0"/>
                <w:sz w:val="18"/>
                <w:szCs w:val="18"/>
                <w:lang w:val="en-GB"/>
                <w14:ligatures w14:val="none"/>
              </w:rPr>
            </w:pPr>
            <w:r w:rsidRPr="00EC07D9">
              <w:rPr>
                <w:rFonts w:ascii="Times New Roman" w:hAnsi="Times New Roman" w:cs="Times New Roman"/>
                <w:iCs/>
                <w:kern w:val="0"/>
                <w:sz w:val="18"/>
                <w:szCs w:val="18"/>
                <w:lang w:val="en-GB"/>
                <w14:ligatures w14:val="none"/>
              </w:rPr>
              <w:t>5.</w:t>
            </w:r>
          </w:p>
        </w:tc>
        <w:tc>
          <w:tcPr>
            <w:tcW w:w="1181" w:type="dxa"/>
          </w:tcPr>
          <w:p w14:paraId="6B06F79D" w14:textId="6A95E39B" w:rsidR="00751ED8" w:rsidRDefault="004E7282" w:rsidP="005434F3">
            <w:pPr>
              <w:spacing w:after="0" w:line="240" w:lineRule="auto"/>
              <w:rPr>
                <w:rFonts w:ascii="Times New Roman" w:hAnsi="Times New Roman" w:cs="Times New Roman"/>
                <w:color w:val="000000"/>
                <w:kern w:val="0"/>
                <w:sz w:val="18"/>
                <w:szCs w:val="18"/>
                <w:lang w:val="en-GB"/>
                <w14:ligatures w14:val="none"/>
              </w:rPr>
            </w:pPr>
            <w:proofErr w:type="spellStart"/>
            <w:r>
              <w:rPr>
                <w:rFonts w:ascii="Times New Roman" w:hAnsi="Times New Roman" w:cs="Times New Roman" w:hint="eastAsia"/>
                <w:color w:val="000000"/>
                <w:kern w:val="0"/>
                <w:sz w:val="18"/>
                <w:szCs w:val="18"/>
                <w:lang w:val="en-GB"/>
                <w14:ligatures w14:val="none"/>
              </w:rPr>
              <w:t>te</w:t>
            </w:r>
            <w:proofErr w:type="spellEnd"/>
          </w:p>
        </w:tc>
        <w:tc>
          <w:tcPr>
            <w:tcW w:w="4504" w:type="dxa"/>
          </w:tcPr>
          <w:p w14:paraId="05563D99" w14:textId="77777777" w:rsidR="00751ED8" w:rsidRDefault="00751ED8" w:rsidP="005434F3">
            <w:pPr>
              <w:spacing w:afterLines="50" w:after="120" w:line="240" w:lineRule="auto"/>
              <w:ind w:left="975" w:hanging="975"/>
              <w:jc w:val="both"/>
              <w:rPr>
                <w:rFonts w:ascii="Times New Roman" w:hAnsi="Times New Roman" w:cs="Times New Roman"/>
                <w:noProof/>
                <w:sz w:val="18"/>
                <w:szCs w:val="18"/>
                <w:lang w:val="en-GB"/>
              </w:rPr>
            </w:pPr>
          </w:p>
        </w:tc>
        <w:tc>
          <w:tcPr>
            <w:tcW w:w="4504" w:type="dxa"/>
          </w:tcPr>
          <w:p w14:paraId="5885B7ED" w14:textId="358F6E8C" w:rsidR="00751ED8" w:rsidRPr="008B080B" w:rsidRDefault="00131DA7" w:rsidP="008B080B">
            <w:pPr>
              <w:spacing w:after="0"/>
              <w:rPr>
                <w:rFonts w:ascii="Times New Roman" w:eastAsia="Times New Roman" w:hAnsi="Times New Roman" w:cs="Times New Roman"/>
                <w:noProof/>
                <w:kern w:val="0"/>
                <w:sz w:val="18"/>
                <w:szCs w:val="18"/>
                <w:lang w:val="en-GB"/>
                <w14:ligatures w14:val="none"/>
              </w:rPr>
            </w:pPr>
            <w:r w:rsidRPr="008B080B">
              <w:rPr>
                <w:rFonts w:ascii="Times New Roman" w:eastAsia="ＭＳ 明朝" w:hAnsi="Times New Roman" w:cs="Times New Roman"/>
                <w:kern w:val="0"/>
                <w:sz w:val="18"/>
                <w:szCs w:val="18"/>
                <w:lang w:val="en-US"/>
                <w14:ligatures w14:val="none"/>
              </w:rPr>
              <w:t>It is necessary to specify a test for the strength of the vacuum insulated liquid hydrogen fill line.</w:t>
            </w:r>
          </w:p>
        </w:tc>
        <w:tc>
          <w:tcPr>
            <w:tcW w:w="4143" w:type="dxa"/>
          </w:tcPr>
          <w:p w14:paraId="1CEDD26C" w14:textId="7F4FCB9C" w:rsidR="00751ED8" w:rsidRPr="00CF0C5C" w:rsidRDefault="008071C5" w:rsidP="005434F3">
            <w:pPr>
              <w:pStyle w:val="pf0"/>
              <w:spacing w:before="0" w:beforeAutospacing="0" w:after="0" w:afterAutospacing="0"/>
              <w:rPr>
                <w:rFonts w:asciiTheme="minorEastAsia" w:eastAsiaTheme="minorEastAsia" w:hAnsiTheme="minorEastAsia"/>
                <w:sz w:val="18"/>
                <w:szCs w:val="18"/>
              </w:rPr>
            </w:pPr>
            <w:r>
              <w:rPr>
                <w:rFonts w:eastAsiaTheme="majorEastAsia" w:hint="eastAsia"/>
                <w:sz w:val="18"/>
                <w:szCs w:val="18"/>
                <w:lang w:val="de-DE"/>
              </w:rPr>
              <w:t>T</w:t>
            </w:r>
            <w:r w:rsidRPr="008071C5">
              <w:rPr>
                <w:rFonts w:eastAsiaTheme="majorEastAsia"/>
                <w:sz w:val="18"/>
                <w:szCs w:val="18"/>
                <w:lang w:val="de-DE"/>
              </w:rPr>
              <w:t>he liquid hydrogen fill line is generally constructed with vacuum insulation.</w:t>
            </w:r>
          </w:p>
        </w:tc>
      </w:tr>
      <w:tr w:rsidR="009E3F6A" w:rsidRPr="00A264F7" w14:paraId="0B3B1469" w14:textId="77777777" w:rsidTr="005434F3">
        <w:trPr>
          <w:trHeight w:val="680"/>
        </w:trPr>
        <w:tc>
          <w:tcPr>
            <w:tcW w:w="710" w:type="dxa"/>
          </w:tcPr>
          <w:p w14:paraId="65BCC768" w14:textId="747CC06B" w:rsidR="009E3F6A" w:rsidRPr="00A264F7" w:rsidRDefault="009E3F6A" w:rsidP="005434F3">
            <w:pPr>
              <w:spacing w:after="0" w:line="240" w:lineRule="auto"/>
              <w:rPr>
                <w:rFonts w:ascii="Times New Roman" w:eastAsia="Times New Roman" w:hAnsi="Times New Roman" w:cs="Times New Roman"/>
                <w:color w:val="000000"/>
                <w:kern w:val="0"/>
                <w:sz w:val="18"/>
                <w:szCs w:val="18"/>
                <w:lang w:val="en-GB"/>
                <w14:ligatures w14:val="none"/>
              </w:rPr>
            </w:pPr>
          </w:p>
        </w:tc>
        <w:tc>
          <w:tcPr>
            <w:tcW w:w="1134" w:type="dxa"/>
          </w:tcPr>
          <w:p w14:paraId="163AD8E5" w14:textId="5FC8C131" w:rsidR="009E3F6A" w:rsidRPr="00EC07D9" w:rsidRDefault="009E3F6A" w:rsidP="005434F3">
            <w:pPr>
              <w:spacing w:after="0" w:line="240" w:lineRule="auto"/>
              <w:rPr>
                <w:rFonts w:ascii="Times New Roman" w:eastAsia="Times New Roman" w:hAnsi="Times New Roman" w:cs="Times New Roman"/>
                <w:iCs/>
                <w:color w:val="000000"/>
                <w:kern w:val="0"/>
                <w:sz w:val="18"/>
                <w:szCs w:val="18"/>
                <w:lang w:val="en-GB"/>
                <w14:ligatures w14:val="none"/>
              </w:rPr>
            </w:pPr>
            <w:r w:rsidRPr="00EC07D9">
              <w:rPr>
                <w:rFonts w:ascii="Times New Roman" w:eastAsia="Times New Roman" w:hAnsi="Times New Roman" w:cs="Times New Roman"/>
                <w:iCs/>
                <w:kern w:val="0"/>
                <w:sz w:val="18"/>
                <w:szCs w:val="18"/>
                <w:lang w:val="en-GB"/>
                <w14:ligatures w14:val="none"/>
              </w:rPr>
              <w:t>5 Figure 1</w:t>
            </w:r>
          </w:p>
        </w:tc>
        <w:tc>
          <w:tcPr>
            <w:tcW w:w="1181" w:type="dxa"/>
          </w:tcPr>
          <w:p w14:paraId="6A9F832F" w14:textId="2C88C215" w:rsidR="009E3F6A" w:rsidRPr="00C338DC" w:rsidRDefault="009E3F6A" w:rsidP="005434F3">
            <w:pPr>
              <w:spacing w:after="0" w:line="240" w:lineRule="auto"/>
              <w:rPr>
                <w:rFonts w:ascii="Times New Roman" w:hAnsi="Times New Roman" w:cs="Times New Roman"/>
                <w:color w:val="000000"/>
                <w:kern w:val="0"/>
                <w:sz w:val="18"/>
                <w:szCs w:val="18"/>
                <w:lang w:val="en-GB"/>
                <w14:ligatures w14:val="none"/>
              </w:rPr>
            </w:pPr>
            <w:proofErr w:type="spellStart"/>
            <w:r>
              <w:rPr>
                <w:rFonts w:ascii="Times New Roman" w:hAnsi="Times New Roman" w:cs="Times New Roman" w:hint="eastAsia"/>
                <w:color w:val="000000"/>
                <w:kern w:val="0"/>
                <w:sz w:val="18"/>
                <w:szCs w:val="18"/>
                <w:lang w:val="en-GB"/>
                <w14:ligatures w14:val="none"/>
              </w:rPr>
              <w:t>ge</w:t>
            </w:r>
            <w:proofErr w:type="spellEnd"/>
          </w:p>
        </w:tc>
        <w:tc>
          <w:tcPr>
            <w:tcW w:w="4504" w:type="dxa"/>
          </w:tcPr>
          <w:p w14:paraId="0478928C" w14:textId="5D9F2B82" w:rsidR="009E3F6A" w:rsidRPr="00A264F7" w:rsidRDefault="009E3F6A" w:rsidP="005434F3">
            <w:pPr>
              <w:spacing w:afterLines="50" w:after="120" w:line="240" w:lineRule="auto"/>
              <w:ind w:left="975" w:hanging="975"/>
              <w:jc w:val="both"/>
              <w:rPr>
                <w:rFonts w:ascii="Times New Roman" w:hAnsi="Times New Roman" w:cs="Times New Roman"/>
                <w:sz w:val="18"/>
                <w:szCs w:val="18"/>
                <w:lang w:val="en-GB"/>
              </w:rPr>
            </w:pPr>
            <w:r>
              <w:rPr>
                <w:rFonts w:ascii="Times New Roman" w:hAnsi="Times New Roman" w:cs="Times New Roman"/>
                <w:noProof/>
                <w:sz w:val="18"/>
                <w:szCs w:val="18"/>
                <w:lang w:val="en-GB"/>
              </w:rPr>
              <w:drawing>
                <wp:inline distT="0" distB="0" distL="0" distR="0" wp14:anchorId="243B18CA" wp14:editId="2A205EA0">
                  <wp:extent cx="2584450" cy="1041211"/>
                  <wp:effectExtent l="0" t="0" r="6350" b="6985"/>
                  <wp:docPr id="584462407" name="図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2594239" cy="1045155"/>
                          </a:xfrm>
                          <a:prstGeom prst="rect">
                            <a:avLst/>
                          </a:prstGeom>
                          <a:noFill/>
                          <a:ln>
                            <a:noFill/>
                          </a:ln>
                        </pic:spPr>
                      </pic:pic>
                    </a:graphicData>
                  </a:graphic>
                </wp:inline>
              </w:drawing>
            </w:r>
          </w:p>
        </w:tc>
        <w:tc>
          <w:tcPr>
            <w:tcW w:w="4504" w:type="dxa"/>
          </w:tcPr>
          <w:p w14:paraId="209AAAA0" w14:textId="7F7ED9CB" w:rsidR="009E3F6A" w:rsidRPr="00A264F7" w:rsidRDefault="009E3F6A" w:rsidP="005434F3">
            <w:pPr>
              <w:spacing w:afterLines="50" w:after="120" w:line="240" w:lineRule="auto"/>
              <w:ind w:left="975" w:hanging="975"/>
              <w:jc w:val="both"/>
              <w:rPr>
                <w:rFonts w:ascii="Times New Roman" w:eastAsia="Times New Roman" w:hAnsi="Times New Roman" w:cs="Times New Roman"/>
                <w:color w:val="000000"/>
                <w:kern w:val="0"/>
                <w:sz w:val="18"/>
                <w:szCs w:val="18"/>
                <w:lang w:val="en-GB"/>
                <w14:ligatures w14:val="none"/>
              </w:rPr>
            </w:pPr>
            <w:r>
              <w:rPr>
                <w:rFonts w:ascii="Times New Roman" w:eastAsia="Times New Roman" w:hAnsi="Times New Roman" w:cs="Times New Roman"/>
                <w:noProof/>
                <w:color w:val="000000"/>
                <w:kern w:val="0"/>
                <w:sz w:val="18"/>
                <w:szCs w:val="18"/>
                <w:lang w:val="en-GB"/>
                <w14:ligatures w14:val="none"/>
              </w:rPr>
              <w:drawing>
                <wp:inline distT="0" distB="0" distL="0" distR="0" wp14:anchorId="0559E135" wp14:editId="43443134">
                  <wp:extent cx="2552700" cy="1030867"/>
                  <wp:effectExtent l="0" t="0" r="0" b="0"/>
                  <wp:docPr id="2072382140" name="図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69674" cy="1037722"/>
                          </a:xfrm>
                          <a:prstGeom prst="rect">
                            <a:avLst/>
                          </a:prstGeom>
                          <a:noFill/>
                          <a:ln>
                            <a:noFill/>
                          </a:ln>
                        </pic:spPr>
                      </pic:pic>
                    </a:graphicData>
                  </a:graphic>
                </wp:inline>
              </w:drawing>
            </w:r>
          </w:p>
        </w:tc>
        <w:tc>
          <w:tcPr>
            <w:tcW w:w="4143" w:type="dxa"/>
          </w:tcPr>
          <w:p w14:paraId="256EE062" w14:textId="77777777" w:rsidR="00E60047" w:rsidRDefault="00E60047" w:rsidP="005434F3">
            <w:pPr>
              <w:pStyle w:val="pf0"/>
              <w:spacing w:before="0" w:beforeAutospacing="0" w:after="0" w:afterAutospacing="0"/>
              <w:rPr>
                <w:rFonts w:eastAsiaTheme="minorEastAsia"/>
                <w:sz w:val="18"/>
                <w:szCs w:val="18"/>
                <w:lang w:val="de-DE"/>
              </w:rPr>
            </w:pPr>
            <w:r w:rsidRPr="00E60047">
              <w:rPr>
                <w:rFonts w:eastAsiaTheme="minorEastAsia"/>
                <w:sz w:val="18"/>
                <w:szCs w:val="18"/>
                <w:lang w:val="de-DE"/>
              </w:rPr>
              <w:t>According to the definition in para. 2.15, the LHSS includes the interconnection piping (if any) and fittings between the above components.</w:t>
            </w:r>
          </w:p>
          <w:p w14:paraId="7A7CBCA6" w14:textId="77777777" w:rsidR="00E60047" w:rsidRDefault="00E60047" w:rsidP="005434F3">
            <w:pPr>
              <w:pStyle w:val="pf0"/>
              <w:spacing w:before="0" w:beforeAutospacing="0" w:after="0" w:afterAutospacing="0"/>
              <w:rPr>
                <w:rFonts w:eastAsiaTheme="minorEastAsia"/>
                <w:sz w:val="18"/>
                <w:szCs w:val="18"/>
                <w:lang w:val="de-DE"/>
              </w:rPr>
            </w:pPr>
            <w:r w:rsidRPr="00E60047">
              <w:rPr>
                <w:rFonts w:eastAsiaTheme="minorEastAsia"/>
                <w:sz w:val="18"/>
                <w:szCs w:val="18"/>
                <w:lang w:val="de-DE"/>
              </w:rPr>
              <w:t>Here, “the above components” refers to the container, PRDs, and the shut-off device.</w:t>
            </w:r>
          </w:p>
          <w:p w14:paraId="3398D818" w14:textId="77777777" w:rsidR="00E60047" w:rsidRDefault="00E60047" w:rsidP="005434F3">
            <w:pPr>
              <w:pStyle w:val="pf0"/>
              <w:spacing w:before="0" w:beforeAutospacing="0" w:after="0" w:afterAutospacing="0"/>
              <w:rPr>
                <w:rFonts w:eastAsiaTheme="minorEastAsia"/>
                <w:sz w:val="18"/>
                <w:szCs w:val="18"/>
                <w:lang w:val="de-DE"/>
              </w:rPr>
            </w:pPr>
            <w:r>
              <w:rPr>
                <w:rFonts w:eastAsiaTheme="minorEastAsia" w:hint="eastAsia"/>
                <w:sz w:val="18"/>
                <w:szCs w:val="18"/>
                <w:lang w:val="de-DE"/>
              </w:rPr>
              <w:t>In this case</w:t>
            </w:r>
            <w:r w:rsidRPr="00E60047">
              <w:rPr>
                <w:rFonts w:eastAsiaTheme="minorEastAsia"/>
                <w:sz w:val="18"/>
                <w:szCs w:val="18"/>
                <w:lang w:val="de-DE"/>
              </w:rPr>
              <w:t>, piping located outside these components is not included in the LHSS.</w:t>
            </w:r>
          </w:p>
          <w:p w14:paraId="68908494" w14:textId="2C00BE7F" w:rsidR="009E3F6A" w:rsidRPr="00CF0C5C" w:rsidRDefault="00E60047" w:rsidP="005434F3">
            <w:pPr>
              <w:pStyle w:val="pf0"/>
              <w:spacing w:before="0" w:beforeAutospacing="0" w:after="0" w:afterAutospacing="0"/>
              <w:rPr>
                <w:rFonts w:eastAsiaTheme="minorEastAsia"/>
                <w:sz w:val="18"/>
                <w:szCs w:val="18"/>
              </w:rPr>
            </w:pPr>
            <w:r w:rsidRPr="00E60047">
              <w:rPr>
                <w:rFonts w:eastAsiaTheme="minorEastAsia"/>
                <w:sz w:val="18"/>
                <w:szCs w:val="18"/>
                <w:lang w:val="de-DE"/>
              </w:rPr>
              <w:t>Therefore, the scope of the LHSS shown in Figure 1 should exclude such external piping.</w:t>
            </w:r>
          </w:p>
        </w:tc>
      </w:tr>
      <w:tr w:rsidR="009159FF" w:rsidRPr="00A264F7" w14:paraId="4DE56DF0" w14:textId="77777777" w:rsidTr="005434F3">
        <w:trPr>
          <w:trHeight w:val="608"/>
        </w:trPr>
        <w:tc>
          <w:tcPr>
            <w:tcW w:w="710" w:type="dxa"/>
          </w:tcPr>
          <w:p w14:paraId="11035F99" w14:textId="77777777" w:rsidR="009159FF" w:rsidRPr="00A264F7" w:rsidRDefault="009159FF" w:rsidP="005434F3">
            <w:pPr>
              <w:spacing w:after="0" w:line="240" w:lineRule="auto"/>
              <w:rPr>
                <w:rFonts w:ascii="Times New Roman" w:eastAsia="Times New Roman" w:hAnsi="Times New Roman" w:cs="Times New Roman"/>
                <w:color w:val="000000"/>
                <w:kern w:val="0"/>
                <w:sz w:val="18"/>
                <w:szCs w:val="18"/>
                <w:lang w:val="en-GB"/>
                <w14:ligatures w14:val="none"/>
              </w:rPr>
            </w:pPr>
          </w:p>
        </w:tc>
        <w:tc>
          <w:tcPr>
            <w:tcW w:w="1134" w:type="dxa"/>
          </w:tcPr>
          <w:p w14:paraId="497717EB" w14:textId="7EB2A648" w:rsidR="009159FF" w:rsidRPr="00EC07D9" w:rsidRDefault="009159FF" w:rsidP="005434F3">
            <w:pPr>
              <w:spacing w:after="0" w:line="240" w:lineRule="auto"/>
              <w:rPr>
                <w:rFonts w:ascii="Times New Roman" w:hAnsi="Times New Roman" w:cs="Times New Roman"/>
                <w:iCs/>
                <w:color w:val="000000"/>
                <w:kern w:val="0"/>
                <w:sz w:val="18"/>
                <w:szCs w:val="18"/>
                <w:lang w:val="en-GB"/>
                <w14:ligatures w14:val="none"/>
              </w:rPr>
            </w:pPr>
            <w:r w:rsidRPr="00EC07D9">
              <w:rPr>
                <w:rFonts w:ascii="Times New Roman" w:hAnsi="Times New Roman" w:cs="Times New Roman"/>
                <w:iCs/>
                <w:color w:val="000000"/>
                <w:kern w:val="0"/>
                <w:sz w:val="18"/>
                <w:szCs w:val="18"/>
                <w:lang w:val="en-GB"/>
                <w14:ligatures w14:val="none"/>
              </w:rPr>
              <w:t>5.1.</w:t>
            </w:r>
            <w:r w:rsidR="00230898" w:rsidRPr="00EC07D9">
              <w:rPr>
                <w:rFonts w:ascii="Times New Roman" w:hAnsi="Times New Roman" w:cs="Times New Roman"/>
                <w:iCs/>
                <w:color w:val="000000"/>
                <w:kern w:val="0"/>
                <w:sz w:val="18"/>
                <w:szCs w:val="18"/>
                <w:lang w:val="en-GB"/>
                <w14:ligatures w14:val="none"/>
              </w:rPr>
              <w:t>1.</w:t>
            </w:r>
            <w:r w:rsidRPr="00EC07D9">
              <w:rPr>
                <w:rFonts w:ascii="Times New Roman" w:hAnsi="Times New Roman" w:cs="Times New Roman"/>
                <w:iCs/>
                <w:color w:val="000000"/>
                <w:kern w:val="0"/>
                <w:sz w:val="18"/>
                <w:szCs w:val="18"/>
                <w:lang w:val="en-GB"/>
                <w14:ligatures w14:val="none"/>
              </w:rPr>
              <w:t xml:space="preserve"> to 5.</w:t>
            </w:r>
            <w:r w:rsidR="00230898" w:rsidRPr="00EC07D9">
              <w:rPr>
                <w:rFonts w:ascii="Times New Roman" w:hAnsi="Times New Roman" w:cs="Times New Roman"/>
                <w:iCs/>
                <w:color w:val="000000"/>
                <w:kern w:val="0"/>
                <w:sz w:val="18"/>
                <w:szCs w:val="18"/>
                <w:lang w:val="en-GB"/>
                <w14:ligatures w14:val="none"/>
              </w:rPr>
              <w:t>1.</w:t>
            </w:r>
            <w:r w:rsidRPr="00EC07D9">
              <w:rPr>
                <w:rFonts w:ascii="Times New Roman" w:hAnsi="Times New Roman" w:cs="Times New Roman"/>
                <w:iCs/>
                <w:color w:val="000000"/>
                <w:kern w:val="0"/>
                <w:sz w:val="18"/>
                <w:szCs w:val="18"/>
                <w:lang w:val="en-GB"/>
                <w14:ligatures w14:val="none"/>
              </w:rPr>
              <w:t>2.</w:t>
            </w:r>
          </w:p>
        </w:tc>
        <w:tc>
          <w:tcPr>
            <w:tcW w:w="1181" w:type="dxa"/>
          </w:tcPr>
          <w:p w14:paraId="78DD7A12" w14:textId="4C6DA29E" w:rsidR="009159FF" w:rsidRDefault="009159FF" w:rsidP="005434F3">
            <w:pPr>
              <w:spacing w:after="0" w:line="240" w:lineRule="auto"/>
              <w:rPr>
                <w:rFonts w:ascii="Times New Roman" w:hAnsi="Times New Roman" w:cs="Times New Roman"/>
                <w:color w:val="000000"/>
                <w:kern w:val="0"/>
                <w:sz w:val="18"/>
                <w:szCs w:val="18"/>
                <w:lang w:val="en-GB"/>
                <w14:ligatures w14:val="none"/>
              </w:rPr>
            </w:pPr>
            <w:proofErr w:type="spellStart"/>
            <w:r>
              <w:rPr>
                <w:rFonts w:ascii="Times New Roman" w:hAnsi="Times New Roman" w:cs="Times New Roman" w:hint="eastAsia"/>
                <w:color w:val="000000"/>
                <w:kern w:val="0"/>
                <w:sz w:val="18"/>
                <w:szCs w:val="18"/>
                <w:lang w:val="en-GB"/>
                <w14:ligatures w14:val="none"/>
              </w:rPr>
              <w:t>te</w:t>
            </w:r>
            <w:proofErr w:type="spellEnd"/>
          </w:p>
        </w:tc>
        <w:tc>
          <w:tcPr>
            <w:tcW w:w="4504" w:type="dxa"/>
          </w:tcPr>
          <w:p w14:paraId="6C2350CA" w14:textId="77777777" w:rsidR="009159FF" w:rsidRPr="00291ACC" w:rsidRDefault="009159FF" w:rsidP="005434F3">
            <w:pPr>
              <w:spacing w:after="0" w:line="240" w:lineRule="auto"/>
              <w:ind w:right="117"/>
              <w:jc w:val="both"/>
              <w:rPr>
                <w:rFonts w:ascii="Times New Roman" w:hAnsi="Times New Roman" w:cs="Times New Roman"/>
                <w:sz w:val="18"/>
                <w:szCs w:val="18"/>
                <w:lang w:val="en-GB"/>
              </w:rPr>
            </w:pPr>
            <w:r w:rsidRPr="00291ACC">
              <w:rPr>
                <w:rFonts w:ascii="Times New Roman" w:hAnsi="Times New Roman" w:cs="Times New Roman"/>
                <w:sz w:val="18"/>
                <w:szCs w:val="18"/>
                <w:lang w:val="en-GB"/>
              </w:rPr>
              <w:t>5.1.1.</w:t>
            </w:r>
            <w:r w:rsidRPr="00291ACC">
              <w:rPr>
                <w:rFonts w:ascii="Times New Roman" w:hAnsi="Times New Roman" w:cs="Times New Roman"/>
                <w:sz w:val="18"/>
                <w:szCs w:val="18"/>
                <w:lang w:val="en-GB"/>
              </w:rPr>
              <w:tab/>
              <w:t>Proof pressure</w:t>
            </w:r>
          </w:p>
          <w:p w14:paraId="21DF52F7" w14:textId="77777777" w:rsidR="009159FF" w:rsidRDefault="009159FF" w:rsidP="005434F3">
            <w:pPr>
              <w:spacing w:after="0" w:line="240" w:lineRule="auto"/>
              <w:ind w:right="117"/>
              <w:jc w:val="both"/>
              <w:rPr>
                <w:rFonts w:ascii="Times New Roman" w:hAnsi="Times New Roman" w:cs="Times New Roman"/>
                <w:sz w:val="18"/>
                <w:szCs w:val="18"/>
                <w:lang w:val="en-GB"/>
              </w:rPr>
            </w:pPr>
            <w:r w:rsidRPr="00291ACC">
              <w:rPr>
                <w:rFonts w:ascii="Times New Roman" w:hAnsi="Times New Roman" w:cs="Times New Roman"/>
                <w:sz w:val="18"/>
                <w:szCs w:val="18"/>
                <w:lang w:val="en-GB"/>
              </w:rPr>
              <w:tab/>
              <w:t xml:space="preserve">The inner container and the pipe work situated between the inner container and the outer jacket is pressurized to a pressure </w:t>
            </w:r>
            <w:proofErr w:type="spellStart"/>
            <w:r w:rsidRPr="00291ACC">
              <w:rPr>
                <w:rFonts w:ascii="Times New Roman" w:hAnsi="Times New Roman" w:cs="Times New Roman"/>
                <w:sz w:val="18"/>
                <w:szCs w:val="18"/>
                <w:lang w:val="en-GB"/>
              </w:rPr>
              <w:t>ptest</w:t>
            </w:r>
            <w:proofErr w:type="spellEnd"/>
            <w:r w:rsidRPr="00291ACC">
              <w:rPr>
                <w:rFonts w:ascii="Times New Roman" w:hAnsi="Times New Roman" w:cs="Times New Roman"/>
                <w:sz w:val="18"/>
                <w:szCs w:val="18"/>
                <w:lang w:val="en-GB"/>
              </w:rPr>
              <w:t xml:space="preserve"> ≥ 130 per cent (MAWP + 0.1 MPa) in accordance with the test procedure in Annex 3, paragraph 1.1. without visible deformation, degradation of container pressure, or detectable leakage.</w:t>
            </w:r>
          </w:p>
          <w:p w14:paraId="56E1E406" w14:textId="77777777" w:rsidR="009159FF" w:rsidRPr="00291ACC" w:rsidRDefault="009159FF" w:rsidP="005434F3">
            <w:pPr>
              <w:spacing w:after="0" w:line="240" w:lineRule="auto"/>
              <w:ind w:right="117"/>
              <w:jc w:val="both"/>
              <w:rPr>
                <w:rFonts w:ascii="Times New Roman" w:hAnsi="Times New Roman" w:cs="Times New Roman"/>
                <w:sz w:val="18"/>
                <w:szCs w:val="18"/>
                <w:lang w:val="en-GB"/>
              </w:rPr>
            </w:pPr>
          </w:p>
          <w:p w14:paraId="0F7E91B2" w14:textId="77777777" w:rsidR="009159FF" w:rsidRPr="00291ACC" w:rsidRDefault="009159FF" w:rsidP="005434F3">
            <w:pPr>
              <w:spacing w:after="0" w:line="240" w:lineRule="auto"/>
              <w:ind w:right="117"/>
              <w:jc w:val="both"/>
              <w:rPr>
                <w:rFonts w:ascii="Times New Roman" w:hAnsi="Times New Roman" w:cs="Times New Roman"/>
                <w:sz w:val="18"/>
                <w:szCs w:val="18"/>
                <w:lang w:val="en-GB"/>
              </w:rPr>
            </w:pPr>
            <w:r w:rsidRPr="00291ACC">
              <w:rPr>
                <w:rFonts w:ascii="Times New Roman" w:hAnsi="Times New Roman" w:cs="Times New Roman"/>
                <w:sz w:val="18"/>
                <w:szCs w:val="18"/>
                <w:lang w:val="en-GB"/>
              </w:rPr>
              <w:t>5.1.2.</w:t>
            </w:r>
            <w:r w:rsidRPr="00291ACC">
              <w:rPr>
                <w:rFonts w:ascii="Times New Roman" w:hAnsi="Times New Roman" w:cs="Times New Roman"/>
                <w:sz w:val="18"/>
                <w:szCs w:val="18"/>
                <w:lang w:val="en-GB"/>
              </w:rPr>
              <w:tab/>
              <w:t>Baseline initial burst pressure</w:t>
            </w:r>
          </w:p>
          <w:p w14:paraId="05A8037A" w14:textId="77777777" w:rsidR="009159FF" w:rsidRPr="00291ACC" w:rsidRDefault="009159FF" w:rsidP="005434F3">
            <w:pPr>
              <w:spacing w:after="0" w:line="240" w:lineRule="auto"/>
              <w:ind w:right="117"/>
              <w:jc w:val="both"/>
              <w:rPr>
                <w:rFonts w:ascii="Times New Roman" w:hAnsi="Times New Roman" w:cs="Times New Roman"/>
                <w:sz w:val="18"/>
                <w:szCs w:val="18"/>
                <w:lang w:val="en-GB"/>
              </w:rPr>
            </w:pPr>
            <w:r w:rsidRPr="00291ACC">
              <w:rPr>
                <w:rFonts w:ascii="Times New Roman" w:hAnsi="Times New Roman" w:cs="Times New Roman"/>
                <w:sz w:val="18"/>
                <w:szCs w:val="18"/>
                <w:lang w:val="en-GB"/>
              </w:rPr>
              <w:tab/>
              <w:t>The burst test is performed in accordance with the test procedure in Annex 3, paragraph 1.2. on one sample of the inner container that is not integrated in its outer jacket and not insulated.</w:t>
            </w:r>
          </w:p>
          <w:p w14:paraId="199A2070" w14:textId="77777777" w:rsidR="009159FF" w:rsidRPr="00291ACC" w:rsidRDefault="009159FF" w:rsidP="005434F3">
            <w:pPr>
              <w:spacing w:after="0" w:line="240" w:lineRule="auto"/>
              <w:ind w:right="117"/>
              <w:jc w:val="both"/>
              <w:rPr>
                <w:rFonts w:ascii="Times New Roman" w:hAnsi="Times New Roman" w:cs="Times New Roman"/>
                <w:sz w:val="18"/>
                <w:szCs w:val="18"/>
                <w:lang w:val="en-GB"/>
              </w:rPr>
            </w:pPr>
            <w:r w:rsidRPr="00291ACC">
              <w:rPr>
                <w:rFonts w:ascii="Times New Roman" w:hAnsi="Times New Roman" w:cs="Times New Roman"/>
                <w:sz w:val="18"/>
                <w:szCs w:val="18"/>
                <w:lang w:val="en-GB"/>
              </w:rPr>
              <w:tab/>
              <w:t>The burst pressure shall be at least equal to the burst pressure used for the mechanical calculations. For steel containers that is either:</w:t>
            </w:r>
          </w:p>
          <w:p w14:paraId="48DB163E" w14:textId="77777777" w:rsidR="009159FF" w:rsidRPr="00291ACC" w:rsidRDefault="009159FF" w:rsidP="005434F3">
            <w:pPr>
              <w:spacing w:after="0" w:line="240" w:lineRule="auto"/>
              <w:ind w:right="117"/>
              <w:jc w:val="both"/>
              <w:rPr>
                <w:rFonts w:ascii="Times New Roman" w:hAnsi="Times New Roman" w:cs="Times New Roman"/>
                <w:sz w:val="18"/>
                <w:szCs w:val="18"/>
                <w:lang w:val="en-GB"/>
              </w:rPr>
            </w:pPr>
            <w:r w:rsidRPr="00291ACC">
              <w:rPr>
                <w:rFonts w:ascii="Times New Roman" w:hAnsi="Times New Roman" w:cs="Times New Roman"/>
                <w:sz w:val="18"/>
                <w:szCs w:val="18"/>
                <w:lang w:val="en-GB"/>
              </w:rPr>
              <w:t>(a)</w:t>
            </w:r>
            <w:r w:rsidRPr="00291ACC">
              <w:rPr>
                <w:rFonts w:ascii="Times New Roman" w:hAnsi="Times New Roman" w:cs="Times New Roman"/>
                <w:sz w:val="18"/>
                <w:szCs w:val="18"/>
                <w:lang w:val="en-GB"/>
              </w:rPr>
              <w:tab/>
              <w:t>Maximum Allowable Working Pressure (MAWP) (in MPa) plus 0.1 MPa multiplied by 3.25;</w:t>
            </w:r>
          </w:p>
          <w:p w14:paraId="17F13326" w14:textId="77777777" w:rsidR="009159FF" w:rsidRPr="00291ACC" w:rsidRDefault="009159FF" w:rsidP="005434F3">
            <w:pPr>
              <w:spacing w:after="0" w:line="240" w:lineRule="auto"/>
              <w:ind w:right="117"/>
              <w:jc w:val="both"/>
              <w:rPr>
                <w:rFonts w:ascii="Times New Roman" w:hAnsi="Times New Roman" w:cs="Times New Roman"/>
                <w:sz w:val="18"/>
                <w:szCs w:val="18"/>
                <w:lang w:val="en-GB"/>
              </w:rPr>
            </w:pPr>
            <w:r w:rsidRPr="00291ACC">
              <w:rPr>
                <w:rFonts w:ascii="Times New Roman" w:hAnsi="Times New Roman" w:cs="Times New Roman"/>
                <w:sz w:val="18"/>
                <w:szCs w:val="18"/>
                <w:lang w:val="en-GB"/>
              </w:rPr>
              <w:t>or</w:t>
            </w:r>
          </w:p>
          <w:p w14:paraId="63A0ED5D" w14:textId="69455BC0" w:rsidR="009159FF" w:rsidRPr="00D73274" w:rsidRDefault="009159FF" w:rsidP="005434F3">
            <w:pPr>
              <w:spacing w:after="0" w:line="240" w:lineRule="auto"/>
              <w:ind w:right="117"/>
              <w:jc w:val="both"/>
              <w:rPr>
                <w:rFonts w:ascii="Times New Roman" w:hAnsi="Times New Roman" w:cs="Times New Roman"/>
                <w:sz w:val="18"/>
                <w:szCs w:val="18"/>
                <w:lang w:val="en-GB"/>
              </w:rPr>
            </w:pPr>
            <w:r w:rsidRPr="00291ACC">
              <w:rPr>
                <w:rFonts w:ascii="Times New Roman" w:hAnsi="Times New Roman" w:cs="Times New Roman"/>
                <w:sz w:val="18"/>
                <w:szCs w:val="18"/>
                <w:lang w:val="en-GB"/>
              </w:rPr>
              <w:t>(b)</w:t>
            </w:r>
            <w:r w:rsidRPr="00291ACC">
              <w:rPr>
                <w:rFonts w:ascii="Times New Roman" w:hAnsi="Times New Roman" w:cs="Times New Roman"/>
                <w:sz w:val="18"/>
                <w:szCs w:val="18"/>
                <w:lang w:val="en-GB"/>
              </w:rPr>
              <w:tab/>
              <w:t>Maximum Allowable Working Pressure (MAWP) (in MPa) plus 0.1 MPa multiplied by 1.5 and multiplied by Rm/Rp, where Rm is the minimum ultimate tensile strength of the container material and Rp is the minimum yield strength where Rp1.0 shall be used for austenitic steels and Rp0.2 for other steels.</w:t>
            </w:r>
          </w:p>
        </w:tc>
        <w:tc>
          <w:tcPr>
            <w:tcW w:w="4504" w:type="dxa"/>
          </w:tcPr>
          <w:p w14:paraId="1663E93C" w14:textId="77777777" w:rsidR="00230898" w:rsidRPr="00E60047" w:rsidRDefault="00230898" w:rsidP="005434F3">
            <w:pPr>
              <w:spacing w:after="0"/>
              <w:rPr>
                <w:rFonts w:ascii="Times New Roman" w:eastAsia="ＭＳ 明朝" w:hAnsi="Times New Roman" w:cs="Times New Roman"/>
                <w:kern w:val="0"/>
                <w:sz w:val="18"/>
                <w:szCs w:val="18"/>
                <w:lang w:val="en-US"/>
                <w14:ligatures w14:val="none"/>
              </w:rPr>
            </w:pPr>
            <w:r w:rsidRPr="00E60047">
              <w:rPr>
                <w:rFonts w:ascii="Times New Roman" w:eastAsia="ＭＳ 明朝" w:hAnsi="Times New Roman" w:cs="Times New Roman"/>
                <w:kern w:val="0"/>
                <w:sz w:val="18"/>
                <w:szCs w:val="18"/>
                <w:lang w:val="en-US"/>
                <w14:ligatures w14:val="none"/>
              </w:rPr>
              <w:t>It is necessary to specify a test for the strength of the vacuum jacket.</w:t>
            </w:r>
          </w:p>
          <w:p w14:paraId="2FBEE71F" w14:textId="1BA4A53E" w:rsidR="009159FF" w:rsidRPr="00230898" w:rsidRDefault="009159FF" w:rsidP="005434F3">
            <w:pPr>
              <w:spacing w:after="0" w:line="240" w:lineRule="auto"/>
              <w:ind w:right="117"/>
              <w:jc w:val="both"/>
              <w:rPr>
                <w:rFonts w:ascii="Times New Roman" w:hAnsi="Times New Roman" w:cs="Times New Roman"/>
                <w:sz w:val="18"/>
                <w:szCs w:val="18"/>
                <w:lang w:val="en-US"/>
              </w:rPr>
            </w:pPr>
          </w:p>
        </w:tc>
        <w:tc>
          <w:tcPr>
            <w:tcW w:w="4143" w:type="dxa"/>
          </w:tcPr>
          <w:p w14:paraId="0DB01EC9" w14:textId="0EFA0E48" w:rsidR="00E60047" w:rsidRPr="00E60047" w:rsidRDefault="00E60047" w:rsidP="005434F3">
            <w:pPr>
              <w:spacing w:after="0"/>
              <w:rPr>
                <w:rFonts w:ascii="Times New Roman" w:eastAsia="ＭＳ 明朝" w:hAnsi="Times New Roman" w:cs="Times New Roman"/>
                <w:kern w:val="0"/>
                <w:sz w:val="18"/>
                <w:szCs w:val="18"/>
                <w:lang w:val="en-US"/>
                <w14:ligatures w14:val="none"/>
              </w:rPr>
            </w:pPr>
            <w:r w:rsidRPr="00E60047">
              <w:rPr>
                <w:rFonts w:ascii="Times New Roman" w:eastAsia="ＭＳ 明朝" w:hAnsi="Times New Roman" w:cs="Times New Roman"/>
                <w:kern w:val="0"/>
                <w:sz w:val="18"/>
                <w:szCs w:val="18"/>
                <w:lang w:val="en-US"/>
                <w14:ligatures w14:val="none"/>
              </w:rPr>
              <w:t>It is necessary to specify a test for the strength of the vacuum jacket.</w:t>
            </w:r>
          </w:p>
          <w:p w14:paraId="67B9AD5C" w14:textId="77777777" w:rsidR="00E60047" w:rsidRPr="005434F3" w:rsidRDefault="00E60047" w:rsidP="005434F3">
            <w:pPr>
              <w:spacing w:after="0"/>
              <w:ind w:left="90" w:hangingChars="50" w:hanging="90"/>
              <w:rPr>
                <w:rFonts w:ascii="Times New Roman" w:eastAsia="ＭＳ 明朝" w:hAnsi="Times New Roman" w:cs="Times New Roman"/>
                <w:kern w:val="0"/>
                <w:sz w:val="18"/>
                <w:szCs w:val="18"/>
                <w:lang w:val="en-US"/>
                <w14:ligatures w14:val="none"/>
              </w:rPr>
            </w:pPr>
            <w:r>
              <w:rPr>
                <w:rFonts w:ascii="Times New Roman" w:eastAsia="ＭＳ 明朝" w:hAnsi="Times New Roman" w:cs="Times New Roman" w:hint="eastAsia"/>
                <w:kern w:val="0"/>
                <w:sz w:val="18"/>
                <w:szCs w:val="18"/>
                <w:lang w:val="en-US"/>
                <w14:ligatures w14:val="none"/>
              </w:rPr>
              <w:t xml:space="preserve">- </w:t>
            </w:r>
            <w:r w:rsidRPr="00E60047">
              <w:rPr>
                <w:rFonts w:ascii="Times New Roman" w:eastAsia="ＭＳ 明朝" w:hAnsi="Times New Roman" w:cs="Times New Roman"/>
                <w:kern w:val="0"/>
                <w:sz w:val="18"/>
                <w:szCs w:val="18"/>
                <w:lang w:val="en-US"/>
                <w14:ligatures w14:val="none"/>
              </w:rPr>
              <w:t>GTR13 Part I, para. 155 states:</w:t>
            </w:r>
            <w:r w:rsidRPr="005434F3">
              <w:rPr>
                <w:rFonts w:ascii="Times New Roman" w:eastAsia="ＭＳ 明朝" w:hAnsi="Times New Roman" w:cs="Times New Roman"/>
                <w:kern w:val="0"/>
                <w:sz w:val="18"/>
                <w:szCs w:val="18"/>
                <w:lang w:val="en-US"/>
                <w14:ligatures w14:val="none"/>
              </w:rPr>
              <w:t xml:space="preserve"> </w:t>
            </w:r>
            <w:r w:rsidRPr="008B080B">
              <w:rPr>
                <w:rFonts w:ascii="Times New Roman" w:eastAsia="ＭＳ 明朝" w:hAnsi="Times New Roman" w:cs="Times New Roman"/>
                <w:i/>
                <w:kern w:val="0"/>
                <w:sz w:val="18"/>
                <w:szCs w:val="18"/>
                <w:lang w:val="en-US"/>
                <w14:ligatures w14:val="none"/>
              </w:rPr>
              <w:t>“In case of malfunction of the boil-off system, vacuum failure, or external fire, the hydrogen storage container(s) are protected against overpressure by two independent Pressure Relief Devices (PRDs) and the vacuum jacket(s) is protected by a vacuum jacket pressure relief device.</w:t>
            </w:r>
            <w:r w:rsidRPr="005434F3">
              <w:rPr>
                <w:rFonts w:ascii="Times New Roman" w:eastAsia="ＭＳ 明朝" w:hAnsi="Times New Roman" w:cs="Times New Roman"/>
                <w:i/>
                <w:kern w:val="0"/>
                <w:sz w:val="18"/>
                <w:szCs w:val="18"/>
                <w:lang w:val="en-US"/>
                <w14:ligatures w14:val="none"/>
              </w:rPr>
              <w:t>”</w:t>
            </w:r>
          </w:p>
          <w:p w14:paraId="37D3E28D" w14:textId="77777777" w:rsidR="00E60047" w:rsidRDefault="00E60047" w:rsidP="005434F3">
            <w:pPr>
              <w:spacing w:after="0"/>
              <w:ind w:left="90" w:hangingChars="50" w:hanging="90"/>
              <w:rPr>
                <w:rFonts w:ascii="Times New Roman" w:eastAsia="ＭＳ 明朝" w:hAnsi="Times New Roman" w:cs="Times New Roman"/>
                <w:kern w:val="0"/>
                <w:sz w:val="18"/>
                <w:szCs w:val="18"/>
                <w:lang w:val="en-US"/>
                <w14:ligatures w14:val="none"/>
              </w:rPr>
            </w:pPr>
            <w:r>
              <w:rPr>
                <w:rFonts w:ascii="Times New Roman" w:eastAsia="ＭＳ 明朝" w:hAnsi="Times New Roman" w:cs="Times New Roman" w:hint="eastAsia"/>
                <w:kern w:val="0"/>
                <w:sz w:val="18"/>
                <w:szCs w:val="18"/>
                <w:lang w:val="en-US"/>
                <w14:ligatures w14:val="none"/>
              </w:rPr>
              <w:t xml:space="preserve">- </w:t>
            </w:r>
            <w:r w:rsidRPr="00E60047">
              <w:rPr>
                <w:rFonts w:ascii="Times New Roman" w:eastAsia="ＭＳ 明朝" w:hAnsi="Times New Roman" w:cs="Times New Roman"/>
                <w:kern w:val="0"/>
                <w:sz w:val="18"/>
                <w:szCs w:val="18"/>
                <w:lang w:val="en-US"/>
                <w14:ligatures w14:val="none"/>
              </w:rPr>
              <w:t>This provision assumes, as a worst-case scenario, that the burst of the inner container leads to internal overpressure in the vacuum jacket.</w:t>
            </w:r>
          </w:p>
          <w:p w14:paraId="49B55E09" w14:textId="6047D65B" w:rsidR="009159FF" w:rsidRPr="00E60047" w:rsidRDefault="00E60047" w:rsidP="005434F3">
            <w:pPr>
              <w:spacing w:after="0"/>
              <w:ind w:left="90" w:hangingChars="50" w:hanging="90"/>
              <w:rPr>
                <w:rFonts w:ascii="Times New Roman" w:eastAsia="ＭＳ 明朝" w:hAnsi="Times New Roman" w:cs="Times New Roman"/>
                <w:kern w:val="0"/>
                <w:sz w:val="18"/>
                <w:szCs w:val="18"/>
                <w:lang w:val="en-US"/>
                <w14:ligatures w14:val="none"/>
              </w:rPr>
            </w:pPr>
            <w:r>
              <w:rPr>
                <w:rFonts w:ascii="Times New Roman" w:eastAsia="ＭＳ 明朝" w:hAnsi="Times New Roman" w:cs="Times New Roman" w:hint="eastAsia"/>
                <w:kern w:val="0"/>
                <w:sz w:val="18"/>
                <w:szCs w:val="18"/>
                <w:lang w:val="en-US"/>
                <w14:ligatures w14:val="none"/>
              </w:rPr>
              <w:t xml:space="preserve">- </w:t>
            </w:r>
            <w:r w:rsidRPr="00E60047">
              <w:rPr>
                <w:rFonts w:ascii="Times New Roman" w:eastAsia="ＭＳ 明朝" w:hAnsi="Times New Roman" w:cs="Times New Roman"/>
                <w:kern w:val="0"/>
                <w:sz w:val="18"/>
                <w:szCs w:val="18"/>
                <w:lang w:val="en-US"/>
                <w14:ligatures w14:val="none"/>
              </w:rPr>
              <w:t>Therefore, it is necessary to specify a test to verify that the vacuum jacket shall be capable of withstanding the internal pressure occurring in case of vacuum loss until the vacuum jacket PRD is activated.</w:t>
            </w:r>
          </w:p>
        </w:tc>
      </w:tr>
      <w:tr w:rsidR="009159FF" w:rsidRPr="00A264F7" w14:paraId="5FFD84CE" w14:textId="77777777" w:rsidTr="005434F3">
        <w:trPr>
          <w:trHeight w:val="1484"/>
        </w:trPr>
        <w:tc>
          <w:tcPr>
            <w:tcW w:w="710" w:type="dxa"/>
          </w:tcPr>
          <w:p w14:paraId="5A61CDE7" w14:textId="77777777" w:rsidR="009159FF" w:rsidRPr="00A264F7" w:rsidRDefault="009159FF" w:rsidP="005434F3">
            <w:pPr>
              <w:spacing w:after="0" w:line="240" w:lineRule="auto"/>
              <w:rPr>
                <w:rFonts w:ascii="Times New Roman" w:eastAsia="Times New Roman" w:hAnsi="Times New Roman" w:cs="Times New Roman"/>
                <w:color w:val="000000"/>
                <w:kern w:val="0"/>
                <w:sz w:val="18"/>
                <w:szCs w:val="18"/>
                <w:lang w:val="en-GB"/>
                <w14:ligatures w14:val="none"/>
              </w:rPr>
            </w:pPr>
          </w:p>
        </w:tc>
        <w:tc>
          <w:tcPr>
            <w:tcW w:w="1134" w:type="dxa"/>
          </w:tcPr>
          <w:p w14:paraId="7524F566" w14:textId="05E15EE3" w:rsidR="009159FF" w:rsidRPr="00EC07D9" w:rsidRDefault="009159FF" w:rsidP="005434F3">
            <w:pPr>
              <w:spacing w:after="0" w:line="240" w:lineRule="auto"/>
              <w:rPr>
                <w:rFonts w:ascii="Times New Roman" w:hAnsi="Times New Roman" w:cs="Times New Roman"/>
                <w:iCs/>
                <w:color w:val="000000"/>
                <w:kern w:val="0"/>
                <w:sz w:val="18"/>
                <w:szCs w:val="18"/>
                <w:lang w:val="en-GB"/>
                <w14:ligatures w14:val="none"/>
              </w:rPr>
            </w:pPr>
            <w:r w:rsidRPr="00EC07D9">
              <w:rPr>
                <w:rFonts w:ascii="Times New Roman" w:hAnsi="Times New Roman" w:cs="Times New Roman"/>
                <w:iCs/>
                <w:color w:val="000000"/>
                <w:kern w:val="0"/>
                <w:sz w:val="18"/>
                <w:szCs w:val="18"/>
                <w:lang w:val="en-GB"/>
                <w14:ligatures w14:val="none"/>
              </w:rPr>
              <w:t>5.1.</w:t>
            </w:r>
            <w:r w:rsidR="00230898" w:rsidRPr="00EC07D9">
              <w:rPr>
                <w:rFonts w:ascii="Times New Roman" w:hAnsi="Times New Roman" w:cs="Times New Roman"/>
                <w:iCs/>
                <w:color w:val="000000"/>
                <w:kern w:val="0"/>
                <w:sz w:val="18"/>
                <w:szCs w:val="18"/>
                <w:lang w:val="en-GB"/>
                <w14:ligatures w14:val="none"/>
              </w:rPr>
              <w:t>1.</w:t>
            </w:r>
            <w:r w:rsidRPr="00EC07D9">
              <w:rPr>
                <w:rFonts w:ascii="Times New Roman" w:hAnsi="Times New Roman" w:cs="Times New Roman"/>
                <w:iCs/>
                <w:color w:val="000000"/>
                <w:kern w:val="0"/>
                <w:sz w:val="18"/>
                <w:szCs w:val="18"/>
                <w:lang w:val="en-GB"/>
                <w14:ligatures w14:val="none"/>
              </w:rPr>
              <w:t xml:space="preserve"> to 5.</w:t>
            </w:r>
            <w:r w:rsidR="00230898" w:rsidRPr="00EC07D9">
              <w:rPr>
                <w:rFonts w:ascii="Times New Roman" w:hAnsi="Times New Roman" w:cs="Times New Roman"/>
                <w:iCs/>
                <w:color w:val="000000"/>
                <w:kern w:val="0"/>
                <w:sz w:val="18"/>
                <w:szCs w:val="18"/>
                <w:lang w:val="en-GB"/>
                <w14:ligatures w14:val="none"/>
              </w:rPr>
              <w:t>1.</w:t>
            </w:r>
            <w:r w:rsidRPr="00EC07D9">
              <w:rPr>
                <w:rFonts w:ascii="Times New Roman" w:hAnsi="Times New Roman" w:cs="Times New Roman"/>
                <w:iCs/>
                <w:color w:val="000000"/>
                <w:kern w:val="0"/>
                <w:sz w:val="18"/>
                <w:szCs w:val="18"/>
                <w:lang w:val="en-GB"/>
                <w14:ligatures w14:val="none"/>
              </w:rPr>
              <w:t>3.</w:t>
            </w:r>
          </w:p>
        </w:tc>
        <w:tc>
          <w:tcPr>
            <w:tcW w:w="1181" w:type="dxa"/>
          </w:tcPr>
          <w:p w14:paraId="25E74C22" w14:textId="30E32675" w:rsidR="009159FF" w:rsidRDefault="009159FF" w:rsidP="005434F3">
            <w:pPr>
              <w:spacing w:after="0" w:line="240" w:lineRule="auto"/>
              <w:rPr>
                <w:rFonts w:ascii="Times New Roman" w:hAnsi="Times New Roman" w:cs="Times New Roman"/>
                <w:color w:val="000000"/>
                <w:kern w:val="0"/>
                <w:sz w:val="18"/>
                <w:szCs w:val="18"/>
                <w:lang w:val="en-GB"/>
                <w14:ligatures w14:val="none"/>
              </w:rPr>
            </w:pPr>
            <w:proofErr w:type="spellStart"/>
            <w:r>
              <w:rPr>
                <w:rFonts w:ascii="Times New Roman" w:hAnsi="Times New Roman" w:cs="Times New Roman" w:hint="eastAsia"/>
                <w:color w:val="000000"/>
                <w:kern w:val="0"/>
                <w:sz w:val="18"/>
                <w:szCs w:val="18"/>
                <w:lang w:val="en-GB"/>
                <w14:ligatures w14:val="none"/>
              </w:rPr>
              <w:t>te</w:t>
            </w:r>
            <w:proofErr w:type="spellEnd"/>
          </w:p>
        </w:tc>
        <w:tc>
          <w:tcPr>
            <w:tcW w:w="4504" w:type="dxa"/>
          </w:tcPr>
          <w:p w14:paraId="60EAE644" w14:textId="77777777" w:rsidR="009159FF" w:rsidRPr="009C7070" w:rsidRDefault="009159FF" w:rsidP="005434F3">
            <w:pPr>
              <w:spacing w:after="0" w:line="240" w:lineRule="auto"/>
              <w:ind w:right="117"/>
              <w:jc w:val="both"/>
              <w:rPr>
                <w:rFonts w:ascii="Times New Roman" w:hAnsi="Times New Roman" w:cs="Times New Roman"/>
                <w:sz w:val="18"/>
                <w:szCs w:val="18"/>
              </w:rPr>
            </w:pPr>
            <w:r w:rsidRPr="009C7070">
              <w:rPr>
                <w:rFonts w:ascii="Times New Roman" w:hAnsi="Times New Roman" w:cs="Times New Roman"/>
                <w:sz w:val="18"/>
                <w:szCs w:val="18"/>
              </w:rPr>
              <w:t>5.1.1.</w:t>
            </w:r>
            <w:r w:rsidRPr="009C7070">
              <w:rPr>
                <w:rFonts w:ascii="Times New Roman" w:hAnsi="Times New Roman" w:cs="Times New Roman"/>
                <w:sz w:val="18"/>
                <w:szCs w:val="18"/>
              </w:rPr>
              <w:tab/>
              <w:t>Proof pressure</w:t>
            </w:r>
          </w:p>
          <w:p w14:paraId="2E90B039" w14:textId="5B5003BB" w:rsidR="009159FF" w:rsidRDefault="009159FF" w:rsidP="005434F3">
            <w:pPr>
              <w:spacing w:after="0" w:line="240" w:lineRule="auto"/>
              <w:ind w:right="117"/>
              <w:jc w:val="both"/>
              <w:rPr>
                <w:rFonts w:ascii="Times New Roman" w:hAnsi="Times New Roman" w:cs="Times New Roman"/>
                <w:sz w:val="18"/>
                <w:szCs w:val="18"/>
              </w:rPr>
            </w:pPr>
            <w:r w:rsidRPr="009C7070">
              <w:rPr>
                <w:rFonts w:ascii="Times New Roman" w:hAnsi="Times New Roman" w:cs="Times New Roman"/>
                <w:sz w:val="18"/>
                <w:szCs w:val="18"/>
              </w:rPr>
              <w:t>The inner container and the pipe work situated between the inner container and the outer jacket is pressurized to a pressure ptest ≥ 130 per cent (MAWP + 0.1 MPa) in accordance with the test procedure in Annex 3, paragraph 1.1. without visible deformation, degradation of container pressure, or detectable leakage.</w:t>
            </w:r>
          </w:p>
          <w:p w14:paraId="42BC261D" w14:textId="77777777" w:rsidR="009159FF" w:rsidRDefault="009159FF" w:rsidP="005434F3">
            <w:pPr>
              <w:spacing w:after="0" w:line="240" w:lineRule="auto"/>
              <w:ind w:right="117"/>
              <w:jc w:val="both"/>
              <w:rPr>
                <w:rFonts w:ascii="Times New Roman" w:hAnsi="Times New Roman" w:cs="Times New Roman"/>
                <w:sz w:val="18"/>
                <w:szCs w:val="18"/>
              </w:rPr>
            </w:pPr>
          </w:p>
          <w:p w14:paraId="250C5BC4" w14:textId="77777777" w:rsidR="009159FF" w:rsidRPr="009C7070" w:rsidRDefault="009159FF" w:rsidP="005434F3">
            <w:pPr>
              <w:spacing w:after="0" w:line="240" w:lineRule="auto"/>
              <w:ind w:right="117"/>
              <w:jc w:val="both"/>
              <w:rPr>
                <w:rFonts w:ascii="Times New Roman" w:hAnsi="Times New Roman" w:cs="Times New Roman"/>
                <w:sz w:val="18"/>
                <w:szCs w:val="18"/>
              </w:rPr>
            </w:pPr>
          </w:p>
          <w:p w14:paraId="7FC5354C" w14:textId="77777777" w:rsidR="009159FF" w:rsidRPr="009C7070" w:rsidRDefault="009159FF" w:rsidP="005434F3">
            <w:pPr>
              <w:spacing w:after="0" w:line="240" w:lineRule="auto"/>
              <w:ind w:right="117"/>
              <w:jc w:val="both"/>
              <w:rPr>
                <w:rFonts w:ascii="Times New Roman" w:hAnsi="Times New Roman" w:cs="Times New Roman"/>
                <w:sz w:val="18"/>
                <w:szCs w:val="18"/>
              </w:rPr>
            </w:pPr>
            <w:r w:rsidRPr="009C7070">
              <w:rPr>
                <w:rFonts w:ascii="Times New Roman" w:hAnsi="Times New Roman" w:cs="Times New Roman"/>
                <w:sz w:val="18"/>
                <w:szCs w:val="18"/>
              </w:rPr>
              <w:t>5.1.2.</w:t>
            </w:r>
            <w:r w:rsidRPr="009C7070">
              <w:rPr>
                <w:rFonts w:ascii="Times New Roman" w:hAnsi="Times New Roman" w:cs="Times New Roman"/>
                <w:sz w:val="18"/>
                <w:szCs w:val="18"/>
              </w:rPr>
              <w:tab/>
              <w:t>Baseline initial burst pressure</w:t>
            </w:r>
          </w:p>
          <w:p w14:paraId="4B9AA676" w14:textId="27AC0131" w:rsidR="009159FF" w:rsidRPr="009C7070" w:rsidRDefault="009159FF" w:rsidP="005434F3">
            <w:pPr>
              <w:spacing w:after="0" w:line="240" w:lineRule="auto"/>
              <w:ind w:right="117"/>
              <w:jc w:val="both"/>
              <w:rPr>
                <w:rFonts w:ascii="Times New Roman" w:hAnsi="Times New Roman" w:cs="Times New Roman"/>
                <w:sz w:val="18"/>
                <w:szCs w:val="18"/>
              </w:rPr>
            </w:pPr>
            <w:r w:rsidRPr="009C7070">
              <w:rPr>
                <w:rFonts w:ascii="Times New Roman" w:hAnsi="Times New Roman" w:cs="Times New Roman"/>
                <w:sz w:val="18"/>
                <w:szCs w:val="18"/>
              </w:rPr>
              <w:t>The burst test is performed in accordance with the test procedure in Annex 3, paragraph 1.2. on one sample of the inner container that is not integrated in its outer jacket and not insulated.</w:t>
            </w:r>
          </w:p>
          <w:p w14:paraId="727A0155" w14:textId="66292499" w:rsidR="009159FF" w:rsidRDefault="009159FF" w:rsidP="005434F3">
            <w:pPr>
              <w:spacing w:after="0" w:line="240" w:lineRule="auto"/>
              <w:ind w:right="117"/>
              <w:jc w:val="both"/>
              <w:rPr>
                <w:rFonts w:ascii="Times New Roman" w:hAnsi="Times New Roman" w:cs="Times New Roman"/>
                <w:sz w:val="18"/>
                <w:szCs w:val="18"/>
              </w:rPr>
            </w:pPr>
            <w:r>
              <w:rPr>
                <w:rFonts w:ascii="Times New Roman" w:hAnsi="Times New Roman" w:cs="Times New Roman" w:hint="eastAsia"/>
                <w:sz w:val="18"/>
                <w:szCs w:val="18"/>
              </w:rPr>
              <w:t>...</w:t>
            </w:r>
          </w:p>
          <w:p w14:paraId="41F150E4" w14:textId="77777777" w:rsidR="009159FF" w:rsidRPr="009C7070" w:rsidRDefault="009159FF" w:rsidP="005434F3">
            <w:pPr>
              <w:spacing w:after="0" w:line="240" w:lineRule="auto"/>
              <w:ind w:right="117"/>
              <w:jc w:val="both"/>
              <w:rPr>
                <w:rFonts w:ascii="Times New Roman" w:hAnsi="Times New Roman" w:cs="Times New Roman"/>
                <w:sz w:val="18"/>
                <w:szCs w:val="18"/>
              </w:rPr>
            </w:pPr>
          </w:p>
          <w:p w14:paraId="0159E108" w14:textId="77777777" w:rsidR="009159FF" w:rsidRPr="009C7070" w:rsidRDefault="009159FF" w:rsidP="005434F3">
            <w:pPr>
              <w:spacing w:after="0" w:line="240" w:lineRule="auto"/>
              <w:ind w:right="117"/>
              <w:jc w:val="both"/>
              <w:rPr>
                <w:rFonts w:ascii="Times New Roman" w:hAnsi="Times New Roman" w:cs="Times New Roman"/>
                <w:sz w:val="18"/>
                <w:szCs w:val="18"/>
              </w:rPr>
            </w:pPr>
            <w:r w:rsidRPr="009C7070">
              <w:rPr>
                <w:rFonts w:ascii="Times New Roman" w:hAnsi="Times New Roman" w:cs="Times New Roman"/>
                <w:sz w:val="18"/>
                <w:szCs w:val="18"/>
              </w:rPr>
              <w:t>5.1.3.</w:t>
            </w:r>
            <w:r w:rsidRPr="009C7070">
              <w:rPr>
                <w:rFonts w:ascii="Times New Roman" w:hAnsi="Times New Roman" w:cs="Times New Roman"/>
                <w:sz w:val="18"/>
                <w:szCs w:val="18"/>
              </w:rPr>
              <w:tab/>
              <w:t>Baseline pressure cycle life</w:t>
            </w:r>
          </w:p>
          <w:p w14:paraId="701AA69A" w14:textId="4CFEFB23" w:rsidR="009159FF" w:rsidRPr="009C7070" w:rsidRDefault="009159FF" w:rsidP="005434F3">
            <w:pPr>
              <w:spacing w:after="0" w:line="240" w:lineRule="auto"/>
              <w:ind w:right="117"/>
              <w:jc w:val="both"/>
              <w:rPr>
                <w:rFonts w:ascii="Times New Roman" w:hAnsi="Times New Roman" w:cs="Times New Roman"/>
                <w:sz w:val="18"/>
                <w:szCs w:val="18"/>
              </w:rPr>
            </w:pPr>
            <w:r w:rsidRPr="009C7070">
              <w:rPr>
                <w:rFonts w:ascii="Times New Roman" w:hAnsi="Times New Roman" w:cs="Times New Roman"/>
                <w:sz w:val="18"/>
                <w:szCs w:val="18"/>
              </w:rPr>
              <w:t>When using metallic containers and metallic vacuum jackets, the manufacturer shall either provide a calculation in order to demonstrate that the container is designed according to current regional legislation or accepted standards (e.g. the ASME Boiler and Pressure Vessel Code,  EN 1251-1:2000 and EN 1251-2:2000 or other applicable regulations for the design of metallic pressure containers), or define and perform suitable tests (including Annex 3, paragraph 1.3.) that prove the same level of safety compared to a design supported by calculation according to accepted standards.</w:t>
            </w:r>
          </w:p>
          <w:p w14:paraId="3560746B" w14:textId="2D4E51E4" w:rsidR="009159FF" w:rsidRPr="009C7070" w:rsidRDefault="009159FF" w:rsidP="005434F3">
            <w:pPr>
              <w:spacing w:after="0" w:line="240" w:lineRule="auto"/>
              <w:ind w:right="117"/>
              <w:jc w:val="both"/>
              <w:rPr>
                <w:rFonts w:ascii="Times New Roman" w:hAnsi="Times New Roman" w:cs="Times New Roman"/>
                <w:sz w:val="18"/>
                <w:szCs w:val="18"/>
              </w:rPr>
            </w:pPr>
            <w:r>
              <w:rPr>
                <w:rFonts w:ascii="Times New Roman" w:hAnsi="Times New Roman" w:cs="Times New Roman" w:hint="eastAsia"/>
                <w:sz w:val="18"/>
                <w:szCs w:val="18"/>
              </w:rPr>
              <w:t>...</w:t>
            </w:r>
          </w:p>
        </w:tc>
        <w:tc>
          <w:tcPr>
            <w:tcW w:w="4504" w:type="dxa"/>
          </w:tcPr>
          <w:p w14:paraId="5E640078" w14:textId="77777777" w:rsidR="009159FF" w:rsidRPr="009C7070" w:rsidRDefault="009159FF" w:rsidP="005434F3">
            <w:pPr>
              <w:spacing w:after="0" w:line="240" w:lineRule="auto"/>
              <w:ind w:right="117"/>
              <w:jc w:val="both"/>
              <w:rPr>
                <w:rFonts w:ascii="Times New Roman" w:hAnsi="Times New Roman" w:cs="Times New Roman"/>
                <w:sz w:val="18"/>
                <w:szCs w:val="18"/>
              </w:rPr>
            </w:pPr>
            <w:r w:rsidRPr="009C7070">
              <w:rPr>
                <w:rFonts w:ascii="Times New Roman" w:hAnsi="Times New Roman" w:cs="Times New Roman"/>
                <w:sz w:val="18"/>
                <w:szCs w:val="18"/>
              </w:rPr>
              <w:lastRenderedPageBreak/>
              <w:t>5.1.1.</w:t>
            </w:r>
            <w:r w:rsidRPr="009C7070">
              <w:rPr>
                <w:rFonts w:ascii="Times New Roman" w:hAnsi="Times New Roman" w:cs="Times New Roman"/>
                <w:sz w:val="18"/>
                <w:szCs w:val="18"/>
              </w:rPr>
              <w:tab/>
              <w:t>Proof pressure</w:t>
            </w:r>
          </w:p>
          <w:p w14:paraId="3D72D668" w14:textId="5FF78768" w:rsidR="009159FF" w:rsidRDefault="009159FF" w:rsidP="005434F3">
            <w:pPr>
              <w:spacing w:after="0" w:line="240" w:lineRule="auto"/>
              <w:ind w:right="117"/>
              <w:jc w:val="both"/>
              <w:rPr>
                <w:rFonts w:ascii="Times New Roman" w:hAnsi="Times New Roman" w:cs="Times New Roman"/>
                <w:sz w:val="18"/>
                <w:szCs w:val="18"/>
              </w:rPr>
            </w:pPr>
            <w:r w:rsidRPr="009C7070">
              <w:rPr>
                <w:rFonts w:ascii="Times New Roman" w:hAnsi="Times New Roman" w:cs="Times New Roman"/>
                <w:sz w:val="18"/>
                <w:szCs w:val="18"/>
              </w:rPr>
              <w:t xml:space="preserve">The inner container </w:t>
            </w:r>
            <w:r w:rsidRPr="009C7070">
              <w:rPr>
                <w:rFonts w:ascii="Times New Roman" w:hAnsi="Times New Roman" w:cs="Times New Roman"/>
                <w:strike/>
                <w:sz w:val="18"/>
                <w:szCs w:val="18"/>
              </w:rPr>
              <w:t>and the pipe work</w:t>
            </w:r>
            <w:r w:rsidRPr="006C0B36">
              <w:rPr>
                <w:rFonts w:ascii="Times New Roman" w:hAnsi="Times New Roman" w:cs="Times New Roman"/>
                <w:b/>
                <w:bCs/>
                <w:sz w:val="18"/>
                <w:szCs w:val="18"/>
              </w:rPr>
              <w:t>a</w:t>
            </w:r>
            <w:r>
              <w:rPr>
                <w:rFonts w:ascii="Times New Roman" w:hAnsi="Times New Roman" w:cs="Times New Roman" w:hint="eastAsia"/>
                <w:b/>
                <w:bCs/>
                <w:sz w:val="18"/>
                <w:szCs w:val="18"/>
              </w:rPr>
              <w:t>s well as</w:t>
            </w:r>
            <w:r w:rsidRPr="006C0B36">
              <w:rPr>
                <w:rFonts w:ascii="Times New Roman" w:hAnsi="Times New Roman" w:cs="Times New Roman"/>
                <w:b/>
                <w:bCs/>
                <w:sz w:val="18"/>
                <w:szCs w:val="18"/>
              </w:rPr>
              <w:t xml:space="preserve"> interconnection piping (if any) and fittings</w:t>
            </w:r>
            <w:r w:rsidRPr="005434F3">
              <w:rPr>
                <w:rFonts w:ascii="Times New Roman" w:hAnsi="Times New Roman" w:cs="Times New Roman"/>
                <w:sz w:val="18"/>
                <w:szCs w:val="18"/>
              </w:rPr>
              <w:t xml:space="preserve"> </w:t>
            </w:r>
            <w:r w:rsidRPr="008B080B">
              <w:rPr>
                <w:rFonts w:ascii="Times New Roman" w:hAnsi="Times New Roman" w:cs="Times New Roman"/>
                <w:strike/>
                <w:sz w:val="18"/>
                <w:szCs w:val="18"/>
              </w:rPr>
              <w:t>situated between the inner container and the outer jacket</w:t>
            </w:r>
            <w:r w:rsidRPr="005434F3">
              <w:rPr>
                <w:rFonts w:ascii="Times New Roman" w:hAnsi="Times New Roman" w:cs="Times New Roman"/>
                <w:sz w:val="18"/>
                <w:szCs w:val="18"/>
              </w:rPr>
              <w:t xml:space="preserve"> </w:t>
            </w:r>
            <w:r w:rsidRPr="009C7070">
              <w:rPr>
                <w:rFonts w:ascii="Times New Roman" w:hAnsi="Times New Roman" w:cs="Times New Roman"/>
                <w:sz w:val="18"/>
                <w:szCs w:val="18"/>
              </w:rPr>
              <w:t>is pressurized to a pressure ptest ≥ 130 per cent (MAWP + 0.1 MPa) in accordance with the test procedure in Annex 3, paragraph 1.1. without visible deformation, degradation of container pressure, or detectable leakage.</w:t>
            </w:r>
          </w:p>
          <w:p w14:paraId="1DDC3B10" w14:textId="77777777" w:rsidR="009159FF" w:rsidRPr="009C7070" w:rsidRDefault="009159FF" w:rsidP="005434F3">
            <w:pPr>
              <w:spacing w:after="0" w:line="240" w:lineRule="auto"/>
              <w:ind w:right="117"/>
              <w:jc w:val="both"/>
              <w:rPr>
                <w:rFonts w:ascii="Times New Roman" w:hAnsi="Times New Roman" w:cs="Times New Roman"/>
                <w:sz w:val="18"/>
                <w:szCs w:val="18"/>
              </w:rPr>
            </w:pPr>
          </w:p>
          <w:p w14:paraId="79983350" w14:textId="77777777" w:rsidR="009159FF" w:rsidRPr="009C7070" w:rsidRDefault="009159FF" w:rsidP="005434F3">
            <w:pPr>
              <w:spacing w:after="0" w:line="240" w:lineRule="auto"/>
              <w:ind w:right="117"/>
              <w:jc w:val="both"/>
              <w:rPr>
                <w:rFonts w:ascii="Times New Roman" w:hAnsi="Times New Roman" w:cs="Times New Roman"/>
                <w:sz w:val="18"/>
                <w:szCs w:val="18"/>
              </w:rPr>
            </w:pPr>
            <w:r w:rsidRPr="009C7070">
              <w:rPr>
                <w:rFonts w:ascii="Times New Roman" w:hAnsi="Times New Roman" w:cs="Times New Roman"/>
                <w:sz w:val="18"/>
                <w:szCs w:val="18"/>
              </w:rPr>
              <w:t>5.1.2.</w:t>
            </w:r>
            <w:r w:rsidRPr="009C7070">
              <w:rPr>
                <w:rFonts w:ascii="Times New Roman" w:hAnsi="Times New Roman" w:cs="Times New Roman"/>
                <w:sz w:val="18"/>
                <w:szCs w:val="18"/>
              </w:rPr>
              <w:tab/>
              <w:t>Baseline initial burst pressure</w:t>
            </w:r>
          </w:p>
          <w:p w14:paraId="5EF5749A" w14:textId="52F9F350" w:rsidR="009159FF" w:rsidRPr="009C7070" w:rsidRDefault="009159FF" w:rsidP="005434F3">
            <w:pPr>
              <w:spacing w:after="0" w:line="240" w:lineRule="auto"/>
              <w:ind w:right="117"/>
              <w:jc w:val="both"/>
              <w:rPr>
                <w:rFonts w:ascii="Times New Roman" w:hAnsi="Times New Roman" w:cs="Times New Roman"/>
                <w:sz w:val="18"/>
                <w:szCs w:val="18"/>
              </w:rPr>
            </w:pPr>
            <w:r w:rsidRPr="009C7070">
              <w:rPr>
                <w:rFonts w:ascii="Times New Roman" w:hAnsi="Times New Roman" w:cs="Times New Roman"/>
                <w:sz w:val="18"/>
                <w:szCs w:val="18"/>
              </w:rPr>
              <w:t>The burst test is performed in accordance with the test procedure in Annex 3, paragraph 1.2. on one sample of the inner container</w:t>
            </w:r>
            <w:r>
              <w:rPr>
                <w:rFonts w:ascii="Times New Roman" w:hAnsi="Times New Roman" w:cs="Times New Roman" w:hint="eastAsia"/>
                <w:sz w:val="18"/>
                <w:szCs w:val="18"/>
              </w:rPr>
              <w:t xml:space="preserve"> </w:t>
            </w:r>
            <w:r w:rsidRPr="006C0B36">
              <w:rPr>
                <w:rFonts w:ascii="Times New Roman" w:hAnsi="Times New Roman" w:cs="Times New Roman"/>
                <w:b/>
                <w:bCs/>
                <w:sz w:val="18"/>
                <w:szCs w:val="18"/>
              </w:rPr>
              <w:t>a</w:t>
            </w:r>
            <w:r>
              <w:rPr>
                <w:rFonts w:ascii="Times New Roman" w:hAnsi="Times New Roman" w:cs="Times New Roman" w:hint="eastAsia"/>
                <w:b/>
                <w:bCs/>
                <w:sz w:val="18"/>
                <w:szCs w:val="18"/>
              </w:rPr>
              <w:t>s well as</w:t>
            </w:r>
            <w:r w:rsidRPr="006C0B36">
              <w:rPr>
                <w:rFonts w:ascii="Times New Roman" w:hAnsi="Times New Roman" w:cs="Times New Roman"/>
                <w:b/>
                <w:bCs/>
                <w:sz w:val="18"/>
                <w:szCs w:val="18"/>
              </w:rPr>
              <w:t xml:space="preserve"> interconnection piping (if any) and fittings</w:t>
            </w:r>
            <w:r w:rsidRPr="009C7070">
              <w:rPr>
                <w:rFonts w:ascii="Times New Roman" w:hAnsi="Times New Roman" w:cs="Times New Roman"/>
                <w:sz w:val="18"/>
                <w:szCs w:val="18"/>
              </w:rPr>
              <w:t xml:space="preserve"> that is not integrated in its outer jacket and not insulated.</w:t>
            </w:r>
          </w:p>
          <w:p w14:paraId="3E89509D" w14:textId="36DE4C5A" w:rsidR="009159FF" w:rsidRPr="009C7070" w:rsidRDefault="009159FF" w:rsidP="005434F3">
            <w:pPr>
              <w:spacing w:after="0" w:line="240" w:lineRule="auto"/>
              <w:ind w:right="117"/>
              <w:jc w:val="both"/>
              <w:rPr>
                <w:rFonts w:ascii="Times New Roman" w:hAnsi="Times New Roman" w:cs="Times New Roman"/>
                <w:sz w:val="18"/>
                <w:szCs w:val="18"/>
              </w:rPr>
            </w:pPr>
            <w:r>
              <w:rPr>
                <w:rFonts w:ascii="Times New Roman" w:hAnsi="Times New Roman" w:cs="Times New Roman" w:hint="eastAsia"/>
                <w:sz w:val="18"/>
                <w:szCs w:val="18"/>
              </w:rPr>
              <w:t>...</w:t>
            </w:r>
          </w:p>
          <w:p w14:paraId="2FC66740" w14:textId="77777777" w:rsidR="009159FF" w:rsidRPr="009C7070" w:rsidRDefault="009159FF" w:rsidP="005434F3">
            <w:pPr>
              <w:spacing w:after="0" w:line="240" w:lineRule="auto"/>
              <w:ind w:right="117"/>
              <w:jc w:val="both"/>
              <w:rPr>
                <w:rFonts w:ascii="Times New Roman" w:hAnsi="Times New Roman" w:cs="Times New Roman"/>
                <w:sz w:val="18"/>
                <w:szCs w:val="18"/>
              </w:rPr>
            </w:pPr>
            <w:r w:rsidRPr="009C7070">
              <w:rPr>
                <w:rFonts w:ascii="Times New Roman" w:hAnsi="Times New Roman" w:cs="Times New Roman"/>
                <w:sz w:val="18"/>
                <w:szCs w:val="18"/>
              </w:rPr>
              <w:t>5.1.3.</w:t>
            </w:r>
            <w:r w:rsidRPr="009C7070">
              <w:rPr>
                <w:rFonts w:ascii="Times New Roman" w:hAnsi="Times New Roman" w:cs="Times New Roman"/>
                <w:sz w:val="18"/>
                <w:szCs w:val="18"/>
              </w:rPr>
              <w:tab/>
              <w:t>Baseline pressure cycle life</w:t>
            </w:r>
          </w:p>
          <w:p w14:paraId="6973D86A" w14:textId="1E18DEAC" w:rsidR="009159FF" w:rsidRPr="009C7070" w:rsidRDefault="009159FF" w:rsidP="005434F3">
            <w:pPr>
              <w:spacing w:after="0" w:line="240" w:lineRule="auto"/>
              <w:ind w:right="117"/>
              <w:jc w:val="both"/>
              <w:rPr>
                <w:rFonts w:ascii="Times New Roman" w:hAnsi="Times New Roman" w:cs="Times New Roman"/>
                <w:sz w:val="18"/>
                <w:szCs w:val="18"/>
              </w:rPr>
            </w:pPr>
            <w:r w:rsidRPr="009C7070">
              <w:rPr>
                <w:rFonts w:ascii="Times New Roman" w:hAnsi="Times New Roman" w:cs="Times New Roman"/>
                <w:sz w:val="18"/>
                <w:szCs w:val="18"/>
              </w:rPr>
              <w:t>When using metallic containers</w:t>
            </w:r>
            <w:r w:rsidRPr="009C7070">
              <w:rPr>
                <w:rFonts w:ascii="Times New Roman" w:hAnsi="Times New Roman" w:cs="Times New Roman"/>
                <w:strike/>
                <w:sz w:val="18"/>
                <w:szCs w:val="18"/>
              </w:rPr>
              <w:t xml:space="preserve"> and metallic vacuum jackets</w:t>
            </w:r>
            <w:r w:rsidRPr="006C0B36">
              <w:rPr>
                <w:rFonts w:ascii="Times New Roman" w:hAnsi="Times New Roman" w:cs="Times New Roman"/>
                <w:b/>
                <w:bCs/>
                <w:sz w:val="18"/>
                <w:szCs w:val="18"/>
              </w:rPr>
              <w:t xml:space="preserve"> a</w:t>
            </w:r>
            <w:r>
              <w:rPr>
                <w:rFonts w:ascii="Times New Roman" w:hAnsi="Times New Roman" w:cs="Times New Roman" w:hint="eastAsia"/>
                <w:b/>
                <w:bCs/>
                <w:sz w:val="18"/>
                <w:szCs w:val="18"/>
              </w:rPr>
              <w:t>s well as</w:t>
            </w:r>
            <w:r w:rsidRPr="006C0B36">
              <w:rPr>
                <w:rFonts w:ascii="Times New Roman" w:hAnsi="Times New Roman" w:cs="Times New Roman"/>
                <w:b/>
                <w:bCs/>
                <w:sz w:val="18"/>
                <w:szCs w:val="18"/>
              </w:rPr>
              <w:t xml:space="preserve"> interconnection piping (if any) and fittings</w:t>
            </w:r>
            <w:r w:rsidRPr="009C7070">
              <w:rPr>
                <w:rFonts w:ascii="Times New Roman" w:hAnsi="Times New Roman" w:cs="Times New Roman"/>
                <w:sz w:val="18"/>
                <w:szCs w:val="18"/>
              </w:rPr>
              <w:t>, the manufacturer shall either provide a calculation in order to demonstrate that the container is designed according to current regional legislation or accepted standards (e.g. the ASME Boiler and Pressure Vessel Code,  EN 1251-1:2000 and EN 1251-2:2000 or other applicable regulations for the design of metallic pressure containers), or define and perform suitable tests (including Annex 3, paragraph 1.3.) that prove the same level of safety compared to a design supported by calculation according to accepted standards.</w:t>
            </w:r>
          </w:p>
          <w:p w14:paraId="505EEBF6" w14:textId="7252EB90" w:rsidR="009159FF" w:rsidRPr="00D73274" w:rsidRDefault="009159FF" w:rsidP="005434F3">
            <w:pPr>
              <w:spacing w:after="0" w:line="240" w:lineRule="auto"/>
              <w:ind w:right="117"/>
              <w:jc w:val="both"/>
              <w:rPr>
                <w:rFonts w:ascii="Times New Roman" w:hAnsi="Times New Roman" w:cs="Times New Roman"/>
                <w:sz w:val="18"/>
                <w:szCs w:val="18"/>
                <w:lang w:val="en-GB"/>
              </w:rPr>
            </w:pPr>
            <w:r>
              <w:rPr>
                <w:rFonts w:ascii="Times New Roman" w:hAnsi="Times New Roman" w:cs="Times New Roman" w:hint="eastAsia"/>
                <w:sz w:val="18"/>
                <w:szCs w:val="18"/>
              </w:rPr>
              <w:t>...</w:t>
            </w:r>
          </w:p>
        </w:tc>
        <w:tc>
          <w:tcPr>
            <w:tcW w:w="4143" w:type="dxa"/>
          </w:tcPr>
          <w:p w14:paraId="2DE53D0B" w14:textId="77777777" w:rsidR="005F01A5" w:rsidRDefault="005F01A5" w:rsidP="005434F3">
            <w:pPr>
              <w:pStyle w:val="pf0"/>
              <w:spacing w:before="0" w:beforeAutospacing="0" w:after="0" w:afterAutospacing="0"/>
              <w:rPr>
                <w:rFonts w:eastAsiaTheme="majorEastAsia"/>
                <w:sz w:val="18"/>
                <w:szCs w:val="18"/>
                <w:lang w:val="de-DE"/>
              </w:rPr>
            </w:pPr>
            <w:r w:rsidRPr="005F01A5">
              <w:rPr>
                <w:rFonts w:eastAsiaTheme="majorEastAsia"/>
                <w:sz w:val="18"/>
                <w:szCs w:val="18"/>
                <w:lang w:val="de-DE"/>
              </w:rPr>
              <w:lastRenderedPageBreak/>
              <w:t>In the definition of LHSS (para. 2.15), the interconnection piping (if any) and fittings between the above components are included. However, no test is specified for the strength of these piping and fittings.</w:t>
            </w:r>
            <w:r w:rsidRPr="005F01A5">
              <w:rPr>
                <w:rFonts w:eastAsiaTheme="majorEastAsia"/>
                <w:sz w:val="18"/>
                <w:szCs w:val="18"/>
                <w:lang w:val="de-DE"/>
              </w:rPr>
              <w:br/>
              <w:t>As with the container, these piping and fittings are pressure-bearing parts and include structural discontinuities such as weld joints.</w:t>
            </w:r>
          </w:p>
          <w:p w14:paraId="29BB49D5" w14:textId="381E8F56" w:rsidR="009159FF" w:rsidRDefault="005F01A5" w:rsidP="005434F3">
            <w:pPr>
              <w:pStyle w:val="pf0"/>
              <w:spacing w:before="0" w:beforeAutospacing="0" w:after="0" w:afterAutospacing="0"/>
              <w:rPr>
                <w:rFonts w:eastAsiaTheme="majorEastAsia"/>
                <w:sz w:val="18"/>
                <w:szCs w:val="18"/>
                <w:lang w:val="de-DE"/>
              </w:rPr>
            </w:pPr>
            <w:r w:rsidRPr="005F01A5">
              <w:rPr>
                <w:rFonts w:eastAsiaTheme="majorEastAsia"/>
                <w:sz w:val="18"/>
                <w:szCs w:val="18"/>
                <w:lang w:val="de-DE"/>
              </w:rPr>
              <w:lastRenderedPageBreak/>
              <w:t>Therefore, it is necessary to specify a test to verify thei</w:t>
            </w:r>
            <w:r w:rsidRPr="005434F3">
              <w:rPr>
                <w:rFonts w:eastAsiaTheme="majorEastAsia"/>
                <w:sz w:val="18"/>
                <w:szCs w:val="18"/>
                <w:lang w:val="de-DE"/>
              </w:rPr>
              <w:t>r strength</w:t>
            </w:r>
            <w:r w:rsidR="009E45E7" w:rsidRPr="005434F3">
              <w:rPr>
                <w:rFonts w:eastAsiaTheme="majorEastAsia" w:hint="eastAsia"/>
                <w:sz w:val="18"/>
                <w:szCs w:val="18"/>
                <w:lang w:val="de-DE"/>
              </w:rPr>
              <w:t xml:space="preserve"> </w:t>
            </w:r>
            <w:r w:rsidR="009E45E7" w:rsidRPr="008B080B">
              <w:rPr>
                <w:rFonts w:eastAsiaTheme="majorEastAsia"/>
                <w:sz w:val="18"/>
                <w:szCs w:val="18"/>
                <w:lang w:val="de-DE"/>
              </w:rPr>
              <w:t>as well as inner container</w:t>
            </w:r>
            <w:r w:rsidR="005434F3" w:rsidRPr="008B080B">
              <w:rPr>
                <w:rFonts w:eastAsiaTheme="majorEastAsia"/>
                <w:sz w:val="18"/>
                <w:szCs w:val="18"/>
                <w:lang w:val="de-DE"/>
              </w:rPr>
              <w:t>,</w:t>
            </w:r>
            <w:r w:rsidR="009E45E7" w:rsidRPr="008B080B">
              <w:rPr>
                <w:rFonts w:eastAsiaTheme="majorEastAsia"/>
                <w:sz w:val="18"/>
                <w:szCs w:val="18"/>
                <w:lang w:val="de-DE"/>
              </w:rPr>
              <w:t xml:space="preserve"> as shown below</w:t>
            </w:r>
            <w:r w:rsidRPr="008B080B">
              <w:rPr>
                <w:rFonts w:eastAsiaTheme="majorEastAsia"/>
                <w:sz w:val="18"/>
                <w:szCs w:val="18"/>
                <w:lang w:val="de-DE"/>
              </w:rPr>
              <w:t>.</w:t>
            </w:r>
          </w:p>
          <w:p w14:paraId="3CBE1982" w14:textId="77777777" w:rsidR="009E45E7" w:rsidRDefault="009E45E7" w:rsidP="005434F3">
            <w:pPr>
              <w:pStyle w:val="pf0"/>
              <w:spacing w:before="0" w:beforeAutospacing="0" w:after="0" w:afterAutospacing="0"/>
              <w:rPr>
                <w:rFonts w:eastAsiaTheme="majorEastAsia"/>
                <w:sz w:val="18"/>
                <w:szCs w:val="18"/>
                <w:lang w:val="de-DE"/>
              </w:rPr>
            </w:pPr>
          </w:p>
          <w:p w14:paraId="72E68290" w14:textId="77777777" w:rsidR="009E45E7" w:rsidRDefault="009E45E7" w:rsidP="005434F3">
            <w:pPr>
              <w:pStyle w:val="pf0"/>
              <w:spacing w:before="0" w:beforeAutospacing="0" w:after="0" w:afterAutospacing="0"/>
              <w:rPr>
                <w:rFonts w:eastAsiaTheme="majorEastAsia"/>
                <w:sz w:val="18"/>
                <w:szCs w:val="18"/>
              </w:rPr>
            </w:pPr>
          </w:p>
          <w:p w14:paraId="648F13F5" w14:textId="44EFFBFD" w:rsidR="00956996" w:rsidRDefault="00956996" w:rsidP="005434F3">
            <w:pPr>
              <w:pStyle w:val="pf0"/>
              <w:spacing w:before="0" w:beforeAutospacing="0" w:after="0" w:afterAutospacing="0"/>
              <w:rPr>
                <w:rFonts w:eastAsiaTheme="majorEastAsia"/>
                <w:sz w:val="18"/>
                <w:szCs w:val="18"/>
              </w:rPr>
            </w:pPr>
            <w:r>
              <w:rPr>
                <w:rFonts w:eastAsiaTheme="majorEastAsia"/>
                <w:noProof/>
                <w:sz w:val="18"/>
                <w:szCs w:val="18"/>
              </w:rPr>
              <w:drawing>
                <wp:inline distT="0" distB="0" distL="0" distR="0" wp14:anchorId="5B57C70B" wp14:editId="6F094666">
                  <wp:extent cx="2570892" cy="1149427"/>
                  <wp:effectExtent l="0" t="0" r="1270" b="0"/>
                  <wp:docPr id="1105577160" name="図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615912" cy="1169555"/>
                          </a:xfrm>
                          <a:prstGeom prst="rect">
                            <a:avLst/>
                          </a:prstGeom>
                          <a:noFill/>
                          <a:ln>
                            <a:noFill/>
                          </a:ln>
                        </pic:spPr>
                      </pic:pic>
                    </a:graphicData>
                  </a:graphic>
                </wp:inline>
              </w:drawing>
            </w:r>
          </w:p>
        </w:tc>
      </w:tr>
      <w:tr w:rsidR="009159FF" w:rsidRPr="00A264F7" w14:paraId="34CA1C18" w14:textId="77777777" w:rsidTr="005434F3">
        <w:trPr>
          <w:trHeight w:val="622"/>
        </w:trPr>
        <w:tc>
          <w:tcPr>
            <w:tcW w:w="710" w:type="dxa"/>
          </w:tcPr>
          <w:p w14:paraId="34D548AA" w14:textId="3C57A23C" w:rsidR="009159FF" w:rsidRPr="00A264F7" w:rsidRDefault="009159FF" w:rsidP="005434F3">
            <w:pPr>
              <w:spacing w:after="0" w:line="240" w:lineRule="auto"/>
              <w:rPr>
                <w:rFonts w:ascii="Times New Roman" w:eastAsia="Times New Roman" w:hAnsi="Times New Roman" w:cs="Times New Roman"/>
                <w:color w:val="000000"/>
                <w:kern w:val="0"/>
                <w:sz w:val="18"/>
                <w:szCs w:val="18"/>
                <w:lang w:val="en-GB"/>
                <w14:ligatures w14:val="none"/>
              </w:rPr>
            </w:pPr>
          </w:p>
        </w:tc>
        <w:tc>
          <w:tcPr>
            <w:tcW w:w="1134" w:type="dxa"/>
          </w:tcPr>
          <w:p w14:paraId="75518436" w14:textId="7CE9769A" w:rsidR="009159FF" w:rsidRPr="00EC07D9" w:rsidRDefault="009159FF" w:rsidP="005434F3">
            <w:pPr>
              <w:spacing w:after="0" w:line="240" w:lineRule="auto"/>
              <w:rPr>
                <w:rFonts w:ascii="Times New Roman" w:eastAsia="Times New Roman" w:hAnsi="Times New Roman" w:cs="Times New Roman"/>
                <w:iCs/>
                <w:color w:val="000000"/>
                <w:kern w:val="0"/>
                <w:sz w:val="18"/>
                <w:szCs w:val="18"/>
                <w:lang w:val="en-GB"/>
                <w14:ligatures w14:val="none"/>
              </w:rPr>
            </w:pPr>
            <w:r w:rsidRPr="00EC07D9">
              <w:rPr>
                <w:rFonts w:ascii="Times New Roman" w:hAnsi="Times New Roman" w:cs="Times New Roman"/>
                <w:iCs/>
                <w:color w:val="000000"/>
                <w:kern w:val="0"/>
                <w:sz w:val="18"/>
                <w:szCs w:val="18"/>
                <w:lang w:val="en-GB"/>
                <w14:ligatures w14:val="none"/>
              </w:rPr>
              <w:t>5.1.2.</w:t>
            </w:r>
          </w:p>
        </w:tc>
        <w:tc>
          <w:tcPr>
            <w:tcW w:w="1181" w:type="dxa"/>
          </w:tcPr>
          <w:p w14:paraId="5349FF61" w14:textId="1D827874" w:rsidR="009159FF" w:rsidRPr="00C338DC" w:rsidRDefault="009159FF" w:rsidP="005434F3">
            <w:pPr>
              <w:spacing w:after="0" w:line="240" w:lineRule="auto"/>
              <w:rPr>
                <w:rFonts w:ascii="Times New Roman" w:hAnsi="Times New Roman" w:cs="Times New Roman"/>
                <w:color w:val="000000"/>
                <w:kern w:val="0"/>
                <w:sz w:val="18"/>
                <w:szCs w:val="18"/>
                <w:lang w:val="en-GB"/>
                <w14:ligatures w14:val="none"/>
              </w:rPr>
            </w:pPr>
            <w:proofErr w:type="spellStart"/>
            <w:r>
              <w:rPr>
                <w:rFonts w:ascii="Times New Roman" w:hAnsi="Times New Roman" w:cs="Times New Roman" w:hint="eastAsia"/>
                <w:color w:val="000000"/>
                <w:kern w:val="0"/>
                <w:sz w:val="18"/>
                <w:szCs w:val="18"/>
                <w:lang w:val="en-GB"/>
                <w14:ligatures w14:val="none"/>
              </w:rPr>
              <w:t>te</w:t>
            </w:r>
            <w:proofErr w:type="spellEnd"/>
          </w:p>
        </w:tc>
        <w:tc>
          <w:tcPr>
            <w:tcW w:w="4504" w:type="dxa"/>
          </w:tcPr>
          <w:p w14:paraId="60A1F572" w14:textId="77777777" w:rsidR="009159FF" w:rsidRPr="00D73274" w:rsidRDefault="009159FF" w:rsidP="005434F3">
            <w:pPr>
              <w:spacing w:after="0" w:line="240" w:lineRule="auto"/>
              <w:ind w:right="117"/>
              <w:jc w:val="both"/>
              <w:rPr>
                <w:rFonts w:ascii="Times New Roman" w:hAnsi="Times New Roman" w:cs="Times New Roman"/>
                <w:sz w:val="18"/>
                <w:szCs w:val="18"/>
                <w:lang w:val="en-GB"/>
              </w:rPr>
            </w:pPr>
            <w:r w:rsidRPr="00D73274">
              <w:rPr>
                <w:rFonts w:ascii="Times New Roman" w:hAnsi="Times New Roman" w:cs="Times New Roman"/>
                <w:sz w:val="18"/>
                <w:szCs w:val="18"/>
                <w:lang w:val="en-GB"/>
              </w:rPr>
              <w:t>Baseline initial burst pressure</w:t>
            </w:r>
          </w:p>
          <w:p w14:paraId="40520588" w14:textId="38B0C7E6" w:rsidR="009159FF" w:rsidRDefault="009159FF" w:rsidP="005434F3">
            <w:pPr>
              <w:spacing w:after="0" w:line="240" w:lineRule="auto"/>
              <w:ind w:right="117"/>
              <w:jc w:val="both"/>
              <w:rPr>
                <w:rFonts w:ascii="Times New Roman" w:hAnsi="Times New Roman" w:cs="Times New Roman"/>
                <w:sz w:val="18"/>
                <w:szCs w:val="18"/>
                <w:lang w:val="en-GB"/>
              </w:rPr>
            </w:pPr>
            <w:r w:rsidRPr="00D73274">
              <w:rPr>
                <w:rFonts w:ascii="Times New Roman" w:hAnsi="Times New Roman" w:cs="Times New Roman"/>
                <w:sz w:val="18"/>
                <w:szCs w:val="18"/>
                <w:lang w:val="en-GB"/>
              </w:rPr>
              <w:t>The burst test is performed in accordance with the test procedure in Annex 3, paragraph 1.2. on one sample of the inner container that is not integrated in its outer jacket and not insulated.</w:t>
            </w:r>
          </w:p>
          <w:p w14:paraId="17F2966C" w14:textId="77777777" w:rsidR="00123A62" w:rsidRPr="00D73274" w:rsidRDefault="00123A62" w:rsidP="005434F3">
            <w:pPr>
              <w:spacing w:after="0" w:line="240" w:lineRule="auto"/>
              <w:ind w:right="117"/>
              <w:jc w:val="both"/>
              <w:rPr>
                <w:rFonts w:ascii="Times New Roman" w:hAnsi="Times New Roman" w:cs="Times New Roman"/>
                <w:sz w:val="18"/>
                <w:szCs w:val="18"/>
                <w:lang w:val="en-GB"/>
              </w:rPr>
            </w:pPr>
          </w:p>
          <w:p w14:paraId="471A41FA" w14:textId="50816282" w:rsidR="009159FF" w:rsidRPr="00D73274" w:rsidRDefault="009159FF" w:rsidP="005434F3">
            <w:pPr>
              <w:spacing w:after="0" w:line="240" w:lineRule="auto"/>
              <w:ind w:right="117"/>
              <w:jc w:val="both"/>
              <w:rPr>
                <w:rFonts w:ascii="Times New Roman" w:hAnsi="Times New Roman" w:cs="Times New Roman"/>
                <w:sz w:val="18"/>
                <w:szCs w:val="18"/>
                <w:lang w:val="en-GB"/>
              </w:rPr>
            </w:pPr>
            <w:r w:rsidRPr="00D73274">
              <w:rPr>
                <w:rFonts w:ascii="Times New Roman" w:hAnsi="Times New Roman" w:cs="Times New Roman"/>
                <w:sz w:val="18"/>
                <w:szCs w:val="18"/>
                <w:lang w:val="en-GB"/>
              </w:rPr>
              <w:t>The burst pressure shall be at least equal to the burst pressure used for the mechanical calculations. For steel containers that is either:</w:t>
            </w:r>
          </w:p>
          <w:p w14:paraId="3026A5DC" w14:textId="77777777" w:rsidR="009159FF" w:rsidRPr="00D73274" w:rsidRDefault="009159FF" w:rsidP="005434F3">
            <w:pPr>
              <w:spacing w:after="0" w:line="240" w:lineRule="auto"/>
              <w:ind w:right="117"/>
              <w:jc w:val="both"/>
              <w:rPr>
                <w:rFonts w:ascii="Times New Roman" w:hAnsi="Times New Roman" w:cs="Times New Roman"/>
                <w:sz w:val="18"/>
                <w:szCs w:val="18"/>
                <w:lang w:val="en-GB"/>
              </w:rPr>
            </w:pPr>
            <w:r w:rsidRPr="00D73274">
              <w:rPr>
                <w:rFonts w:ascii="Times New Roman" w:hAnsi="Times New Roman" w:cs="Times New Roman"/>
                <w:sz w:val="18"/>
                <w:szCs w:val="18"/>
                <w:lang w:val="en-GB"/>
              </w:rPr>
              <w:t>(a)</w:t>
            </w:r>
            <w:r w:rsidRPr="00D73274">
              <w:rPr>
                <w:rFonts w:ascii="Times New Roman" w:hAnsi="Times New Roman" w:cs="Times New Roman"/>
                <w:sz w:val="18"/>
                <w:szCs w:val="18"/>
                <w:lang w:val="en-GB"/>
              </w:rPr>
              <w:tab/>
              <w:t>Maximum Allowable Working Pressure (MAWP) (in MPa) plus 0.1 MPa multiplied by 3.25;</w:t>
            </w:r>
          </w:p>
          <w:p w14:paraId="55B5AE74" w14:textId="77777777" w:rsidR="009159FF" w:rsidRPr="00D73274" w:rsidRDefault="009159FF" w:rsidP="005434F3">
            <w:pPr>
              <w:spacing w:after="0" w:line="240" w:lineRule="auto"/>
              <w:ind w:right="117"/>
              <w:jc w:val="both"/>
              <w:rPr>
                <w:rFonts w:ascii="Times New Roman" w:hAnsi="Times New Roman" w:cs="Times New Roman"/>
                <w:sz w:val="18"/>
                <w:szCs w:val="18"/>
                <w:lang w:val="en-GB"/>
              </w:rPr>
            </w:pPr>
            <w:r w:rsidRPr="00D73274">
              <w:rPr>
                <w:rFonts w:ascii="Times New Roman" w:hAnsi="Times New Roman" w:cs="Times New Roman"/>
                <w:sz w:val="18"/>
                <w:szCs w:val="18"/>
                <w:lang w:val="en-GB"/>
              </w:rPr>
              <w:t>or</w:t>
            </w:r>
          </w:p>
          <w:p w14:paraId="2FD27A76" w14:textId="77777777" w:rsidR="009159FF" w:rsidRDefault="009159FF" w:rsidP="005434F3">
            <w:pPr>
              <w:spacing w:after="0" w:line="240" w:lineRule="auto"/>
              <w:ind w:right="117"/>
              <w:jc w:val="both"/>
              <w:rPr>
                <w:rFonts w:ascii="Times New Roman" w:hAnsi="Times New Roman" w:cs="Times New Roman"/>
                <w:sz w:val="18"/>
                <w:szCs w:val="18"/>
                <w:lang w:val="en-GB"/>
              </w:rPr>
            </w:pPr>
            <w:r w:rsidRPr="00D73274">
              <w:rPr>
                <w:rFonts w:ascii="Times New Roman" w:hAnsi="Times New Roman" w:cs="Times New Roman"/>
                <w:sz w:val="18"/>
                <w:szCs w:val="18"/>
                <w:lang w:val="en-GB"/>
              </w:rPr>
              <w:t>(b)</w:t>
            </w:r>
            <w:r w:rsidRPr="00D73274">
              <w:rPr>
                <w:rFonts w:ascii="Times New Roman" w:hAnsi="Times New Roman" w:cs="Times New Roman"/>
                <w:sz w:val="18"/>
                <w:szCs w:val="18"/>
                <w:lang w:val="en-GB"/>
              </w:rPr>
              <w:tab/>
              <w:t>Maximum Allowable Working Pressure (MAWP) (in MPa) plus 0.1 MPa multiplied by 1.5 and multiplied by Rm/Rp, where Rm is the minimum ultimate tensile strength of the container material and Rp is the minimum yield strength where Rp1.0 shall be used for austenitic steels and Rp0.2 for other steels.</w:t>
            </w:r>
          </w:p>
          <w:p w14:paraId="58D71E81" w14:textId="35F2878F" w:rsidR="009159FF" w:rsidRPr="00A264F7" w:rsidRDefault="009159FF" w:rsidP="005434F3">
            <w:pPr>
              <w:spacing w:after="0" w:line="240" w:lineRule="auto"/>
              <w:ind w:right="117"/>
              <w:jc w:val="both"/>
              <w:rPr>
                <w:rFonts w:ascii="Times New Roman" w:hAnsi="Times New Roman" w:cs="Times New Roman"/>
                <w:sz w:val="18"/>
                <w:szCs w:val="18"/>
                <w:lang w:val="en-GB"/>
              </w:rPr>
            </w:pPr>
          </w:p>
        </w:tc>
        <w:tc>
          <w:tcPr>
            <w:tcW w:w="4504" w:type="dxa"/>
          </w:tcPr>
          <w:p w14:paraId="219AE76E" w14:textId="77777777" w:rsidR="009159FF" w:rsidRPr="00D73274" w:rsidRDefault="009159FF" w:rsidP="005434F3">
            <w:pPr>
              <w:spacing w:after="0" w:line="240" w:lineRule="auto"/>
              <w:ind w:right="117"/>
              <w:jc w:val="both"/>
              <w:rPr>
                <w:rFonts w:ascii="Times New Roman" w:hAnsi="Times New Roman" w:cs="Times New Roman"/>
                <w:sz w:val="18"/>
                <w:szCs w:val="18"/>
                <w:lang w:val="en-GB"/>
              </w:rPr>
            </w:pPr>
            <w:r w:rsidRPr="00D73274">
              <w:rPr>
                <w:rFonts w:ascii="Times New Roman" w:hAnsi="Times New Roman" w:cs="Times New Roman"/>
                <w:sz w:val="18"/>
                <w:szCs w:val="18"/>
                <w:lang w:val="en-GB"/>
              </w:rPr>
              <w:t>Baseline initial burst pressure</w:t>
            </w:r>
          </w:p>
          <w:p w14:paraId="4EAD2CF2" w14:textId="0F9C77CB" w:rsidR="009159FF" w:rsidRPr="00D73274" w:rsidRDefault="009159FF" w:rsidP="005434F3">
            <w:pPr>
              <w:spacing w:after="0" w:line="240" w:lineRule="auto"/>
              <w:ind w:right="117"/>
              <w:jc w:val="both"/>
              <w:rPr>
                <w:rFonts w:ascii="Times New Roman" w:hAnsi="Times New Roman" w:cs="Times New Roman"/>
                <w:sz w:val="18"/>
                <w:szCs w:val="18"/>
                <w:lang w:val="en-GB"/>
              </w:rPr>
            </w:pPr>
            <w:r w:rsidRPr="00D73274">
              <w:rPr>
                <w:rFonts w:ascii="Times New Roman" w:hAnsi="Times New Roman" w:cs="Times New Roman"/>
                <w:sz w:val="18"/>
                <w:szCs w:val="18"/>
                <w:lang w:val="en-GB"/>
              </w:rPr>
              <w:t>The burst test is performed in accordance with the test procedure in Annex 3, paragraph 1.2. on one sample of the inner container</w:t>
            </w:r>
            <w:r>
              <w:rPr>
                <w:rFonts w:ascii="Times New Roman" w:hAnsi="Times New Roman" w:cs="Times New Roman" w:hint="eastAsia"/>
                <w:sz w:val="18"/>
                <w:szCs w:val="18"/>
              </w:rPr>
              <w:t xml:space="preserve"> </w:t>
            </w:r>
            <w:r w:rsidRPr="006C0B36">
              <w:rPr>
                <w:rFonts w:ascii="Times New Roman" w:hAnsi="Times New Roman" w:cs="Times New Roman"/>
                <w:b/>
                <w:bCs/>
                <w:sz w:val="18"/>
                <w:szCs w:val="18"/>
              </w:rPr>
              <w:t>a</w:t>
            </w:r>
            <w:r>
              <w:rPr>
                <w:rFonts w:ascii="Times New Roman" w:hAnsi="Times New Roman" w:cs="Times New Roman" w:hint="eastAsia"/>
                <w:b/>
                <w:bCs/>
                <w:sz w:val="18"/>
                <w:szCs w:val="18"/>
              </w:rPr>
              <w:t>s well as</w:t>
            </w:r>
            <w:r w:rsidRPr="006C0B36">
              <w:rPr>
                <w:rFonts w:ascii="Times New Roman" w:hAnsi="Times New Roman" w:cs="Times New Roman"/>
                <w:b/>
                <w:bCs/>
                <w:sz w:val="18"/>
                <w:szCs w:val="18"/>
              </w:rPr>
              <w:t xml:space="preserve"> interconnection piping (if any) and fittings</w:t>
            </w:r>
            <w:r w:rsidRPr="00D73274">
              <w:rPr>
                <w:rFonts w:ascii="Times New Roman" w:hAnsi="Times New Roman" w:cs="Times New Roman"/>
                <w:sz w:val="18"/>
                <w:szCs w:val="18"/>
                <w:lang w:val="en-GB"/>
              </w:rPr>
              <w:t xml:space="preserve"> that is not integrated in its outer jacket and not insulated.</w:t>
            </w:r>
          </w:p>
          <w:p w14:paraId="64A20C6A" w14:textId="77777777" w:rsidR="009159FF" w:rsidRPr="00D73274" w:rsidRDefault="009159FF" w:rsidP="005434F3">
            <w:pPr>
              <w:spacing w:after="0" w:line="240" w:lineRule="auto"/>
              <w:ind w:right="117"/>
              <w:jc w:val="both"/>
              <w:rPr>
                <w:rFonts w:ascii="Times New Roman" w:hAnsi="Times New Roman" w:cs="Times New Roman"/>
                <w:sz w:val="18"/>
                <w:szCs w:val="18"/>
                <w:lang w:val="en-GB"/>
              </w:rPr>
            </w:pPr>
            <w:r w:rsidRPr="00D73274">
              <w:rPr>
                <w:rFonts w:ascii="Times New Roman" w:hAnsi="Times New Roman" w:cs="Times New Roman"/>
                <w:sz w:val="18"/>
                <w:szCs w:val="18"/>
                <w:lang w:val="en-GB"/>
              </w:rPr>
              <w:t xml:space="preserve">The burst pressure shall be at least equal to the burst pressure used for the mechanical calculations. For </w:t>
            </w:r>
            <w:r w:rsidRPr="00244FB7">
              <w:rPr>
                <w:rFonts w:ascii="Times New Roman" w:hAnsi="Times New Roman" w:cs="Times New Roman"/>
                <w:strike/>
                <w:sz w:val="18"/>
                <w:szCs w:val="18"/>
                <w:lang w:val="en-GB"/>
              </w:rPr>
              <w:t xml:space="preserve">steel </w:t>
            </w:r>
            <w:r w:rsidRPr="00D73274">
              <w:rPr>
                <w:rFonts w:ascii="Times New Roman" w:hAnsi="Times New Roman" w:cs="Times New Roman"/>
                <w:sz w:val="18"/>
                <w:szCs w:val="18"/>
                <w:lang w:val="en-GB"/>
              </w:rPr>
              <w:t>containers that is</w:t>
            </w:r>
            <w:r w:rsidRPr="00D73274">
              <w:rPr>
                <w:rFonts w:ascii="Times New Roman" w:hAnsi="Times New Roman" w:cs="Times New Roman"/>
                <w:strike/>
                <w:sz w:val="18"/>
                <w:szCs w:val="18"/>
                <w:lang w:val="en-GB"/>
              </w:rPr>
              <w:t xml:space="preserve"> either</w:t>
            </w:r>
            <w:r w:rsidRPr="00D73274">
              <w:rPr>
                <w:rFonts w:ascii="Times New Roman" w:hAnsi="Times New Roman" w:cs="Times New Roman"/>
                <w:sz w:val="18"/>
                <w:szCs w:val="18"/>
                <w:lang w:val="en-GB"/>
              </w:rPr>
              <w:t>:</w:t>
            </w:r>
          </w:p>
          <w:p w14:paraId="37C329CE" w14:textId="77777777" w:rsidR="009159FF" w:rsidRPr="00D73274" w:rsidRDefault="009159FF" w:rsidP="005434F3">
            <w:pPr>
              <w:spacing w:after="0" w:line="240" w:lineRule="auto"/>
              <w:ind w:right="117"/>
              <w:jc w:val="both"/>
              <w:rPr>
                <w:rFonts w:ascii="Times New Roman" w:hAnsi="Times New Roman" w:cs="Times New Roman"/>
                <w:strike/>
                <w:sz w:val="18"/>
                <w:szCs w:val="18"/>
                <w:lang w:val="en-GB"/>
              </w:rPr>
            </w:pPr>
            <w:r w:rsidRPr="00D73274">
              <w:rPr>
                <w:rFonts w:ascii="Times New Roman" w:hAnsi="Times New Roman" w:cs="Times New Roman"/>
                <w:strike/>
                <w:sz w:val="18"/>
                <w:szCs w:val="18"/>
                <w:lang w:val="en-GB"/>
              </w:rPr>
              <w:t>(a)</w:t>
            </w:r>
            <w:r w:rsidRPr="00D73274">
              <w:rPr>
                <w:rFonts w:ascii="Times New Roman" w:hAnsi="Times New Roman" w:cs="Times New Roman"/>
                <w:strike/>
                <w:sz w:val="18"/>
                <w:szCs w:val="18"/>
                <w:lang w:val="en-GB"/>
              </w:rPr>
              <w:tab/>
            </w:r>
            <w:r w:rsidRPr="00D73274">
              <w:rPr>
                <w:rFonts w:ascii="Times New Roman" w:hAnsi="Times New Roman" w:cs="Times New Roman"/>
                <w:sz w:val="18"/>
                <w:szCs w:val="18"/>
                <w:lang w:val="en-GB"/>
              </w:rPr>
              <w:t>Maximum Allowable Working Pressure (MAWP) (in MPa) plus 0.1 MPa multiplied by 3.25</w:t>
            </w:r>
            <w:r w:rsidRPr="00D73274">
              <w:rPr>
                <w:rFonts w:ascii="Times New Roman" w:hAnsi="Times New Roman" w:cs="Times New Roman"/>
                <w:strike/>
                <w:sz w:val="18"/>
                <w:szCs w:val="18"/>
                <w:lang w:val="en-GB"/>
              </w:rPr>
              <w:t>;</w:t>
            </w:r>
          </w:p>
          <w:p w14:paraId="5527A1DF" w14:textId="77777777" w:rsidR="009159FF" w:rsidRPr="00D73274" w:rsidRDefault="009159FF" w:rsidP="005434F3">
            <w:pPr>
              <w:spacing w:after="0" w:line="240" w:lineRule="auto"/>
              <w:ind w:right="117"/>
              <w:jc w:val="both"/>
              <w:rPr>
                <w:rFonts w:ascii="Times New Roman" w:hAnsi="Times New Roman" w:cs="Times New Roman"/>
                <w:strike/>
                <w:sz w:val="18"/>
                <w:szCs w:val="18"/>
                <w:lang w:val="en-GB"/>
              </w:rPr>
            </w:pPr>
            <w:r w:rsidRPr="00D73274">
              <w:rPr>
                <w:rFonts w:ascii="Times New Roman" w:hAnsi="Times New Roman" w:cs="Times New Roman"/>
                <w:strike/>
                <w:sz w:val="18"/>
                <w:szCs w:val="18"/>
                <w:lang w:val="en-GB"/>
              </w:rPr>
              <w:t>or</w:t>
            </w:r>
          </w:p>
          <w:p w14:paraId="6C79C046" w14:textId="4FA50B2A" w:rsidR="009159FF" w:rsidRDefault="009159FF" w:rsidP="005434F3">
            <w:pPr>
              <w:spacing w:after="0" w:line="240" w:lineRule="auto"/>
              <w:ind w:right="117"/>
              <w:jc w:val="both"/>
              <w:rPr>
                <w:rFonts w:ascii="Times New Roman" w:hAnsi="Times New Roman" w:cs="Times New Roman"/>
                <w:sz w:val="18"/>
                <w:szCs w:val="18"/>
                <w:lang w:val="en-GB"/>
              </w:rPr>
            </w:pPr>
            <w:r w:rsidRPr="00D73274">
              <w:rPr>
                <w:rFonts w:ascii="Times New Roman" w:hAnsi="Times New Roman" w:cs="Times New Roman"/>
                <w:strike/>
                <w:sz w:val="18"/>
                <w:szCs w:val="18"/>
                <w:lang w:val="en-GB"/>
              </w:rPr>
              <w:t>(b)</w:t>
            </w:r>
            <w:r w:rsidRPr="00D73274">
              <w:rPr>
                <w:rFonts w:ascii="Times New Roman" w:hAnsi="Times New Roman" w:cs="Times New Roman"/>
                <w:strike/>
                <w:sz w:val="18"/>
                <w:szCs w:val="18"/>
                <w:lang w:val="en-GB"/>
              </w:rPr>
              <w:tab/>
              <w:t xml:space="preserve">Maximum Allowable Working Pressure (MAWP) (in MPa) plus 0.1 MPa multiplied by 1.5 and multiplied by Rm/Rp, where Rm is the minimum ultimate tensile strength of the container material and Rp is the minimum yield strength where Rp1.0 shall be used for austenitic steels and Rp0.2 for other </w:t>
            </w:r>
            <w:r w:rsidR="00123A62">
              <w:rPr>
                <w:rFonts w:ascii="Times New Roman" w:hAnsi="Times New Roman" w:cs="Times New Roman" w:hint="eastAsia"/>
                <w:b/>
                <w:bCs/>
                <w:strike/>
                <w:sz w:val="18"/>
                <w:szCs w:val="18"/>
                <w:lang w:val="en-GB"/>
              </w:rPr>
              <w:t>metallic material</w:t>
            </w:r>
            <w:r w:rsidRPr="00793BF2">
              <w:rPr>
                <w:rFonts w:ascii="Times New Roman" w:hAnsi="Times New Roman" w:cs="Times New Roman"/>
                <w:b/>
                <w:bCs/>
                <w:strike/>
                <w:sz w:val="18"/>
                <w:szCs w:val="18"/>
                <w:lang w:val="en-GB"/>
              </w:rPr>
              <w:t>s</w:t>
            </w:r>
            <w:r w:rsidRPr="00D73274">
              <w:rPr>
                <w:rFonts w:ascii="Times New Roman" w:hAnsi="Times New Roman" w:cs="Times New Roman"/>
                <w:strike/>
                <w:sz w:val="18"/>
                <w:szCs w:val="18"/>
                <w:lang w:val="en-GB"/>
              </w:rPr>
              <w:t>.</w:t>
            </w:r>
          </w:p>
          <w:p w14:paraId="4FBA14C7" w14:textId="77777777" w:rsidR="009159FF" w:rsidRPr="00D73274" w:rsidRDefault="009159FF" w:rsidP="005434F3">
            <w:pPr>
              <w:spacing w:after="0" w:line="240" w:lineRule="auto"/>
              <w:ind w:right="139"/>
              <w:jc w:val="both"/>
              <w:rPr>
                <w:rFonts w:ascii="Times New Roman" w:hAnsi="Times New Roman" w:cs="Times New Roman"/>
                <w:strike/>
                <w:color w:val="EE0000"/>
                <w:sz w:val="18"/>
                <w:szCs w:val="18"/>
                <w:lang w:val="en-GB"/>
              </w:rPr>
            </w:pPr>
          </w:p>
        </w:tc>
        <w:tc>
          <w:tcPr>
            <w:tcW w:w="4143" w:type="dxa"/>
          </w:tcPr>
          <w:p w14:paraId="0D43F9DD" w14:textId="77777777" w:rsidR="0097136F" w:rsidRPr="0097136F" w:rsidRDefault="0097136F" w:rsidP="005434F3">
            <w:pPr>
              <w:pStyle w:val="pf0"/>
              <w:spacing w:before="0" w:beforeAutospacing="0" w:after="0" w:afterAutospacing="0"/>
              <w:rPr>
                <w:rFonts w:eastAsiaTheme="majorEastAsia"/>
                <w:sz w:val="18"/>
                <w:szCs w:val="18"/>
                <w:lang w:val="en-US"/>
              </w:rPr>
            </w:pPr>
            <w:r w:rsidRPr="0097136F">
              <w:rPr>
                <w:rFonts w:eastAsiaTheme="majorEastAsia"/>
                <w:sz w:val="18"/>
                <w:szCs w:val="18"/>
                <w:lang w:val="en-US"/>
              </w:rPr>
              <w:t>Regarding formula (b) for the baseline initial burst pressure, the following concerns are noted:</w:t>
            </w:r>
          </w:p>
          <w:p w14:paraId="5E1A98BF" w14:textId="1CFC1F79" w:rsidR="0097136F" w:rsidRDefault="0097136F" w:rsidP="005434F3">
            <w:pPr>
              <w:pStyle w:val="pf0"/>
              <w:spacing w:before="0" w:beforeAutospacing="0" w:after="0" w:afterAutospacing="0"/>
              <w:ind w:left="180" w:hangingChars="100" w:hanging="180"/>
              <w:rPr>
                <w:rFonts w:eastAsiaTheme="majorEastAsia"/>
                <w:sz w:val="18"/>
                <w:szCs w:val="18"/>
                <w:lang w:val="en-US"/>
              </w:rPr>
            </w:pPr>
            <w:r>
              <w:rPr>
                <w:rFonts w:eastAsiaTheme="majorEastAsia" w:hint="eastAsia"/>
                <w:sz w:val="18"/>
                <w:szCs w:val="18"/>
                <w:lang w:val="en-US"/>
              </w:rPr>
              <w:t xml:space="preserve">1. </w:t>
            </w:r>
            <w:r w:rsidRPr="0097136F">
              <w:rPr>
                <w:rFonts w:eastAsiaTheme="majorEastAsia"/>
                <w:sz w:val="18"/>
                <w:szCs w:val="18"/>
                <w:lang w:val="en-US"/>
              </w:rPr>
              <w:t xml:space="preserve">The provision requires Rp1.0 for austenitic steels. However, in Japan Rp0.2 has consistently been used as the reference value, and the application of Rp1.0, which </w:t>
            </w:r>
            <w:r w:rsidR="00165DD5" w:rsidRPr="008B080B">
              <w:rPr>
                <w:rFonts w:eastAsiaTheme="majorEastAsia"/>
                <w:sz w:val="18"/>
                <w:szCs w:val="18"/>
                <w:lang w:val="en-US"/>
              </w:rPr>
              <w:t xml:space="preserve">may </w:t>
            </w:r>
            <w:r w:rsidRPr="008B080B">
              <w:rPr>
                <w:rFonts w:eastAsiaTheme="majorEastAsia"/>
                <w:sz w:val="18"/>
                <w:szCs w:val="18"/>
                <w:lang w:val="en-US"/>
              </w:rPr>
              <w:t>correspond</w:t>
            </w:r>
            <w:r w:rsidRPr="005434F3">
              <w:rPr>
                <w:rFonts w:eastAsiaTheme="majorEastAsia"/>
                <w:sz w:val="18"/>
                <w:szCs w:val="18"/>
                <w:lang w:val="en-US"/>
              </w:rPr>
              <w:t xml:space="preserve"> to the str</w:t>
            </w:r>
            <w:r w:rsidRPr="0097136F">
              <w:rPr>
                <w:rFonts w:eastAsiaTheme="majorEastAsia"/>
                <w:sz w:val="18"/>
                <w:szCs w:val="18"/>
                <w:lang w:val="en-US"/>
              </w:rPr>
              <w:t>ain-hardening region, is not commo</w:t>
            </w:r>
            <w:r>
              <w:rPr>
                <w:rFonts w:eastAsiaTheme="majorEastAsia" w:hint="eastAsia"/>
                <w:sz w:val="18"/>
                <w:szCs w:val="18"/>
                <w:lang w:val="en-US"/>
              </w:rPr>
              <w:t>n</w:t>
            </w:r>
            <w:r w:rsidRPr="0097136F">
              <w:rPr>
                <w:rFonts w:eastAsiaTheme="majorEastAsia"/>
                <w:sz w:val="18"/>
                <w:szCs w:val="18"/>
                <w:lang w:val="en-US"/>
              </w:rPr>
              <w:t>.</w:t>
            </w:r>
          </w:p>
          <w:p w14:paraId="1FA75F9E" w14:textId="44DFF638" w:rsidR="0097136F" w:rsidRPr="0097136F" w:rsidRDefault="0097136F" w:rsidP="005434F3">
            <w:pPr>
              <w:pStyle w:val="pf0"/>
              <w:spacing w:before="0" w:beforeAutospacing="0" w:after="0" w:afterAutospacing="0"/>
              <w:ind w:left="180" w:hangingChars="100" w:hanging="180"/>
              <w:rPr>
                <w:rFonts w:eastAsiaTheme="majorEastAsia"/>
                <w:sz w:val="18"/>
                <w:szCs w:val="18"/>
                <w:lang w:val="en-US"/>
              </w:rPr>
            </w:pPr>
            <w:r>
              <w:rPr>
                <w:rFonts w:eastAsiaTheme="majorEastAsia" w:hint="eastAsia"/>
                <w:sz w:val="18"/>
                <w:szCs w:val="18"/>
                <w:lang w:val="en-US"/>
              </w:rPr>
              <w:t xml:space="preserve">2. </w:t>
            </w:r>
            <w:r w:rsidRPr="0097136F">
              <w:rPr>
                <w:rFonts w:eastAsiaTheme="majorEastAsia"/>
                <w:sz w:val="18"/>
                <w:szCs w:val="18"/>
                <w:lang w:val="en-US"/>
              </w:rPr>
              <w:t>For EN10088-2 1.4404 (cold rolled strip), the specified mechanical properties are Rm: 530–680 MPa, Rp0.2: 240 MPa, and Rp1.0: 270 MPa. Substituting these values gives:</w:t>
            </w:r>
          </w:p>
          <w:p w14:paraId="0812F7A3" w14:textId="77777777" w:rsidR="0097136F" w:rsidRDefault="0097136F" w:rsidP="005434F3">
            <w:pPr>
              <w:pStyle w:val="pf0"/>
              <w:spacing w:before="0" w:beforeAutospacing="0" w:after="0" w:afterAutospacing="0"/>
              <w:ind w:leftChars="100" w:left="200"/>
              <w:rPr>
                <w:rFonts w:eastAsiaTheme="majorEastAsia"/>
                <w:sz w:val="18"/>
                <w:szCs w:val="18"/>
                <w:lang w:val="en-US"/>
              </w:rPr>
            </w:pPr>
            <w:r>
              <w:rPr>
                <w:rFonts w:eastAsiaTheme="majorEastAsia" w:hint="eastAsia"/>
                <w:sz w:val="18"/>
                <w:szCs w:val="18"/>
                <w:lang w:val="en-US"/>
              </w:rPr>
              <w:t xml:space="preserve">- </w:t>
            </w:r>
            <w:r w:rsidRPr="0097136F">
              <w:rPr>
                <w:rFonts w:eastAsiaTheme="majorEastAsia"/>
                <w:sz w:val="18"/>
                <w:szCs w:val="18"/>
                <w:lang w:val="en-US"/>
              </w:rPr>
              <w:t>Rp0.2: (MAWP + 0.1 MPa) × 3.31</w:t>
            </w:r>
          </w:p>
          <w:p w14:paraId="0FEF1407" w14:textId="19C590EF" w:rsidR="0097136F" w:rsidRPr="0097136F" w:rsidRDefault="0097136F" w:rsidP="005434F3">
            <w:pPr>
              <w:pStyle w:val="pf0"/>
              <w:spacing w:before="0" w:beforeAutospacing="0" w:after="0" w:afterAutospacing="0"/>
              <w:ind w:leftChars="100" w:left="200"/>
              <w:rPr>
                <w:rFonts w:eastAsiaTheme="majorEastAsia"/>
                <w:sz w:val="18"/>
                <w:szCs w:val="18"/>
                <w:lang w:val="en-US"/>
              </w:rPr>
            </w:pPr>
            <w:r>
              <w:rPr>
                <w:rFonts w:eastAsiaTheme="majorEastAsia" w:hint="eastAsia"/>
                <w:sz w:val="18"/>
                <w:szCs w:val="18"/>
                <w:lang w:val="en-US"/>
              </w:rPr>
              <w:t xml:space="preserve">- </w:t>
            </w:r>
            <w:r w:rsidRPr="0097136F">
              <w:rPr>
                <w:rFonts w:eastAsiaTheme="majorEastAsia"/>
                <w:sz w:val="18"/>
                <w:szCs w:val="18"/>
                <w:lang w:val="en-US"/>
              </w:rPr>
              <w:t>Rp1.0: (MAWP + 0.1 MPa) × 2.94</w:t>
            </w:r>
          </w:p>
          <w:p w14:paraId="6D0F2291" w14:textId="72058C2A" w:rsidR="0097136F" w:rsidRPr="0097136F" w:rsidRDefault="0097136F" w:rsidP="005434F3">
            <w:pPr>
              <w:pStyle w:val="pf0"/>
              <w:spacing w:before="0" w:beforeAutospacing="0" w:after="0" w:afterAutospacing="0"/>
              <w:ind w:leftChars="100" w:left="200"/>
              <w:rPr>
                <w:rFonts w:eastAsiaTheme="majorEastAsia"/>
                <w:sz w:val="18"/>
                <w:szCs w:val="18"/>
                <w:lang w:val="en-US"/>
              </w:rPr>
            </w:pPr>
            <w:r w:rsidRPr="0097136F">
              <w:rPr>
                <w:rFonts w:eastAsiaTheme="majorEastAsia"/>
                <w:sz w:val="18"/>
                <w:szCs w:val="18"/>
                <w:lang w:val="en-US"/>
              </w:rPr>
              <w:t>In this case, the result using Rp1.0 falls below the value of formula (a) (3.25)</w:t>
            </w:r>
          </w:p>
          <w:p w14:paraId="229B9F5B" w14:textId="59DF0E0F" w:rsidR="0097136F" w:rsidRPr="0097136F" w:rsidRDefault="0097136F" w:rsidP="005434F3">
            <w:pPr>
              <w:pStyle w:val="pf0"/>
              <w:spacing w:before="0" w:beforeAutospacing="0" w:after="0" w:afterAutospacing="0"/>
              <w:ind w:left="180" w:hangingChars="100" w:hanging="180"/>
              <w:rPr>
                <w:rFonts w:eastAsiaTheme="majorEastAsia"/>
                <w:sz w:val="18"/>
                <w:szCs w:val="18"/>
                <w:lang w:val="en-US"/>
              </w:rPr>
            </w:pPr>
            <w:r>
              <w:rPr>
                <w:rFonts w:eastAsiaTheme="majorEastAsia" w:hint="eastAsia"/>
                <w:sz w:val="18"/>
                <w:szCs w:val="18"/>
                <w:lang w:val="en-US"/>
              </w:rPr>
              <w:t>3.</w:t>
            </w:r>
            <w:r w:rsidRPr="00165DD5">
              <w:rPr>
                <w:rFonts w:eastAsiaTheme="majorEastAsia" w:hint="eastAsia"/>
                <w:color w:val="EE0000"/>
                <w:sz w:val="18"/>
                <w:szCs w:val="18"/>
                <w:lang w:val="en-US"/>
              </w:rPr>
              <w:t xml:space="preserve"> </w:t>
            </w:r>
            <w:r w:rsidR="005809C6" w:rsidRPr="008B080B">
              <w:rPr>
                <w:rFonts w:eastAsiaTheme="majorEastAsia"/>
                <w:sz w:val="18"/>
                <w:szCs w:val="18"/>
                <w:lang w:val="de-DE"/>
              </w:rPr>
              <w:t xml:space="preserve">The criteria </w:t>
            </w:r>
            <w:r w:rsidR="005809C6">
              <w:rPr>
                <w:rFonts w:eastAsiaTheme="majorEastAsia" w:hint="eastAsia"/>
                <w:sz w:val="18"/>
                <w:szCs w:val="18"/>
                <w:lang w:val="de-DE"/>
              </w:rPr>
              <w:t>for</w:t>
            </w:r>
            <w:r w:rsidR="005809C6" w:rsidRPr="008B080B">
              <w:rPr>
                <w:rFonts w:eastAsiaTheme="majorEastAsia"/>
                <w:sz w:val="18"/>
                <w:szCs w:val="18"/>
                <w:lang w:val="de-DE"/>
              </w:rPr>
              <w:t xml:space="preserve"> the burst pressure of the inner container should be defined </w:t>
            </w:r>
            <w:proofErr w:type="gramStart"/>
            <w:r w:rsidR="005809C6" w:rsidRPr="008B080B">
              <w:rPr>
                <w:rFonts w:eastAsiaTheme="majorEastAsia"/>
                <w:sz w:val="18"/>
                <w:szCs w:val="18"/>
                <w:lang w:val="de-DE"/>
              </w:rPr>
              <w:t>with</w:t>
            </w:r>
            <w:proofErr w:type="gramEnd"/>
            <w:r w:rsidR="005809C6" w:rsidRPr="008B080B">
              <w:rPr>
                <w:rFonts w:eastAsiaTheme="majorEastAsia"/>
                <w:sz w:val="18"/>
                <w:szCs w:val="18"/>
                <w:lang w:val="de-DE"/>
              </w:rPr>
              <w:t xml:space="preserve"> a uniform safety factor. Therefore, instead of using formula (b), which varies depending on the material properties, formula (a) should be applied consistently.</w:t>
            </w:r>
          </w:p>
          <w:p w14:paraId="473D3422" w14:textId="77777777" w:rsidR="0097136F" w:rsidRPr="0097136F" w:rsidRDefault="0097136F" w:rsidP="005434F3">
            <w:pPr>
              <w:pStyle w:val="pf0"/>
              <w:spacing w:before="0" w:beforeAutospacing="0" w:after="0" w:afterAutospacing="0"/>
              <w:rPr>
                <w:rFonts w:eastAsiaTheme="majorEastAsia"/>
                <w:sz w:val="18"/>
                <w:szCs w:val="18"/>
                <w:lang w:val="en-US"/>
              </w:rPr>
            </w:pPr>
          </w:p>
          <w:p w14:paraId="30BBEEEF" w14:textId="416085E8" w:rsidR="009159FF" w:rsidRPr="0097136F" w:rsidRDefault="0097136F" w:rsidP="005434F3">
            <w:pPr>
              <w:pStyle w:val="pf0"/>
              <w:spacing w:before="0" w:beforeAutospacing="0" w:after="0" w:afterAutospacing="0"/>
              <w:rPr>
                <w:rFonts w:eastAsiaTheme="majorEastAsia"/>
                <w:sz w:val="18"/>
                <w:szCs w:val="18"/>
                <w:lang w:val="en-US"/>
              </w:rPr>
            </w:pPr>
            <w:r>
              <w:rPr>
                <w:rFonts w:eastAsiaTheme="majorEastAsia" w:hint="eastAsia"/>
                <w:sz w:val="18"/>
                <w:szCs w:val="18"/>
                <w:lang w:val="en-US"/>
              </w:rPr>
              <w:t>In addition, t</w:t>
            </w:r>
            <w:r w:rsidRPr="0097136F">
              <w:rPr>
                <w:rFonts w:eastAsiaTheme="majorEastAsia"/>
                <w:sz w:val="18"/>
                <w:szCs w:val="18"/>
                <w:lang w:val="en-US"/>
              </w:rPr>
              <w:t xml:space="preserve">he wording “Rp0.2 for other steels” is understood to cover not only steels but also </w:t>
            </w:r>
            <w:proofErr w:type="spellStart"/>
            <w:r w:rsidRPr="0097136F">
              <w:rPr>
                <w:rFonts w:eastAsiaTheme="majorEastAsia"/>
                <w:sz w:val="18"/>
                <w:szCs w:val="18"/>
                <w:lang w:val="en-US"/>
              </w:rPr>
              <w:t>aluminium</w:t>
            </w:r>
            <w:proofErr w:type="spellEnd"/>
            <w:r w:rsidRPr="0097136F">
              <w:rPr>
                <w:rFonts w:eastAsiaTheme="majorEastAsia"/>
                <w:sz w:val="18"/>
                <w:szCs w:val="18"/>
                <w:lang w:val="en-US"/>
              </w:rPr>
              <w:t xml:space="preserve"> alloys and other metallic materials.</w:t>
            </w:r>
          </w:p>
        </w:tc>
      </w:tr>
      <w:tr w:rsidR="009159FF" w:rsidRPr="00A264F7" w14:paraId="7423DB58" w14:textId="77777777" w:rsidTr="005434F3">
        <w:trPr>
          <w:trHeight w:val="2009"/>
        </w:trPr>
        <w:tc>
          <w:tcPr>
            <w:tcW w:w="710" w:type="dxa"/>
          </w:tcPr>
          <w:p w14:paraId="43EE9573" w14:textId="77777777" w:rsidR="009159FF" w:rsidRPr="00A264F7" w:rsidRDefault="009159FF" w:rsidP="005434F3">
            <w:pPr>
              <w:spacing w:after="0" w:line="240" w:lineRule="auto"/>
              <w:rPr>
                <w:rFonts w:ascii="Times New Roman" w:eastAsia="Times New Roman" w:hAnsi="Times New Roman" w:cs="Times New Roman"/>
                <w:color w:val="000000"/>
                <w:kern w:val="0"/>
                <w:sz w:val="18"/>
                <w:szCs w:val="18"/>
                <w:lang w:val="en-GB"/>
                <w14:ligatures w14:val="none"/>
              </w:rPr>
            </w:pPr>
          </w:p>
        </w:tc>
        <w:tc>
          <w:tcPr>
            <w:tcW w:w="1134" w:type="dxa"/>
          </w:tcPr>
          <w:p w14:paraId="32E8442E" w14:textId="621EFC25" w:rsidR="009159FF" w:rsidRPr="00EC07D9" w:rsidRDefault="009159FF" w:rsidP="005434F3">
            <w:pPr>
              <w:spacing w:after="0" w:line="240" w:lineRule="auto"/>
              <w:rPr>
                <w:rFonts w:ascii="Times New Roman" w:hAnsi="Times New Roman" w:cs="Times New Roman"/>
                <w:iCs/>
                <w:color w:val="000000"/>
                <w:kern w:val="0"/>
                <w:sz w:val="18"/>
                <w:szCs w:val="18"/>
                <w:lang w:val="en-GB"/>
                <w14:ligatures w14:val="none"/>
              </w:rPr>
            </w:pPr>
            <w:r w:rsidRPr="00EC07D9">
              <w:rPr>
                <w:rFonts w:ascii="Times New Roman" w:hAnsi="Times New Roman" w:cs="Times New Roman"/>
                <w:iCs/>
                <w:color w:val="000000"/>
                <w:kern w:val="0"/>
                <w:sz w:val="18"/>
                <w:szCs w:val="18"/>
                <w:lang w:val="en-GB"/>
                <w14:ligatures w14:val="none"/>
              </w:rPr>
              <w:t>5.2.1.</w:t>
            </w:r>
          </w:p>
        </w:tc>
        <w:tc>
          <w:tcPr>
            <w:tcW w:w="1181" w:type="dxa"/>
          </w:tcPr>
          <w:p w14:paraId="138C65AA" w14:textId="3F1880B3" w:rsidR="009159FF" w:rsidRDefault="009159FF" w:rsidP="005434F3">
            <w:pPr>
              <w:spacing w:after="0" w:line="240" w:lineRule="auto"/>
              <w:rPr>
                <w:rFonts w:ascii="Times New Roman" w:hAnsi="Times New Roman" w:cs="Times New Roman"/>
                <w:color w:val="000000"/>
                <w:kern w:val="0"/>
                <w:sz w:val="18"/>
                <w:szCs w:val="18"/>
                <w:lang w:val="en-GB"/>
                <w14:ligatures w14:val="none"/>
              </w:rPr>
            </w:pPr>
            <w:r>
              <w:rPr>
                <w:rFonts w:ascii="Times New Roman" w:hAnsi="Times New Roman" w:cs="Times New Roman" w:hint="eastAsia"/>
                <w:color w:val="000000"/>
                <w:kern w:val="0"/>
                <w:sz w:val="18"/>
                <w:szCs w:val="18"/>
                <w:lang w:val="en-GB"/>
                <w14:ligatures w14:val="none"/>
              </w:rPr>
              <w:t>ed</w:t>
            </w:r>
          </w:p>
        </w:tc>
        <w:tc>
          <w:tcPr>
            <w:tcW w:w="4504" w:type="dxa"/>
          </w:tcPr>
          <w:p w14:paraId="55683BAC" w14:textId="77777777" w:rsidR="009159FF" w:rsidRPr="00B22062" w:rsidRDefault="009159FF" w:rsidP="005434F3">
            <w:pPr>
              <w:spacing w:after="0" w:line="240" w:lineRule="auto"/>
              <w:ind w:left="-55" w:right="117" w:firstLine="24"/>
              <w:rPr>
                <w:rFonts w:ascii="Times New Roman" w:hAnsi="Times New Roman" w:cs="Times New Roman"/>
                <w:sz w:val="18"/>
                <w:szCs w:val="18"/>
                <w:lang w:val="en-GB"/>
              </w:rPr>
            </w:pPr>
            <w:r w:rsidRPr="00B22062">
              <w:rPr>
                <w:rFonts w:ascii="Times New Roman" w:hAnsi="Times New Roman" w:cs="Times New Roman"/>
                <w:sz w:val="18"/>
                <w:szCs w:val="18"/>
                <w:lang w:val="en-GB"/>
              </w:rPr>
              <w:t xml:space="preserve">Boil-off </w:t>
            </w:r>
          </w:p>
          <w:p w14:paraId="0C24F324" w14:textId="40D925F1" w:rsidR="009159FF" w:rsidRPr="007516F0" w:rsidRDefault="009159FF" w:rsidP="005434F3">
            <w:pPr>
              <w:spacing w:after="0" w:line="240" w:lineRule="auto"/>
              <w:ind w:left="-55" w:right="117" w:firstLine="24"/>
              <w:rPr>
                <w:rFonts w:ascii="Times New Roman" w:hAnsi="Times New Roman" w:cs="Times New Roman"/>
                <w:sz w:val="18"/>
                <w:szCs w:val="18"/>
                <w:lang w:val="en-GB"/>
              </w:rPr>
            </w:pPr>
            <w:r w:rsidRPr="00B22062">
              <w:rPr>
                <w:rFonts w:ascii="Times New Roman" w:hAnsi="Times New Roman" w:cs="Times New Roman"/>
                <w:sz w:val="18"/>
                <w:szCs w:val="18"/>
                <w:lang w:val="en-GB"/>
              </w:rPr>
              <w:t>The boil-off test is performed on a liquefied</w:t>
            </w:r>
            <w:r w:rsidRPr="00B22062">
              <w:rPr>
                <w:rFonts w:ascii="Times New Roman" w:hAnsi="Times New Roman" w:cs="Times New Roman" w:hint="eastAsia"/>
                <w:sz w:val="18"/>
                <w:szCs w:val="18"/>
                <w:lang w:val="en-GB"/>
              </w:rPr>
              <w:t xml:space="preserve"> </w:t>
            </w:r>
            <w:r w:rsidRPr="00B22062">
              <w:rPr>
                <w:rFonts w:ascii="Times New Roman" w:hAnsi="Times New Roman" w:cs="Times New Roman"/>
                <w:sz w:val="18"/>
                <w:szCs w:val="18"/>
                <w:lang w:val="en-GB"/>
              </w:rPr>
              <w:t>hydrogen storage system equipped with all components as described in paragraph</w:t>
            </w:r>
            <w:r w:rsidRPr="00B22062">
              <w:rPr>
                <w:rFonts w:ascii="Times New Roman" w:hAnsi="Times New Roman" w:cs="Times New Roman" w:hint="eastAsia"/>
                <w:sz w:val="18"/>
                <w:szCs w:val="18"/>
                <w:lang w:val="en-GB"/>
              </w:rPr>
              <w:t xml:space="preserve"> 5.</w:t>
            </w:r>
            <w:r w:rsidRPr="00B22062">
              <w:rPr>
                <w:rFonts w:ascii="Times New Roman" w:hAnsi="Times New Roman" w:cs="Times New Roman"/>
                <w:sz w:val="18"/>
                <w:szCs w:val="18"/>
                <w:lang w:val="en-GB"/>
              </w:rPr>
              <w:t xml:space="preserve"> (Figure 1). The test is performed on a system filled with liquid hydrogen in accordance with the test procedure in </w:t>
            </w:r>
            <w:r w:rsidRPr="00B22062">
              <w:rPr>
                <w:rFonts w:ascii="Times New Roman" w:hAnsi="Times New Roman" w:cs="Times New Roman" w:hint="eastAsia"/>
                <w:sz w:val="18"/>
                <w:szCs w:val="18"/>
                <w:lang w:val="en-GB"/>
              </w:rPr>
              <w:t xml:space="preserve">Annex 3, paragraph </w:t>
            </w:r>
            <w:r w:rsidRPr="00B22062">
              <w:rPr>
                <w:rFonts w:ascii="Times New Roman" w:hAnsi="Times New Roman" w:cs="Times New Roman"/>
                <w:sz w:val="18"/>
                <w:szCs w:val="18"/>
                <w:lang w:val="en-GB"/>
              </w:rPr>
              <w:t>2.1. and shall demonstrate that the boil-off valve limits the pressure in the inner storage container to below the maximum allowable working pressure.</w:t>
            </w:r>
          </w:p>
        </w:tc>
        <w:tc>
          <w:tcPr>
            <w:tcW w:w="4504" w:type="dxa"/>
          </w:tcPr>
          <w:p w14:paraId="3A2EC305" w14:textId="77777777" w:rsidR="009159FF" w:rsidRPr="00B22062" w:rsidRDefault="009159FF" w:rsidP="005434F3">
            <w:pPr>
              <w:spacing w:after="0" w:line="240" w:lineRule="auto"/>
              <w:ind w:left="-55" w:right="117" w:firstLine="24"/>
              <w:rPr>
                <w:rFonts w:ascii="Times New Roman" w:hAnsi="Times New Roman" w:cs="Times New Roman"/>
                <w:sz w:val="18"/>
                <w:szCs w:val="18"/>
                <w:lang w:val="en-GB"/>
              </w:rPr>
            </w:pPr>
            <w:r w:rsidRPr="00B22062">
              <w:rPr>
                <w:rFonts w:ascii="Times New Roman" w:hAnsi="Times New Roman" w:cs="Times New Roman"/>
                <w:sz w:val="18"/>
                <w:szCs w:val="18"/>
                <w:lang w:val="en-GB"/>
              </w:rPr>
              <w:t xml:space="preserve">Boil-off </w:t>
            </w:r>
          </w:p>
          <w:p w14:paraId="00907164" w14:textId="0F815667" w:rsidR="009159FF" w:rsidRPr="007516F0" w:rsidRDefault="009159FF" w:rsidP="005434F3">
            <w:pPr>
              <w:spacing w:after="0" w:line="240" w:lineRule="auto"/>
              <w:ind w:left="-55" w:right="117" w:firstLine="24"/>
              <w:rPr>
                <w:rFonts w:ascii="Times New Roman" w:hAnsi="Times New Roman" w:cs="Times New Roman"/>
                <w:sz w:val="18"/>
                <w:szCs w:val="18"/>
                <w:lang w:val="en-GB"/>
              </w:rPr>
            </w:pPr>
            <w:r w:rsidRPr="00B22062">
              <w:rPr>
                <w:rFonts w:ascii="Times New Roman" w:hAnsi="Times New Roman" w:cs="Times New Roman"/>
                <w:sz w:val="18"/>
                <w:szCs w:val="18"/>
                <w:lang w:val="en-GB"/>
              </w:rPr>
              <w:t>The boil-off test is performed on a liquefied</w:t>
            </w:r>
            <w:r w:rsidRPr="00B22062">
              <w:rPr>
                <w:rFonts w:ascii="Times New Roman" w:hAnsi="Times New Roman" w:cs="Times New Roman" w:hint="eastAsia"/>
                <w:sz w:val="18"/>
                <w:szCs w:val="18"/>
                <w:lang w:val="en-GB"/>
              </w:rPr>
              <w:t xml:space="preserve"> </w:t>
            </w:r>
            <w:r w:rsidRPr="00B22062">
              <w:rPr>
                <w:rFonts w:ascii="Times New Roman" w:hAnsi="Times New Roman" w:cs="Times New Roman"/>
                <w:sz w:val="18"/>
                <w:szCs w:val="18"/>
                <w:lang w:val="en-GB"/>
              </w:rPr>
              <w:t>hydrogen storage system equipped with all components as described in paragraph</w:t>
            </w:r>
            <w:r w:rsidRPr="00B22062">
              <w:rPr>
                <w:rFonts w:ascii="Times New Roman" w:hAnsi="Times New Roman" w:cs="Times New Roman" w:hint="eastAsia"/>
                <w:sz w:val="18"/>
                <w:szCs w:val="18"/>
                <w:lang w:val="en-GB"/>
              </w:rPr>
              <w:t xml:space="preserve"> 5.</w:t>
            </w:r>
            <w:r w:rsidRPr="00B22062">
              <w:rPr>
                <w:rFonts w:ascii="Times New Roman" w:hAnsi="Times New Roman" w:cs="Times New Roman"/>
                <w:sz w:val="18"/>
                <w:szCs w:val="18"/>
                <w:lang w:val="en-GB"/>
              </w:rPr>
              <w:t xml:space="preserve"> (Figure 1). The test is performed on a system filled with liquid hydrogen in accordance with the test procedure in </w:t>
            </w:r>
            <w:r w:rsidRPr="00B22062">
              <w:rPr>
                <w:rFonts w:ascii="Times New Roman" w:hAnsi="Times New Roman" w:cs="Times New Roman" w:hint="eastAsia"/>
                <w:sz w:val="18"/>
                <w:szCs w:val="18"/>
                <w:lang w:val="en-GB"/>
              </w:rPr>
              <w:t xml:space="preserve">Annex 3, paragraph </w:t>
            </w:r>
            <w:r w:rsidRPr="00B22062">
              <w:rPr>
                <w:rFonts w:ascii="Times New Roman" w:hAnsi="Times New Roman" w:cs="Times New Roman"/>
                <w:sz w:val="18"/>
                <w:szCs w:val="18"/>
                <w:lang w:val="en-GB"/>
              </w:rPr>
              <w:t xml:space="preserve">2.1. and shall demonstrate that the boil-off valve limits the pressure in the inner storage container to below the </w:t>
            </w:r>
            <w:r w:rsidRPr="00B22062">
              <w:rPr>
                <w:rFonts w:ascii="Times New Roman" w:hAnsi="Times New Roman" w:cs="Times New Roman"/>
                <w:strike/>
                <w:sz w:val="18"/>
                <w:szCs w:val="18"/>
                <w:lang w:val="en-GB"/>
              </w:rPr>
              <w:t xml:space="preserve">maximum allowable working </w:t>
            </w:r>
            <w:proofErr w:type="spellStart"/>
            <w:r w:rsidRPr="00B22062">
              <w:rPr>
                <w:rFonts w:ascii="Times New Roman" w:hAnsi="Times New Roman" w:cs="Times New Roman"/>
                <w:strike/>
                <w:sz w:val="18"/>
                <w:szCs w:val="18"/>
                <w:lang w:val="en-GB"/>
              </w:rPr>
              <w:t>pressure</w:t>
            </w:r>
            <w:r w:rsidRPr="00B22062">
              <w:rPr>
                <w:rFonts w:ascii="Times New Roman" w:hAnsi="Times New Roman" w:cs="Times New Roman" w:hint="eastAsia"/>
                <w:b/>
                <w:bCs/>
                <w:sz w:val="18"/>
                <w:szCs w:val="18"/>
                <w:lang w:val="en-GB"/>
              </w:rPr>
              <w:t>MAWP</w:t>
            </w:r>
            <w:proofErr w:type="spellEnd"/>
            <w:r w:rsidRPr="00B22062">
              <w:rPr>
                <w:rFonts w:ascii="Times New Roman" w:hAnsi="Times New Roman" w:cs="Times New Roman"/>
                <w:sz w:val="18"/>
                <w:szCs w:val="18"/>
                <w:lang w:val="en-GB"/>
              </w:rPr>
              <w:t>.</w:t>
            </w:r>
          </w:p>
        </w:tc>
        <w:tc>
          <w:tcPr>
            <w:tcW w:w="4143" w:type="dxa"/>
          </w:tcPr>
          <w:p w14:paraId="405ABD7B" w14:textId="4AB003AF" w:rsidR="009159FF" w:rsidRPr="00B22062" w:rsidRDefault="0097136F" w:rsidP="005434F3">
            <w:pPr>
              <w:spacing w:after="0" w:line="240" w:lineRule="auto"/>
              <w:rPr>
                <w:rFonts w:ascii="Times New Roman" w:hAnsi="Times New Roman" w:cs="Times New Roman"/>
                <w:bCs/>
                <w:sz w:val="18"/>
                <w:szCs w:val="18"/>
                <w:lang w:val="en-US"/>
              </w:rPr>
            </w:pPr>
            <w:r w:rsidRPr="0097136F">
              <w:rPr>
                <w:rFonts w:ascii="Times New Roman" w:hAnsi="Times New Roman" w:cs="Times New Roman"/>
                <w:bCs/>
                <w:sz w:val="18"/>
                <w:szCs w:val="18"/>
              </w:rPr>
              <w:t>The term MAWP is already defined in para. 2.18.</w:t>
            </w:r>
          </w:p>
        </w:tc>
      </w:tr>
      <w:tr w:rsidR="009159FF" w:rsidRPr="00A264F7" w14:paraId="0303BD18" w14:textId="77777777" w:rsidTr="005434F3">
        <w:trPr>
          <w:trHeight w:val="2009"/>
        </w:trPr>
        <w:tc>
          <w:tcPr>
            <w:tcW w:w="710" w:type="dxa"/>
          </w:tcPr>
          <w:p w14:paraId="363EE1C5" w14:textId="77777777" w:rsidR="009159FF" w:rsidRPr="00A264F7" w:rsidRDefault="009159FF" w:rsidP="005434F3">
            <w:pPr>
              <w:spacing w:after="0" w:line="240" w:lineRule="auto"/>
              <w:rPr>
                <w:rFonts w:ascii="Times New Roman" w:eastAsia="Times New Roman" w:hAnsi="Times New Roman" w:cs="Times New Roman"/>
                <w:color w:val="000000"/>
                <w:kern w:val="0"/>
                <w:sz w:val="18"/>
                <w:szCs w:val="18"/>
                <w:lang w:val="en-GB"/>
                <w14:ligatures w14:val="none"/>
              </w:rPr>
            </w:pPr>
          </w:p>
        </w:tc>
        <w:tc>
          <w:tcPr>
            <w:tcW w:w="1134" w:type="dxa"/>
          </w:tcPr>
          <w:p w14:paraId="25681B2C" w14:textId="055D4D73" w:rsidR="009159FF" w:rsidRPr="00EC07D9" w:rsidRDefault="009159FF" w:rsidP="005434F3">
            <w:pPr>
              <w:spacing w:after="0" w:line="240" w:lineRule="auto"/>
              <w:rPr>
                <w:rFonts w:ascii="Times New Roman" w:hAnsi="Times New Roman" w:cs="Times New Roman"/>
                <w:iCs/>
                <w:color w:val="000000"/>
                <w:kern w:val="0"/>
                <w:sz w:val="18"/>
                <w:szCs w:val="18"/>
                <w:lang w:val="en-GB"/>
                <w14:ligatures w14:val="none"/>
              </w:rPr>
            </w:pPr>
            <w:r w:rsidRPr="00EC07D9">
              <w:rPr>
                <w:rFonts w:ascii="Times New Roman" w:hAnsi="Times New Roman" w:cs="Times New Roman"/>
                <w:iCs/>
                <w:color w:val="000000"/>
                <w:kern w:val="0"/>
                <w:sz w:val="18"/>
                <w:szCs w:val="18"/>
                <w:lang w:val="en-GB"/>
                <w14:ligatures w14:val="none"/>
              </w:rPr>
              <w:t>9.4.</w:t>
            </w:r>
          </w:p>
        </w:tc>
        <w:tc>
          <w:tcPr>
            <w:tcW w:w="1181" w:type="dxa"/>
          </w:tcPr>
          <w:p w14:paraId="25E725A0" w14:textId="1D3CF451" w:rsidR="009159FF" w:rsidRDefault="009159FF" w:rsidP="005434F3">
            <w:pPr>
              <w:spacing w:after="0" w:line="240" w:lineRule="auto"/>
              <w:rPr>
                <w:rFonts w:ascii="Times New Roman" w:hAnsi="Times New Roman" w:cs="Times New Roman"/>
                <w:color w:val="000000"/>
                <w:kern w:val="0"/>
                <w:sz w:val="18"/>
                <w:szCs w:val="18"/>
                <w:lang w:val="en-GB"/>
                <w14:ligatures w14:val="none"/>
              </w:rPr>
            </w:pPr>
            <w:proofErr w:type="spellStart"/>
            <w:r>
              <w:rPr>
                <w:rFonts w:ascii="Times New Roman" w:hAnsi="Times New Roman" w:cs="Times New Roman" w:hint="eastAsia"/>
                <w:color w:val="000000"/>
                <w:kern w:val="0"/>
                <w:sz w:val="18"/>
                <w:szCs w:val="18"/>
                <w:lang w:val="en-GB"/>
                <w14:ligatures w14:val="none"/>
              </w:rPr>
              <w:t>te</w:t>
            </w:r>
            <w:proofErr w:type="spellEnd"/>
          </w:p>
        </w:tc>
        <w:tc>
          <w:tcPr>
            <w:tcW w:w="4504" w:type="dxa"/>
          </w:tcPr>
          <w:p w14:paraId="2F9B3F45" w14:textId="2B227D94" w:rsidR="009159FF" w:rsidRPr="001E7FE9" w:rsidRDefault="009159FF" w:rsidP="005434F3">
            <w:pPr>
              <w:spacing w:after="0" w:line="240" w:lineRule="auto"/>
              <w:ind w:left="-55" w:right="117" w:firstLine="24"/>
              <w:rPr>
                <w:rFonts w:ascii="Times New Roman" w:hAnsi="Times New Roman" w:cs="Times New Roman"/>
                <w:sz w:val="18"/>
                <w:szCs w:val="18"/>
                <w:lang w:val="en-GB"/>
              </w:rPr>
            </w:pPr>
            <w:r w:rsidRPr="007516F0">
              <w:rPr>
                <w:rFonts w:ascii="Times New Roman" w:hAnsi="Times New Roman" w:cs="Times New Roman"/>
                <w:sz w:val="18"/>
                <w:szCs w:val="18"/>
                <w:lang w:val="en-GB"/>
              </w:rPr>
              <w:t>Every inner container and the pipe work situated between the inner container and the outer jacket shall be pressure tested according to Annex 3 paragraph 1.1.</w:t>
            </w:r>
          </w:p>
        </w:tc>
        <w:tc>
          <w:tcPr>
            <w:tcW w:w="4504" w:type="dxa"/>
          </w:tcPr>
          <w:p w14:paraId="71D7133A" w14:textId="27E7C434" w:rsidR="009159FF" w:rsidRPr="001E7FE9" w:rsidRDefault="009159FF" w:rsidP="005434F3">
            <w:pPr>
              <w:spacing w:after="0" w:line="240" w:lineRule="auto"/>
              <w:ind w:left="-55" w:right="117" w:firstLine="24"/>
              <w:rPr>
                <w:rFonts w:ascii="Times New Roman" w:hAnsi="Times New Roman" w:cs="Times New Roman"/>
                <w:sz w:val="18"/>
                <w:szCs w:val="18"/>
                <w:lang w:val="en-GB"/>
              </w:rPr>
            </w:pPr>
            <w:r w:rsidRPr="007516F0">
              <w:rPr>
                <w:rFonts w:ascii="Times New Roman" w:hAnsi="Times New Roman" w:cs="Times New Roman"/>
                <w:sz w:val="18"/>
                <w:szCs w:val="18"/>
                <w:lang w:val="en-GB"/>
              </w:rPr>
              <w:t xml:space="preserve">Every inner container </w:t>
            </w:r>
            <w:r w:rsidRPr="006C0B36">
              <w:rPr>
                <w:rFonts w:ascii="Times New Roman" w:hAnsi="Times New Roman" w:cs="Times New Roman"/>
                <w:strike/>
                <w:sz w:val="18"/>
                <w:szCs w:val="18"/>
                <w:lang w:val="en-GB"/>
              </w:rPr>
              <w:t>and the pipe work situated between the inner container and the outer jacket</w:t>
            </w:r>
            <w:r w:rsidRPr="006C0B36">
              <w:t xml:space="preserve"> </w:t>
            </w:r>
            <w:r w:rsidRPr="006C0B36">
              <w:rPr>
                <w:rFonts w:ascii="Times New Roman" w:hAnsi="Times New Roman" w:cs="Times New Roman"/>
                <w:b/>
                <w:bCs/>
                <w:sz w:val="18"/>
                <w:szCs w:val="18"/>
              </w:rPr>
              <w:t>a</w:t>
            </w:r>
            <w:r>
              <w:rPr>
                <w:rFonts w:ascii="Times New Roman" w:hAnsi="Times New Roman" w:cs="Times New Roman" w:hint="eastAsia"/>
                <w:b/>
                <w:bCs/>
                <w:sz w:val="18"/>
                <w:szCs w:val="18"/>
              </w:rPr>
              <w:t>s well as</w:t>
            </w:r>
            <w:r w:rsidRPr="006C0B36">
              <w:rPr>
                <w:rFonts w:ascii="Times New Roman" w:hAnsi="Times New Roman" w:cs="Times New Roman"/>
                <w:b/>
                <w:bCs/>
                <w:sz w:val="18"/>
                <w:szCs w:val="18"/>
              </w:rPr>
              <w:t xml:space="preserve"> interconnection piping (if any) and fittings</w:t>
            </w:r>
            <w:r w:rsidRPr="007516F0">
              <w:rPr>
                <w:rFonts w:ascii="Times New Roman" w:hAnsi="Times New Roman" w:cs="Times New Roman"/>
                <w:sz w:val="18"/>
                <w:szCs w:val="18"/>
                <w:lang w:val="en-GB"/>
              </w:rPr>
              <w:t xml:space="preserve"> shall be pressure tested according to Annex 3 paragraph 1.1.</w:t>
            </w:r>
          </w:p>
        </w:tc>
        <w:tc>
          <w:tcPr>
            <w:tcW w:w="4143" w:type="dxa"/>
          </w:tcPr>
          <w:p w14:paraId="1A115D1B" w14:textId="5F97EC6D" w:rsidR="009159FF" w:rsidRPr="0097136F" w:rsidRDefault="0097136F" w:rsidP="005434F3">
            <w:pPr>
              <w:pStyle w:val="pf0"/>
              <w:spacing w:before="0" w:beforeAutospacing="0" w:after="0" w:afterAutospacing="0"/>
              <w:rPr>
                <w:rFonts w:eastAsiaTheme="minorEastAsia"/>
                <w:sz w:val="18"/>
                <w:szCs w:val="18"/>
              </w:rPr>
            </w:pPr>
            <w:r w:rsidRPr="0097136F">
              <w:rPr>
                <w:rFonts w:eastAsiaTheme="minorEastAsia"/>
                <w:sz w:val="18"/>
                <w:szCs w:val="18"/>
                <w:lang w:val="de-DE"/>
              </w:rPr>
              <w:t>As with the container, these piping and fittings are pressure-bearing parts and include structural discontinuities such as weld joints. Therefore, it is necessary to conduct a test on the finished product</w:t>
            </w:r>
            <w:r w:rsidR="005809C6">
              <w:rPr>
                <w:rFonts w:eastAsiaTheme="minorEastAsia" w:hint="eastAsia"/>
                <w:sz w:val="18"/>
                <w:szCs w:val="18"/>
                <w:lang w:val="de-DE"/>
              </w:rPr>
              <w:t>,</w:t>
            </w:r>
            <w:r w:rsidR="00165DD5" w:rsidRPr="005809C6">
              <w:rPr>
                <w:rFonts w:eastAsiaTheme="minorEastAsia" w:hint="eastAsia"/>
                <w:sz w:val="18"/>
                <w:szCs w:val="18"/>
                <w:lang w:val="de-DE"/>
              </w:rPr>
              <w:t xml:space="preserve"> </w:t>
            </w:r>
            <w:r w:rsidR="00165DD5" w:rsidRPr="008B080B">
              <w:rPr>
                <w:rFonts w:eastAsiaTheme="minorEastAsia"/>
                <w:sz w:val="18"/>
                <w:szCs w:val="18"/>
                <w:lang w:val="de-DE"/>
              </w:rPr>
              <w:t>as shown below</w:t>
            </w:r>
            <w:r w:rsidRPr="008B080B">
              <w:rPr>
                <w:rFonts w:eastAsiaTheme="minorEastAsia"/>
                <w:sz w:val="18"/>
                <w:szCs w:val="18"/>
                <w:lang w:val="de-DE"/>
              </w:rPr>
              <w:t>.</w:t>
            </w:r>
          </w:p>
          <w:p w14:paraId="1C7B4009" w14:textId="77777777" w:rsidR="00956996" w:rsidRPr="0097136F" w:rsidRDefault="00956996" w:rsidP="005434F3">
            <w:pPr>
              <w:pStyle w:val="pf0"/>
              <w:spacing w:before="0" w:beforeAutospacing="0" w:after="0" w:afterAutospacing="0"/>
              <w:rPr>
                <w:rFonts w:eastAsia="ＭＳ 明朝"/>
                <w:sz w:val="18"/>
                <w:szCs w:val="18"/>
              </w:rPr>
            </w:pPr>
          </w:p>
          <w:p w14:paraId="63099E1D" w14:textId="3F544B8C" w:rsidR="00956996" w:rsidRPr="0011421C" w:rsidRDefault="00956996" w:rsidP="005434F3">
            <w:pPr>
              <w:pStyle w:val="pf0"/>
              <w:spacing w:before="0" w:beforeAutospacing="0" w:after="0" w:afterAutospacing="0"/>
              <w:rPr>
                <w:rFonts w:eastAsiaTheme="majorEastAsia"/>
                <w:sz w:val="18"/>
                <w:szCs w:val="18"/>
              </w:rPr>
            </w:pPr>
            <w:r>
              <w:rPr>
                <w:rFonts w:eastAsiaTheme="majorEastAsia"/>
                <w:noProof/>
                <w:sz w:val="18"/>
                <w:szCs w:val="18"/>
              </w:rPr>
              <w:drawing>
                <wp:inline distT="0" distB="0" distL="0" distR="0" wp14:anchorId="1FE30F21" wp14:editId="182908C0">
                  <wp:extent cx="2518546" cy="1159336"/>
                  <wp:effectExtent l="0" t="0" r="0" b="3175"/>
                  <wp:docPr id="839131715" name="図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593619" cy="1193894"/>
                          </a:xfrm>
                          <a:prstGeom prst="rect">
                            <a:avLst/>
                          </a:prstGeom>
                          <a:noFill/>
                          <a:ln>
                            <a:noFill/>
                          </a:ln>
                        </pic:spPr>
                      </pic:pic>
                    </a:graphicData>
                  </a:graphic>
                </wp:inline>
              </w:drawing>
            </w:r>
          </w:p>
        </w:tc>
      </w:tr>
      <w:tr w:rsidR="009159FF" w:rsidRPr="00A264F7" w14:paraId="102FA33A" w14:textId="77777777" w:rsidTr="00AB31A8">
        <w:trPr>
          <w:trHeight w:val="764"/>
        </w:trPr>
        <w:tc>
          <w:tcPr>
            <w:tcW w:w="710" w:type="dxa"/>
          </w:tcPr>
          <w:p w14:paraId="028E9138" w14:textId="77777777" w:rsidR="009159FF" w:rsidRPr="00A264F7" w:rsidRDefault="009159FF" w:rsidP="005434F3">
            <w:pPr>
              <w:spacing w:after="0" w:line="240" w:lineRule="auto"/>
              <w:rPr>
                <w:rFonts w:ascii="Times New Roman" w:eastAsia="Times New Roman" w:hAnsi="Times New Roman" w:cs="Times New Roman"/>
                <w:color w:val="000000"/>
                <w:kern w:val="0"/>
                <w:sz w:val="18"/>
                <w:szCs w:val="18"/>
                <w:lang w:val="en-GB"/>
                <w14:ligatures w14:val="none"/>
              </w:rPr>
            </w:pPr>
          </w:p>
        </w:tc>
        <w:tc>
          <w:tcPr>
            <w:tcW w:w="1134" w:type="dxa"/>
          </w:tcPr>
          <w:p w14:paraId="3A553CF8" w14:textId="77777777" w:rsidR="009159FF" w:rsidRPr="00EC07D9" w:rsidRDefault="009159FF" w:rsidP="005434F3">
            <w:pPr>
              <w:spacing w:after="0" w:line="240" w:lineRule="auto"/>
              <w:rPr>
                <w:rFonts w:ascii="Times New Roman" w:hAnsi="Times New Roman" w:cs="Times New Roman"/>
                <w:iCs/>
                <w:color w:val="000000"/>
                <w:kern w:val="0"/>
                <w:sz w:val="18"/>
                <w:szCs w:val="18"/>
                <w:lang w:val="en-GB"/>
                <w14:ligatures w14:val="none"/>
              </w:rPr>
            </w:pPr>
            <w:r w:rsidRPr="00EC07D9">
              <w:rPr>
                <w:rFonts w:ascii="Times New Roman" w:hAnsi="Times New Roman" w:cs="Times New Roman"/>
                <w:iCs/>
                <w:color w:val="000000"/>
                <w:kern w:val="0"/>
                <w:sz w:val="18"/>
                <w:szCs w:val="18"/>
                <w:lang w:val="en-GB"/>
                <w14:ligatures w14:val="none"/>
              </w:rPr>
              <w:t>Annex 3</w:t>
            </w:r>
          </w:p>
          <w:p w14:paraId="3265C1F9" w14:textId="677E72CA" w:rsidR="009159FF" w:rsidRPr="00EC07D9" w:rsidRDefault="009159FF" w:rsidP="005434F3">
            <w:pPr>
              <w:spacing w:after="0" w:line="240" w:lineRule="auto"/>
              <w:rPr>
                <w:rFonts w:ascii="Times New Roman" w:hAnsi="Times New Roman" w:cs="Times New Roman"/>
                <w:iCs/>
                <w:color w:val="000000"/>
                <w:kern w:val="0"/>
                <w:sz w:val="18"/>
                <w:szCs w:val="18"/>
                <w:lang w:val="en-GB"/>
                <w14:ligatures w14:val="none"/>
              </w:rPr>
            </w:pPr>
            <w:r w:rsidRPr="00EC07D9">
              <w:rPr>
                <w:rFonts w:ascii="Times New Roman" w:hAnsi="Times New Roman" w:cs="Times New Roman"/>
                <w:iCs/>
                <w:color w:val="000000"/>
                <w:kern w:val="0"/>
                <w:sz w:val="18"/>
                <w:szCs w:val="18"/>
                <w:lang w:val="en-GB"/>
                <w14:ligatures w14:val="none"/>
              </w:rPr>
              <w:t>1.1. to 1.3.</w:t>
            </w:r>
          </w:p>
        </w:tc>
        <w:tc>
          <w:tcPr>
            <w:tcW w:w="1181" w:type="dxa"/>
          </w:tcPr>
          <w:p w14:paraId="04CF42E2" w14:textId="3789B9A8" w:rsidR="009159FF" w:rsidRDefault="009159FF" w:rsidP="005434F3">
            <w:pPr>
              <w:spacing w:after="0" w:line="240" w:lineRule="auto"/>
              <w:rPr>
                <w:rFonts w:ascii="Times New Roman" w:hAnsi="Times New Roman" w:cs="Times New Roman"/>
                <w:color w:val="000000"/>
                <w:kern w:val="0"/>
                <w:sz w:val="18"/>
                <w:szCs w:val="18"/>
                <w:lang w:val="en-GB"/>
                <w14:ligatures w14:val="none"/>
              </w:rPr>
            </w:pPr>
            <w:proofErr w:type="spellStart"/>
            <w:r>
              <w:rPr>
                <w:rFonts w:ascii="Times New Roman" w:hAnsi="Times New Roman" w:cs="Times New Roman" w:hint="eastAsia"/>
                <w:color w:val="000000"/>
                <w:kern w:val="0"/>
                <w:sz w:val="18"/>
                <w:szCs w:val="18"/>
                <w:lang w:val="en-GB"/>
                <w14:ligatures w14:val="none"/>
              </w:rPr>
              <w:t>te</w:t>
            </w:r>
            <w:proofErr w:type="spellEnd"/>
          </w:p>
        </w:tc>
        <w:tc>
          <w:tcPr>
            <w:tcW w:w="4504" w:type="dxa"/>
          </w:tcPr>
          <w:p w14:paraId="04F2A7BF" w14:textId="77777777" w:rsidR="009159FF" w:rsidRPr="008C05CA" w:rsidRDefault="009159FF" w:rsidP="005434F3">
            <w:pPr>
              <w:spacing w:after="0" w:line="240" w:lineRule="auto"/>
              <w:ind w:left="-55" w:right="117" w:firstLine="24"/>
              <w:rPr>
                <w:rFonts w:ascii="Times New Roman" w:hAnsi="Times New Roman" w:cs="Times New Roman"/>
                <w:sz w:val="18"/>
                <w:szCs w:val="18"/>
                <w:lang w:val="en-GB"/>
              </w:rPr>
            </w:pPr>
            <w:r w:rsidRPr="008C05CA">
              <w:rPr>
                <w:rFonts w:ascii="Times New Roman" w:hAnsi="Times New Roman" w:cs="Times New Roman"/>
                <w:sz w:val="18"/>
                <w:szCs w:val="18"/>
                <w:lang w:val="en-GB"/>
              </w:rPr>
              <w:t>1.</w:t>
            </w:r>
            <w:r w:rsidRPr="008C05CA">
              <w:rPr>
                <w:rFonts w:ascii="Times New Roman" w:hAnsi="Times New Roman" w:cs="Times New Roman"/>
                <w:sz w:val="18"/>
                <w:szCs w:val="18"/>
                <w:lang w:val="en-GB"/>
              </w:rPr>
              <w:tab/>
              <w:t>Verification tests for Baseline metrics</w:t>
            </w:r>
          </w:p>
          <w:p w14:paraId="6C19F132" w14:textId="77777777" w:rsidR="009159FF" w:rsidRPr="008C05CA" w:rsidRDefault="009159FF" w:rsidP="005434F3">
            <w:pPr>
              <w:spacing w:after="0" w:line="240" w:lineRule="auto"/>
              <w:ind w:left="-55" w:right="117" w:firstLine="24"/>
              <w:rPr>
                <w:rFonts w:ascii="Times New Roman" w:hAnsi="Times New Roman" w:cs="Times New Roman"/>
                <w:sz w:val="18"/>
                <w:szCs w:val="18"/>
                <w:lang w:val="en-GB"/>
              </w:rPr>
            </w:pPr>
            <w:r w:rsidRPr="008C05CA">
              <w:rPr>
                <w:rFonts w:ascii="Times New Roman" w:hAnsi="Times New Roman" w:cs="Times New Roman"/>
                <w:sz w:val="18"/>
                <w:szCs w:val="18"/>
                <w:lang w:val="en-GB"/>
              </w:rPr>
              <w:t>1.1.</w:t>
            </w:r>
            <w:r w:rsidRPr="008C05CA">
              <w:rPr>
                <w:rFonts w:ascii="Times New Roman" w:hAnsi="Times New Roman" w:cs="Times New Roman"/>
                <w:sz w:val="18"/>
                <w:szCs w:val="18"/>
                <w:lang w:val="en-GB"/>
              </w:rPr>
              <w:tab/>
              <w:t>Proof pressure test</w:t>
            </w:r>
          </w:p>
          <w:p w14:paraId="3A470ED0" w14:textId="27DB18BE" w:rsidR="009159FF" w:rsidRDefault="009159FF" w:rsidP="005434F3">
            <w:pPr>
              <w:spacing w:after="0" w:line="240" w:lineRule="auto"/>
              <w:ind w:left="-55" w:right="117" w:firstLine="24"/>
              <w:rPr>
                <w:rFonts w:ascii="Times New Roman" w:hAnsi="Times New Roman" w:cs="Times New Roman"/>
                <w:sz w:val="18"/>
                <w:szCs w:val="18"/>
                <w:lang w:val="en-GB"/>
              </w:rPr>
            </w:pPr>
            <w:r w:rsidRPr="008C05CA">
              <w:rPr>
                <w:rFonts w:ascii="Times New Roman" w:hAnsi="Times New Roman" w:cs="Times New Roman"/>
                <w:sz w:val="18"/>
                <w:szCs w:val="18"/>
                <w:lang w:val="en-GB"/>
              </w:rPr>
              <w:t>The inner container and the pipe work situated between the inner container and the outer jacket shall withstand an inner pressure test at room temperature according to the following requirements.</w:t>
            </w:r>
          </w:p>
          <w:p w14:paraId="62FD560D" w14:textId="13A3B6DB" w:rsidR="009159FF" w:rsidRDefault="009159FF" w:rsidP="005434F3">
            <w:pPr>
              <w:spacing w:after="0" w:line="240" w:lineRule="auto"/>
              <w:ind w:left="-55" w:right="117" w:firstLine="24"/>
              <w:rPr>
                <w:rFonts w:ascii="Times New Roman" w:hAnsi="Times New Roman" w:cs="Times New Roman"/>
                <w:sz w:val="18"/>
                <w:szCs w:val="18"/>
                <w:lang w:val="en-GB"/>
              </w:rPr>
            </w:pPr>
            <w:r>
              <w:rPr>
                <w:rFonts w:ascii="Times New Roman" w:hAnsi="Times New Roman" w:cs="Times New Roman"/>
                <w:sz w:val="18"/>
                <w:szCs w:val="18"/>
                <w:lang w:val="en-GB"/>
              </w:rPr>
              <w:t>…</w:t>
            </w:r>
          </w:p>
          <w:p w14:paraId="50823354" w14:textId="77777777" w:rsidR="009159FF" w:rsidRDefault="009159FF" w:rsidP="005434F3">
            <w:pPr>
              <w:spacing w:after="0" w:line="240" w:lineRule="auto"/>
              <w:ind w:left="-55" w:right="117" w:firstLine="24"/>
              <w:rPr>
                <w:rFonts w:ascii="Times New Roman" w:hAnsi="Times New Roman" w:cs="Times New Roman"/>
                <w:sz w:val="18"/>
                <w:szCs w:val="18"/>
                <w:lang w:val="en-GB"/>
              </w:rPr>
            </w:pPr>
          </w:p>
          <w:p w14:paraId="1BFBD9B1" w14:textId="77777777" w:rsidR="009159FF" w:rsidRDefault="009159FF" w:rsidP="005434F3">
            <w:pPr>
              <w:spacing w:after="0" w:line="240" w:lineRule="auto"/>
              <w:ind w:left="-55" w:right="117" w:firstLine="24"/>
              <w:rPr>
                <w:rFonts w:ascii="Times New Roman" w:hAnsi="Times New Roman" w:cs="Times New Roman"/>
                <w:sz w:val="18"/>
                <w:szCs w:val="18"/>
                <w:lang w:val="en-GB"/>
              </w:rPr>
            </w:pPr>
          </w:p>
          <w:p w14:paraId="5476F926" w14:textId="77777777" w:rsidR="009159FF" w:rsidRPr="008C05CA" w:rsidRDefault="009159FF" w:rsidP="005434F3">
            <w:pPr>
              <w:spacing w:after="0" w:line="240" w:lineRule="auto"/>
              <w:ind w:left="-55" w:right="117" w:firstLine="24"/>
              <w:rPr>
                <w:rFonts w:ascii="Times New Roman" w:hAnsi="Times New Roman" w:cs="Times New Roman"/>
                <w:sz w:val="18"/>
                <w:szCs w:val="18"/>
                <w:lang w:val="en-GB"/>
              </w:rPr>
            </w:pPr>
            <w:r w:rsidRPr="008C05CA">
              <w:rPr>
                <w:rFonts w:ascii="Times New Roman" w:hAnsi="Times New Roman" w:cs="Times New Roman"/>
                <w:sz w:val="18"/>
                <w:szCs w:val="18"/>
                <w:lang w:val="en-GB"/>
              </w:rPr>
              <w:t>1.2.</w:t>
            </w:r>
            <w:r w:rsidRPr="008C05CA">
              <w:rPr>
                <w:rFonts w:ascii="Times New Roman" w:hAnsi="Times New Roman" w:cs="Times New Roman"/>
                <w:sz w:val="18"/>
                <w:szCs w:val="18"/>
                <w:lang w:val="en-GB"/>
              </w:rPr>
              <w:tab/>
              <w:t>Baseline initial burst pressure</w:t>
            </w:r>
          </w:p>
          <w:p w14:paraId="73410789" w14:textId="79AAA874" w:rsidR="009159FF" w:rsidRPr="008C05CA" w:rsidRDefault="009159FF" w:rsidP="005434F3">
            <w:pPr>
              <w:spacing w:after="0" w:line="240" w:lineRule="auto"/>
              <w:ind w:left="-55" w:right="117" w:firstLine="24"/>
              <w:rPr>
                <w:rFonts w:ascii="Times New Roman" w:hAnsi="Times New Roman" w:cs="Times New Roman"/>
                <w:sz w:val="18"/>
                <w:szCs w:val="18"/>
                <w:lang w:val="en-GB"/>
              </w:rPr>
            </w:pPr>
            <w:r w:rsidRPr="008C05CA">
              <w:rPr>
                <w:rFonts w:ascii="Times New Roman" w:hAnsi="Times New Roman" w:cs="Times New Roman"/>
                <w:sz w:val="18"/>
                <w:szCs w:val="18"/>
                <w:lang w:val="en-GB"/>
              </w:rPr>
              <w:t>The test is conducted according to the following procedure:</w:t>
            </w:r>
          </w:p>
          <w:p w14:paraId="20CAFFB8" w14:textId="77777777" w:rsidR="009159FF" w:rsidRPr="008C05CA" w:rsidRDefault="009159FF" w:rsidP="005434F3">
            <w:pPr>
              <w:spacing w:after="0" w:line="240" w:lineRule="auto"/>
              <w:ind w:left="-55" w:right="117" w:firstLine="24"/>
              <w:rPr>
                <w:rFonts w:ascii="Times New Roman" w:hAnsi="Times New Roman" w:cs="Times New Roman"/>
                <w:sz w:val="18"/>
                <w:szCs w:val="18"/>
                <w:lang w:val="en-GB"/>
              </w:rPr>
            </w:pPr>
            <w:r w:rsidRPr="008C05CA">
              <w:rPr>
                <w:rFonts w:ascii="Times New Roman" w:hAnsi="Times New Roman" w:cs="Times New Roman"/>
                <w:sz w:val="18"/>
                <w:szCs w:val="18"/>
                <w:lang w:val="en-GB"/>
              </w:rPr>
              <w:t>(a)</w:t>
            </w:r>
            <w:r w:rsidRPr="008C05CA">
              <w:rPr>
                <w:rFonts w:ascii="Times New Roman" w:hAnsi="Times New Roman" w:cs="Times New Roman"/>
                <w:sz w:val="18"/>
                <w:szCs w:val="18"/>
                <w:lang w:val="en-GB"/>
              </w:rPr>
              <w:tab/>
              <w:t>The test is conducted on the inner container at ambient temperature;</w:t>
            </w:r>
          </w:p>
          <w:p w14:paraId="5821E54E" w14:textId="260B3613" w:rsidR="009159FF" w:rsidRPr="00675798" w:rsidRDefault="009159FF" w:rsidP="005434F3">
            <w:pPr>
              <w:spacing w:after="0" w:line="240" w:lineRule="auto"/>
              <w:ind w:left="-55" w:right="117" w:firstLine="24"/>
              <w:rPr>
                <w:rFonts w:ascii="Times New Roman" w:hAnsi="Times New Roman" w:cs="Times New Roman"/>
                <w:sz w:val="18"/>
                <w:szCs w:val="18"/>
                <w:lang w:val="en-GB"/>
              </w:rPr>
            </w:pPr>
            <w:r>
              <w:rPr>
                <w:rFonts w:ascii="Times New Roman" w:hAnsi="Times New Roman" w:cs="Times New Roman"/>
                <w:sz w:val="18"/>
                <w:szCs w:val="18"/>
                <w:lang w:val="en-GB"/>
              </w:rPr>
              <w:t>…</w:t>
            </w:r>
          </w:p>
          <w:p w14:paraId="5CD8EF12" w14:textId="77777777" w:rsidR="009159FF" w:rsidRPr="008C05CA" w:rsidRDefault="009159FF" w:rsidP="005434F3">
            <w:pPr>
              <w:spacing w:after="0" w:line="240" w:lineRule="auto"/>
              <w:ind w:left="-55" w:right="117" w:firstLine="24"/>
              <w:rPr>
                <w:rFonts w:ascii="Times New Roman" w:hAnsi="Times New Roman" w:cs="Times New Roman"/>
                <w:sz w:val="18"/>
                <w:szCs w:val="18"/>
                <w:lang w:val="en-GB"/>
              </w:rPr>
            </w:pPr>
          </w:p>
          <w:p w14:paraId="2766D0AE" w14:textId="77777777" w:rsidR="009159FF" w:rsidRPr="008C05CA" w:rsidRDefault="009159FF" w:rsidP="005434F3">
            <w:pPr>
              <w:spacing w:after="0" w:line="240" w:lineRule="auto"/>
              <w:ind w:left="-55" w:right="117" w:firstLine="24"/>
              <w:rPr>
                <w:rFonts w:ascii="Times New Roman" w:hAnsi="Times New Roman" w:cs="Times New Roman"/>
                <w:sz w:val="18"/>
                <w:szCs w:val="18"/>
                <w:lang w:val="en-GB"/>
              </w:rPr>
            </w:pPr>
            <w:r w:rsidRPr="008C05CA">
              <w:rPr>
                <w:rFonts w:ascii="Times New Roman" w:hAnsi="Times New Roman" w:cs="Times New Roman"/>
                <w:sz w:val="18"/>
                <w:szCs w:val="18"/>
                <w:lang w:val="en-GB"/>
              </w:rPr>
              <w:t>1.3.</w:t>
            </w:r>
            <w:r w:rsidRPr="008C05CA">
              <w:rPr>
                <w:rFonts w:ascii="Times New Roman" w:hAnsi="Times New Roman" w:cs="Times New Roman"/>
                <w:sz w:val="18"/>
                <w:szCs w:val="18"/>
                <w:lang w:val="en-GB"/>
              </w:rPr>
              <w:tab/>
              <w:t>Baseline pressure cycle life</w:t>
            </w:r>
          </w:p>
          <w:p w14:paraId="501EE07D" w14:textId="77777777" w:rsidR="009159FF" w:rsidRDefault="009159FF" w:rsidP="005434F3">
            <w:pPr>
              <w:spacing w:after="0" w:line="240" w:lineRule="auto"/>
              <w:ind w:left="-55" w:right="117" w:firstLine="24"/>
              <w:rPr>
                <w:rFonts w:ascii="Times New Roman" w:hAnsi="Times New Roman" w:cs="Times New Roman"/>
                <w:sz w:val="18"/>
                <w:szCs w:val="18"/>
                <w:lang w:val="en-GB"/>
              </w:rPr>
            </w:pPr>
            <w:r w:rsidRPr="008C05CA">
              <w:rPr>
                <w:rFonts w:ascii="Times New Roman" w:hAnsi="Times New Roman" w:cs="Times New Roman"/>
                <w:sz w:val="18"/>
                <w:szCs w:val="18"/>
                <w:lang w:val="en-GB"/>
              </w:rPr>
              <w:t xml:space="preserve">Containers and/or vacuum jackets are pressure cycled with a number of cycles at least three times the number of possible full pressure cycles (from the lowest to highest operating pressure) for an expected on-road performance. </w:t>
            </w:r>
          </w:p>
          <w:p w14:paraId="1E457EEB" w14:textId="5CDE8089" w:rsidR="009159FF" w:rsidRPr="001E7FE9" w:rsidRDefault="009159FF" w:rsidP="005434F3">
            <w:pPr>
              <w:spacing w:after="0" w:line="240" w:lineRule="auto"/>
              <w:ind w:left="-55" w:right="117" w:firstLine="24"/>
              <w:rPr>
                <w:rFonts w:ascii="Times New Roman" w:hAnsi="Times New Roman" w:cs="Times New Roman"/>
                <w:sz w:val="18"/>
                <w:szCs w:val="18"/>
                <w:lang w:val="en-GB"/>
              </w:rPr>
            </w:pPr>
            <w:r>
              <w:rPr>
                <w:rFonts w:ascii="Times New Roman" w:hAnsi="Times New Roman" w:cs="Times New Roman"/>
                <w:sz w:val="18"/>
                <w:szCs w:val="18"/>
                <w:lang w:val="en-GB"/>
              </w:rPr>
              <w:lastRenderedPageBreak/>
              <w:t>…</w:t>
            </w:r>
          </w:p>
        </w:tc>
        <w:tc>
          <w:tcPr>
            <w:tcW w:w="4504" w:type="dxa"/>
          </w:tcPr>
          <w:p w14:paraId="0E4F0A83" w14:textId="77777777" w:rsidR="009159FF" w:rsidRPr="008C05CA" w:rsidRDefault="009159FF" w:rsidP="005434F3">
            <w:pPr>
              <w:spacing w:after="0" w:line="240" w:lineRule="auto"/>
              <w:ind w:left="-55" w:right="117" w:firstLine="24"/>
              <w:rPr>
                <w:rFonts w:ascii="Times New Roman" w:hAnsi="Times New Roman" w:cs="Times New Roman"/>
                <w:sz w:val="18"/>
                <w:szCs w:val="18"/>
                <w:lang w:val="en-GB"/>
              </w:rPr>
            </w:pPr>
            <w:r w:rsidRPr="008C05CA">
              <w:rPr>
                <w:rFonts w:ascii="Times New Roman" w:hAnsi="Times New Roman" w:cs="Times New Roman"/>
                <w:sz w:val="18"/>
                <w:szCs w:val="18"/>
                <w:lang w:val="en-GB"/>
              </w:rPr>
              <w:lastRenderedPageBreak/>
              <w:t>1.</w:t>
            </w:r>
            <w:r w:rsidRPr="008C05CA">
              <w:rPr>
                <w:rFonts w:ascii="Times New Roman" w:hAnsi="Times New Roman" w:cs="Times New Roman"/>
                <w:sz w:val="18"/>
                <w:szCs w:val="18"/>
                <w:lang w:val="en-GB"/>
              </w:rPr>
              <w:tab/>
              <w:t>Verification tests for Baseline metrics</w:t>
            </w:r>
          </w:p>
          <w:p w14:paraId="0952FB6A" w14:textId="77777777" w:rsidR="009159FF" w:rsidRPr="008C05CA" w:rsidRDefault="009159FF" w:rsidP="005434F3">
            <w:pPr>
              <w:spacing w:after="0" w:line="240" w:lineRule="auto"/>
              <w:ind w:left="-55" w:right="117" w:firstLine="24"/>
              <w:rPr>
                <w:rFonts w:ascii="Times New Roman" w:hAnsi="Times New Roman" w:cs="Times New Roman"/>
                <w:sz w:val="18"/>
                <w:szCs w:val="18"/>
                <w:lang w:val="en-GB"/>
              </w:rPr>
            </w:pPr>
            <w:r w:rsidRPr="008C05CA">
              <w:rPr>
                <w:rFonts w:ascii="Times New Roman" w:hAnsi="Times New Roman" w:cs="Times New Roman"/>
                <w:sz w:val="18"/>
                <w:szCs w:val="18"/>
                <w:lang w:val="en-GB"/>
              </w:rPr>
              <w:t>1.1.</w:t>
            </w:r>
            <w:r w:rsidRPr="008C05CA">
              <w:rPr>
                <w:rFonts w:ascii="Times New Roman" w:hAnsi="Times New Roman" w:cs="Times New Roman"/>
                <w:sz w:val="18"/>
                <w:szCs w:val="18"/>
                <w:lang w:val="en-GB"/>
              </w:rPr>
              <w:tab/>
              <w:t>Proof pressure test</w:t>
            </w:r>
          </w:p>
          <w:p w14:paraId="4F83D159" w14:textId="1B5108C4" w:rsidR="009159FF" w:rsidRDefault="009159FF" w:rsidP="005434F3">
            <w:pPr>
              <w:spacing w:after="0" w:line="240" w:lineRule="auto"/>
              <w:ind w:left="-55" w:right="117" w:firstLine="24"/>
              <w:rPr>
                <w:rFonts w:ascii="Times New Roman" w:hAnsi="Times New Roman" w:cs="Times New Roman"/>
                <w:sz w:val="18"/>
                <w:szCs w:val="18"/>
                <w:lang w:val="en-GB"/>
              </w:rPr>
            </w:pPr>
            <w:r w:rsidRPr="008C05CA">
              <w:rPr>
                <w:rFonts w:ascii="Times New Roman" w:hAnsi="Times New Roman" w:cs="Times New Roman"/>
                <w:sz w:val="18"/>
                <w:szCs w:val="18"/>
                <w:lang w:val="en-GB"/>
              </w:rPr>
              <w:t xml:space="preserve">The inner container </w:t>
            </w:r>
            <w:r w:rsidRPr="008C05CA">
              <w:rPr>
                <w:rFonts w:ascii="Times New Roman" w:hAnsi="Times New Roman" w:cs="Times New Roman"/>
                <w:strike/>
                <w:sz w:val="18"/>
                <w:szCs w:val="18"/>
                <w:lang w:val="en-GB"/>
              </w:rPr>
              <w:t>and the pipe work situated between the inner container and the outer jacket</w:t>
            </w:r>
            <w:r w:rsidRPr="006C0B36">
              <w:rPr>
                <w:rFonts w:ascii="Times New Roman" w:hAnsi="Times New Roman" w:cs="Times New Roman"/>
                <w:b/>
                <w:bCs/>
                <w:sz w:val="18"/>
                <w:szCs w:val="18"/>
              </w:rPr>
              <w:t>a</w:t>
            </w:r>
            <w:r>
              <w:rPr>
                <w:rFonts w:ascii="Times New Roman" w:hAnsi="Times New Roman" w:cs="Times New Roman" w:hint="eastAsia"/>
                <w:b/>
                <w:bCs/>
                <w:sz w:val="18"/>
                <w:szCs w:val="18"/>
              </w:rPr>
              <w:t>s well as</w:t>
            </w:r>
            <w:r w:rsidRPr="006C0B36">
              <w:rPr>
                <w:rFonts w:ascii="Times New Roman" w:hAnsi="Times New Roman" w:cs="Times New Roman"/>
                <w:b/>
                <w:bCs/>
                <w:sz w:val="18"/>
                <w:szCs w:val="18"/>
              </w:rPr>
              <w:t xml:space="preserve"> interconnection piping (if any) and fittings</w:t>
            </w:r>
            <w:r w:rsidRPr="008C05CA">
              <w:rPr>
                <w:rFonts w:ascii="Times New Roman" w:hAnsi="Times New Roman" w:cs="Times New Roman"/>
                <w:sz w:val="18"/>
                <w:szCs w:val="18"/>
                <w:lang w:val="en-GB"/>
              </w:rPr>
              <w:t xml:space="preserve"> shall withstand an inner pressure test at room temperature according to the following requirements.</w:t>
            </w:r>
          </w:p>
          <w:p w14:paraId="2AECCE0A" w14:textId="0B0BC623" w:rsidR="009159FF" w:rsidRDefault="009159FF" w:rsidP="005434F3">
            <w:pPr>
              <w:spacing w:after="0" w:line="240" w:lineRule="auto"/>
              <w:ind w:left="-55" w:right="117" w:firstLine="24"/>
              <w:rPr>
                <w:rFonts w:ascii="Times New Roman" w:hAnsi="Times New Roman" w:cs="Times New Roman"/>
                <w:sz w:val="18"/>
                <w:szCs w:val="18"/>
                <w:lang w:val="en-GB"/>
              </w:rPr>
            </w:pPr>
            <w:r>
              <w:rPr>
                <w:rFonts w:ascii="Times New Roman" w:hAnsi="Times New Roman" w:cs="Times New Roman" w:hint="eastAsia"/>
                <w:sz w:val="18"/>
                <w:szCs w:val="18"/>
                <w:lang w:val="en-GB"/>
              </w:rPr>
              <w:t>..</w:t>
            </w:r>
            <w:r w:rsidRPr="008C05CA">
              <w:rPr>
                <w:rFonts w:ascii="Times New Roman" w:hAnsi="Times New Roman" w:cs="Times New Roman"/>
                <w:sz w:val="18"/>
                <w:szCs w:val="18"/>
                <w:lang w:val="en-GB"/>
              </w:rPr>
              <w:t>.</w:t>
            </w:r>
          </w:p>
          <w:p w14:paraId="317E8EA6" w14:textId="77777777" w:rsidR="009159FF" w:rsidRPr="008C05CA" w:rsidRDefault="009159FF" w:rsidP="005434F3">
            <w:pPr>
              <w:spacing w:after="0" w:line="240" w:lineRule="auto"/>
              <w:ind w:left="-55" w:right="117" w:firstLine="24"/>
              <w:rPr>
                <w:rFonts w:ascii="Times New Roman" w:hAnsi="Times New Roman" w:cs="Times New Roman"/>
                <w:sz w:val="18"/>
                <w:szCs w:val="18"/>
                <w:lang w:val="en-GB"/>
              </w:rPr>
            </w:pPr>
          </w:p>
          <w:p w14:paraId="59A91219" w14:textId="77777777" w:rsidR="009159FF" w:rsidRPr="008C05CA" w:rsidRDefault="009159FF" w:rsidP="005434F3">
            <w:pPr>
              <w:spacing w:after="0" w:line="240" w:lineRule="auto"/>
              <w:ind w:left="-55" w:right="117" w:firstLine="24"/>
              <w:rPr>
                <w:rFonts w:ascii="Times New Roman" w:hAnsi="Times New Roman" w:cs="Times New Roman"/>
                <w:sz w:val="18"/>
                <w:szCs w:val="18"/>
                <w:lang w:val="en-GB"/>
              </w:rPr>
            </w:pPr>
            <w:r w:rsidRPr="008C05CA">
              <w:rPr>
                <w:rFonts w:ascii="Times New Roman" w:hAnsi="Times New Roman" w:cs="Times New Roman"/>
                <w:sz w:val="18"/>
                <w:szCs w:val="18"/>
                <w:lang w:val="en-GB"/>
              </w:rPr>
              <w:t>1.2.</w:t>
            </w:r>
            <w:r w:rsidRPr="008C05CA">
              <w:rPr>
                <w:rFonts w:ascii="Times New Roman" w:hAnsi="Times New Roman" w:cs="Times New Roman"/>
                <w:sz w:val="18"/>
                <w:szCs w:val="18"/>
                <w:lang w:val="en-GB"/>
              </w:rPr>
              <w:tab/>
              <w:t>Baseline initial burst pressure</w:t>
            </w:r>
          </w:p>
          <w:p w14:paraId="46283953" w14:textId="0ECA1595" w:rsidR="009159FF" w:rsidRPr="008C05CA" w:rsidRDefault="009159FF" w:rsidP="005434F3">
            <w:pPr>
              <w:spacing w:after="0" w:line="240" w:lineRule="auto"/>
              <w:ind w:left="-55" w:right="117" w:firstLine="24"/>
              <w:rPr>
                <w:rFonts w:ascii="Times New Roman" w:hAnsi="Times New Roman" w:cs="Times New Roman"/>
                <w:sz w:val="18"/>
                <w:szCs w:val="18"/>
                <w:lang w:val="en-GB"/>
              </w:rPr>
            </w:pPr>
            <w:r w:rsidRPr="008C05CA">
              <w:rPr>
                <w:rFonts w:ascii="Times New Roman" w:hAnsi="Times New Roman" w:cs="Times New Roman"/>
                <w:sz w:val="18"/>
                <w:szCs w:val="18"/>
                <w:lang w:val="en-GB"/>
              </w:rPr>
              <w:t>The test is conducted according to the following procedure:</w:t>
            </w:r>
          </w:p>
          <w:p w14:paraId="102C02BE" w14:textId="7A1CA380" w:rsidR="009159FF" w:rsidRPr="008C05CA" w:rsidRDefault="009159FF" w:rsidP="005434F3">
            <w:pPr>
              <w:spacing w:after="0" w:line="240" w:lineRule="auto"/>
              <w:ind w:left="-55" w:right="117" w:firstLine="24"/>
              <w:rPr>
                <w:rFonts w:ascii="Times New Roman" w:hAnsi="Times New Roman" w:cs="Times New Roman"/>
                <w:sz w:val="18"/>
                <w:szCs w:val="18"/>
                <w:lang w:val="en-GB"/>
              </w:rPr>
            </w:pPr>
            <w:r w:rsidRPr="008C05CA">
              <w:rPr>
                <w:rFonts w:ascii="Times New Roman" w:hAnsi="Times New Roman" w:cs="Times New Roman"/>
                <w:sz w:val="18"/>
                <w:szCs w:val="18"/>
                <w:lang w:val="en-GB"/>
              </w:rPr>
              <w:t>(a)</w:t>
            </w:r>
            <w:r w:rsidRPr="008C05CA">
              <w:rPr>
                <w:rFonts w:ascii="Times New Roman" w:hAnsi="Times New Roman" w:cs="Times New Roman"/>
                <w:sz w:val="18"/>
                <w:szCs w:val="18"/>
                <w:lang w:val="en-GB"/>
              </w:rPr>
              <w:tab/>
              <w:t>The test is conducted on the inner container</w:t>
            </w:r>
            <w:r>
              <w:rPr>
                <w:rFonts w:ascii="Times New Roman" w:hAnsi="Times New Roman" w:cs="Times New Roman" w:hint="eastAsia"/>
                <w:sz w:val="18"/>
                <w:szCs w:val="18"/>
                <w:lang w:val="en-GB"/>
              </w:rPr>
              <w:t xml:space="preserve"> </w:t>
            </w:r>
            <w:r w:rsidRPr="006C0B36">
              <w:rPr>
                <w:rFonts w:ascii="Times New Roman" w:hAnsi="Times New Roman" w:cs="Times New Roman"/>
                <w:b/>
                <w:bCs/>
                <w:sz w:val="18"/>
                <w:szCs w:val="18"/>
              </w:rPr>
              <w:t>a</w:t>
            </w:r>
            <w:r>
              <w:rPr>
                <w:rFonts w:ascii="Times New Roman" w:hAnsi="Times New Roman" w:cs="Times New Roman" w:hint="eastAsia"/>
                <w:b/>
                <w:bCs/>
                <w:sz w:val="18"/>
                <w:szCs w:val="18"/>
              </w:rPr>
              <w:t>s well as</w:t>
            </w:r>
            <w:r w:rsidRPr="006C0B36">
              <w:rPr>
                <w:rFonts w:ascii="Times New Roman" w:hAnsi="Times New Roman" w:cs="Times New Roman"/>
                <w:b/>
                <w:bCs/>
                <w:sz w:val="18"/>
                <w:szCs w:val="18"/>
              </w:rPr>
              <w:t xml:space="preserve"> interconnection piping (if any) and fittings</w:t>
            </w:r>
            <w:r w:rsidRPr="008C05CA">
              <w:rPr>
                <w:rFonts w:ascii="Times New Roman" w:hAnsi="Times New Roman" w:cs="Times New Roman"/>
                <w:sz w:val="18"/>
                <w:szCs w:val="18"/>
                <w:lang w:val="en-GB"/>
              </w:rPr>
              <w:t xml:space="preserve"> at ambient temperature;</w:t>
            </w:r>
          </w:p>
          <w:p w14:paraId="361DB99E" w14:textId="14A4D845" w:rsidR="009159FF" w:rsidRPr="00675798" w:rsidRDefault="009159FF" w:rsidP="005434F3">
            <w:pPr>
              <w:spacing w:after="0" w:line="240" w:lineRule="auto"/>
              <w:ind w:left="-55" w:right="117" w:firstLine="24"/>
              <w:rPr>
                <w:rFonts w:ascii="Times New Roman" w:hAnsi="Times New Roman" w:cs="Times New Roman"/>
                <w:sz w:val="18"/>
                <w:szCs w:val="18"/>
                <w:lang w:val="en-GB"/>
              </w:rPr>
            </w:pPr>
            <w:r>
              <w:rPr>
                <w:rFonts w:ascii="Times New Roman" w:hAnsi="Times New Roman" w:cs="Times New Roman"/>
                <w:sz w:val="18"/>
                <w:szCs w:val="18"/>
                <w:lang w:val="en-GB"/>
              </w:rPr>
              <w:t>…</w:t>
            </w:r>
          </w:p>
          <w:p w14:paraId="6B50D6C6" w14:textId="6BF521C7" w:rsidR="009159FF" w:rsidRPr="008C05CA" w:rsidRDefault="009159FF" w:rsidP="005434F3">
            <w:pPr>
              <w:spacing w:after="0" w:line="240" w:lineRule="auto"/>
              <w:ind w:left="-55" w:right="117" w:firstLine="24"/>
              <w:rPr>
                <w:rFonts w:ascii="Times New Roman" w:hAnsi="Times New Roman" w:cs="Times New Roman"/>
                <w:sz w:val="18"/>
                <w:szCs w:val="18"/>
                <w:lang w:val="en-GB"/>
              </w:rPr>
            </w:pPr>
            <w:r w:rsidRPr="008C05CA">
              <w:rPr>
                <w:rFonts w:ascii="Times New Roman" w:hAnsi="Times New Roman" w:cs="Times New Roman"/>
                <w:sz w:val="18"/>
                <w:szCs w:val="18"/>
                <w:lang w:val="en-GB"/>
              </w:rPr>
              <w:t>1.3.</w:t>
            </w:r>
            <w:r w:rsidRPr="008C05CA">
              <w:rPr>
                <w:rFonts w:ascii="Times New Roman" w:hAnsi="Times New Roman" w:cs="Times New Roman"/>
                <w:sz w:val="18"/>
                <w:szCs w:val="18"/>
                <w:lang w:val="en-GB"/>
              </w:rPr>
              <w:tab/>
              <w:t>Baseline pressure cycle life</w:t>
            </w:r>
          </w:p>
          <w:p w14:paraId="07AB04EC" w14:textId="77777777" w:rsidR="009159FF" w:rsidRDefault="009159FF" w:rsidP="005434F3">
            <w:pPr>
              <w:spacing w:after="0" w:line="240" w:lineRule="auto"/>
              <w:ind w:left="-55" w:right="117" w:firstLine="24"/>
              <w:rPr>
                <w:rFonts w:ascii="Times New Roman" w:hAnsi="Times New Roman" w:cs="Times New Roman"/>
                <w:sz w:val="18"/>
                <w:szCs w:val="18"/>
                <w:lang w:val="en-GB"/>
              </w:rPr>
            </w:pPr>
            <w:r w:rsidRPr="008C05CA">
              <w:rPr>
                <w:rFonts w:ascii="Times New Roman" w:hAnsi="Times New Roman" w:cs="Times New Roman"/>
                <w:sz w:val="18"/>
                <w:szCs w:val="18"/>
                <w:lang w:val="en-GB"/>
              </w:rPr>
              <w:t xml:space="preserve">Containers </w:t>
            </w:r>
            <w:r w:rsidRPr="003B5948">
              <w:rPr>
                <w:rFonts w:ascii="Times New Roman" w:hAnsi="Times New Roman" w:cs="Times New Roman"/>
                <w:strike/>
                <w:sz w:val="18"/>
                <w:szCs w:val="18"/>
                <w:lang w:val="en-GB"/>
              </w:rPr>
              <w:t>and/or vacuum jackets</w:t>
            </w:r>
            <w:r w:rsidRPr="006C0B36">
              <w:rPr>
                <w:rFonts w:ascii="Times New Roman" w:hAnsi="Times New Roman" w:cs="Times New Roman"/>
                <w:b/>
                <w:bCs/>
                <w:sz w:val="18"/>
                <w:szCs w:val="18"/>
              </w:rPr>
              <w:t>a</w:t>
            </w:r>
            <w:r>
              <w:rPr>
                <w:rFonts w:ascii="Times New Roman" w:hAnsi="Times New Roman" w:cs="Times New Roman" w:hint="eastAsia"/>
                <w:b/>
                <w:bCs/>
                <w:sz w:val="18"/>
                <w:szCs w:val="18"/>
              </w:rPr>
              <w:t>s well as</w:t>
            </w:r>
            <w:r w:rsidRPr="006C0B36">
              <w:rPr>
                <w:rFonts w:ascii="Times New Roman" w:hAnsi="Times New Roman" w:cs="Times New Roman"/>
                <w:b/>
                <w:bCs/>
                <w:sz w:val="18"/>
                <w:szCs w:val="18"/>
              </w:rPr>
              <w:t xml:space="preserve"> interconnection piping (if any) and fittings</w:t>
            </w:r>
            <w:r w:rsidRPr="008C05CA">
              <w:rPr>
                <w:rFonts w:ascii="Times New Roman" w:hAnsi="Times New Roman" w:cs="Times New Roman"/>
                <w:sz w:val="18"/>
                <w:szCs w:val="18"/>
                <w:lang w:val="en-GB"/>
              </w:rPr>
              <w:t xml:space="preserve"> are pressure cycled with a number of cycles at least three times the number of possible full pressure cycles (from the lowest </w:t>
            </w:r>
            <w:r w:rsidRPr="008C05CA">
              <w:rPr>
                <w:rFonts w:ascii="Times New Roman" w:hAnsi="Times New Roman" w:cs="Times New Roman"/>
                <w:sz w:val="18"/>
                <w:szCs w:val="18"/>
                <w:lang w:val="en-GB"/>
              </w:rPr>
              <w:lastRenderedPageBreak/>
              <w:t xml:space="preserve">to highest operating pressure) for an expected on-road performance. </w:t>
            </w:r>
          </w:p>
          <w:p w14:paraId="6B22B44B" w14:textId="38613CBB" w:rsidR="009159FF" w:rsidRPr="001E7FE9" w:rsidRDefault="009159FF" w:rsidP="005434F3">
            <w:pPr>
              <w:spacing w:after="0" w:line="240" w:lineRule="auto"/>
              <w:ind w:left="-55" w:right="117" w:firstLine="24"/>
              <w:rPr>
                <w:rFonts w:ascii="Times New Roman" w:hAnsi="Times New Roman" w:cs="Times New Roman"/>
                <w:sz w:val="18"/>
                <w:szCs w:val="18"/>
                <w:lang w:val="en-GB"/>
              </w:rPr>
            </w:pPr>
            <w:r>
              <w:rPr>
                <w:rFonts w:ascii="Times New Roman" w:hAnsi="Times New Roman" w:cs="Times New Roman"/>
                <w:sz w:val="18"/>
                <w:szCs w:val="18"/>
                <w:lang w:val="en-GB"/>
              </w:rPr>
              <w:t>…</w:t>
            </w:r>
          </w:p>
        </w:tc>
        <w:tc>
          <w:tcPr>
            <w:tcW w:w="4143" w:type="dxa"/>
          </w:tcPr>
          <w:p w14:paraId="2D6B808E" w14:textId="1C748C8D" w:rsidR="009159FF" w:rsidRPr="00820850" w:rsidRDefault="00EC07D9" w:rsidP="005434F3">
            <w:pPr>
              <w:pStyle w:val="pf0"/>
              <w:spacing w:before="0" w:beforeAutospacing="0" w:after="0" w:afterAutospacing="0"/>
              <w:rPr>
                <w:rFonts w:eastAsiaTheme="minorEastAsia"/>
                <w:sz w:val="18"/>
                <w:szCs w:val="18"/>
              </w:rPr>
            </w:pPr>
            <w:r w:rsidRPr="00EC07D9">
              <w:rPr>
                <w:rFonts w:eastAsiaTheme="minorEastAsia"/>
                <w:sz w:val="18"/>
                <w:szCs w:val="18"/>
                <w:lang w:val="de-DE"/>
              </w:rPr>
              <w:lastRenderedPageBreak/>
              <w:t>See comments on paras. 5.1.1 to 5.1.3.</w:t>
            </w:r>
          </w:p>
        </w:tc>
      </w:tr>
      <w:tr w:rsidR="009159FF" w:rsidRPr="00A264F7" w14:paraId="3F5BEC5C" w14:textId="77777777" w:rsidTr="005434F3">
        <w:trPr>
          <w:trHeight w:val="2009"/>
        </w:trPr>
        <w:tc>
          <w:tcPr>
            <w:tcW w:w="710" w:type="dxa"/>
          </w:tcPr>
          <w:p w14:paraId="60D2CD81" w14:textId="77777777" w:rsidR="009159FF" w:rsidRPr="00A264F7" w:rsidRDefault="009159FF" w:rsidP="005434F3">
            <w:pPr>
              <w:spacing w:after="0" w:line="240" w:lineRule="auto"/>
              <w:rPr>
                <w:rFonts w:ascii="Times New Roman" w:eastAsia="Times New Roman" w:hAnsi="Times New Roman" w:cs="Times New Roman"/>
                <w:color w:val="000000"/>
                <w:kern w:val="0"/>
                <w:sz w:val="18"/>
                <w:szCs w:val="18"/>
                <w:lang w:val="en-GB"/>
                <w14:ligatures w14:val="none"/>
              </w:rPr>
            </w:pPr>
          </w:p>
        </w:tc>
        <w:tc>
          <w:tcPr>
            <w:tcW w:w="1134" w:type="dxa"/>
          </w:tcPr>
          <w:p w14:paraId="710F4B2C" w14:textId="77777777" w:rsidR="009159FF" w:rsidRPr="00EC07D9" w:rsidRDefault="009159FF" w:rsidP="005434F3">
            <w:pPr>
              <w:spacing w:after="0" w:line="240" w:lineRule="auto"/>
              <w:rPr>
                <w:rFonts w:ascii="Times New Roman" w:hAnsi="Times New Roman" w:cs="Times New Roman"/>
                <w:iCs/>
                <w:color w:val="000000"/>
                <w:kern w:val="0"/>
                <w:sz w:val="18"/>
                <w:szCs w:val="18"/>
                <w:lang w:val="en-GB"/>
                <w14:ligatures w14:val="none"/>
              </w:rPr>
            </w:pPr>
            <w:r w:rsidRPr="00EC07D9">
              <w:rPr>
                <w:rFonts w:ascii="Times New Roman" w:hAnsi="Times New Roman" w:cs="Times New Roman"/>
                <w:iCs/>
                <w:color w:val="000000"/>
                <w:kern w:val="0"/>
                <w:sz w:val="18"/>
                <w:szCs w:val="18"/>
                <w:lang w:val="en-GB"/>
                <w14:ligatures w14:val="none"/>
              </w:rPr>
              <w:t>Annex 3</w:t>
            </w:r>
          </w:p>
          <w:p w14:paraId="1222A708" w14:textId="0DB79131" w:rsidR="009159FF" w:rsidRPr="00EC07D9" w:rsidRDefault="009159FF" w:rsidP="005434F3">
            <w:pPr>
              <w:spacing w:after="0" w:line="240" w:lineRule="auto"/>
              <w:rPr>
                <w:rFonts w:ascii="Times New Roman" w:hAnsi="Times New Roman" w:cs="Times New Roman"/>
                <w:iCs/>
                <w:color w:val="000000"/>
                <w:kern w:val="0"/>
                <w:sz w:val="18"/>
                <w:szCs w:val="18"/>
                <w:lang w:val="en-GB"/>
                <w14:ligatures w14:val="none"/>
              </w:rPr>
            </w:pPr>
            <w:r w:rsidRPr="00EC07D9">
              <w:rPr>
                <w:rFonts w:ascii="Times New Roman" w:hAnsi="Times New Roman" w:cs="Times New Roman"/>
                <w:iCs/>
                <w:color w:val="000000"/>
                <w:kern w:val="0"/>
                <w:sz w:val="18"/>
                <w:szCs w:val="18"/>
                <w:lang w:val="en-GB"/>
                <w14:ligatures w14:val="none"/>
              </w:rPr>
              <w:t>1.2.</w:t>
            </w:r>
          </w:p>
        </w:tc>
        <w:tc>
          <w:tcPr>
            <w:tcW w:w="1181" w:type="dxa"/>
          </w:tcPr>
          <w:p w14:paraId="566E973A" w14:textId="20CD5263" w:rsidR="009159FF" w:rsidRDefault="004E7282" w:rsidP="005434F3">
            <w:pPr>
              <w:spacing w:after="0" w:line="240" w:lineRule="auto"/>
              <w:rPr>
                <w:rFonts w:ascii="Times New Roman" w:hAnsi="Times New Roman" w:cs="Times New Roman"/>
                <w:color w:val="000000"/>
                <w:kern w:val="0"/>
                <w:sz w:val="18"/>
                <w:szCs w:val="18"/>
                <w:lang w:val="en-GB"/>
                <w14:ligatures w14:val="none"/>
              </w:rPr>
            </w:pPr>
            <w:proofErr w:type="spellStart"/>
            <w:r>
              <w:rPr>
                <w:rFonts w:ascii="Times New Roman" w:hAnsi="Times New Roman" w:cs="Times New Roman" w:hint="eastAsia"/>
                <w:color w:val="000000"/>
                <w:kern w:val="0"/>
                <w:sz w:val="18"/>
                <w:szCs w:val="18"/>
                <w:lang w:val="en-GB"/>
                <w14:ligatures w14:val="none"/>
              </w:rPr>
              <w:t>te</w:t>
            </w:r>
            <w:proofErr w:type="spellEnd"/>
          </w:p>
        </w:tc>
        <w:tc>
          <w:tcPr>
            <w:tcW w:w="4504" w:type="dxa"/>
          </w:tcPr>
          <w:p w14:paraId="512121DD" w14:textId="77777777" w:rsidR="009159FF" w:rsidRPr="00244FB7" w:rsidRDefault="009159FF" w:rsidP="005434F3">
            <w:pPr>
              <w:spacing w:after="0" w:line="240" w:lineRule="auto"/>
              <w:ind w:left="-55" w:right="117" w:firstLine="24"/>
              <w:rPr>
                <w:rFonts w:ascii="Times New Roman" w:hAnsi="Times New Roman" w:cs="Times New Roman"/>
                <w:sz w:val="18"/>
                <w:szCs w:val="18"/>
                <w:lang w:val="en-GB"/>
              </w:rPr>
            </w:pPr>
            <w:r w:rsidRPr="00244FB7">
              <w:rPr>
                <w:rFonts w:ascii="Times New Roman" w:hAnsi="Times New Roman" w:cs="Times New Roman"/>
                <w:sz w:val="18"/>
                <w:szCs w:val="18"/>
                <w:lang w:val="en-GB"/>
              </w:rPr>
              <w:t>1.2.</w:t>
            </w:r>
            <w:r w:rsidRPr="00244FB7">
              <w:rPr>
                <w:rFonts w:ascii="Times New Roman" w:hAnsi="Times New Roman" w:cs="Times New Roman"/>
                <w:sz w:val="18"/>
                <w:szCs w:val="18"/>
                <w:lang w:val="en-GB"/>
              </w:rPr>
              <w:tab/>
              <w:t>Baseline initial burst pressure</w:t>
            </w:r>
          </w:p>
          <w:p w14:paraId="7F1CF532" w14:textId="77777777" w:rsidR="009159FF" w:rsidRPr="00244FB7" w:rsidRDefault="009159FF" w:rsidP="005434F3">
            <w:pPr>
              <w:spacing w:after="0" w:line="240" w:lineRule="auto"/>
              <w:ind w:left="-55" w:right="117" w:firstLine="24"/>
              <w:rPr>
                <w:rFonts w:ascii="Times New Roman" w:hAnsi="Times New Roman" w:cs="Times New Roman"/>
                <w:sz w:val="18"/>
                <w:szCs w:val="18"/>
                <w:lang w:val="en-GB"/>
              </w:rPr>
            </w:pPr>
            <w:r w:rsidRPr="00244FB7">
              <w:rPr>
                <w:rFonts w:ascii="Times New Roman" w:hAnsi="Times New Roman" w:cs="Times New Roman"/>
                <w:sz w:val="18"/>
                <w:szCs w:val="18"/>
                <w:lang w:val="en-GB"/>
              </w:rPr>
              <w:tab/>
              <w:t>The test is conducted according to the following procedure:</w:t>
            </w:r>
          </w:p>
          <w:p w14:paraId="14F77E2C" w14:textId="77777777" w:rsidR="009159FF" w:rsidRPr="00244FB7" w:rsidRDefault="009159FF" w:rsidP="005434F3">
            <w:pPr>
              <w:spacing w:after="0" w:line="240" w:lineRule="auto"/>
              <w:ind w:left="-55" w:right="117" w:firstLine="24"/>
              <w:rPr>
                <w:rFonts w:ascii="Times New Roman" w:hAnsi="Times New Roman" w:cs="Times New Roman"/>
                <w:sz w:val="18"/>
                <w:szCs w:val="18"/>
                <w:lang w:val="en-GB"/>
              </w:rPr>
            </w:pPr>
            <w:r w:rsidRPr="00244FB7">
              <w:rPr>
                <w:rFonts w:ascii="Times New Roman" w:hAnsi="Times New Roman" w:cs="Times New Roman"/>
                <w:sz w:val="18"/>
                <w:szCs w:val="18"/>
                <w:lang w:val="en-GB"/>
              </w:rPr>
              <w:t>(a)</w:t>
            </w:r>
            <w:r w:rsidRPr="00244FB7">
              <w:rPr>
                <w:rFonts w:ascii="Times New Roman" w:hAnsi="Times New Roman" w:cs="Times New Roman"/>
                <w:sz w:val="18"/>
                <w:szCs w:val="18"/>
                <w:lang w:val="en-GB"/>
              </w:rPr>
              <w:tab/>
              <w:t>The test is conducted on the inner container at ambient temperature;</w:t>
            </w:r>
          </w:p>
          <w:p w14:paraId="75B00CF6" w14:textId="77777777" w:rsidR="009159FF" w:rsidRPr="00244FB7" w:rsidRDefault="009159FF" w:rsidP="005434F3">
            <w:pPr>
              <w:spacing w:after="0" w:line="240" w:lineRule="auto"/>
              <w:ind w:left="-55" w:right="117" w:firstLine="24"/>
              <w:rPr>
                <w:rFonts w:ascii="Times New Roman" w:hAnsi="Times New Roman" w:cs="Times New Roman"/>
                <w:sz w:val="18"/>
                <w:szCs w:val="18"/>
                <w:lang w:val="en-GB"/>
              </w:rPr>
            </w:pPr>
            <w:r w:rsidRPr="00244FB7">
              <w:rPr>
                <w:rFonts w:ascii="Times New Roman" w:hAnsi="Times New Roman" w:cs="Times New Roman"/>
                <w:sz w:val="18"/>
                <w:szCs w:val="18"/>
                <w:lang w:val="en-GB"/>
              </w:rPr>
              <w:t>(b)</w:t>
            </w:r>
            <w:r w:rsidRPr="00244FB7">
              <w:rPr>
                <w:rFonts w:ascii="Times New Roman" w:hAnsi="Times New Roman" w:cs="Times New Roman"/>
                <w:sz w:val="18"/>
                <w:szCs w:val="18"/>
                <w:lang w:val="en-GB"/>
              </w:rPr>
              <w:tab/>
              <w:t>The test is conducted hydraulically with water or a water/glycol mixture;</w:t>
            </w:r>
          </w:p>
          <w:p w14:paraId="7DEE354C" w14:textId="77777777" w:rsidR="009159FF" w:rsidRPr="00244FB7" w:rsidRDefault="009159FF" w:rsidP="005434F3">
            <w:pPr>
              <w:spacing w:after="0" w:line="240" w:lineRule="auto"/>
              <w:ind w:left="-55" w:right="117" w:firstLine="24"/>
              <w:rPr>
                <w:rFonts w:ascii="Times New Roman" w:hAnsi="Times New Roman" w:cs="Times New Roman"/>
                <w:sz w:val="18"/>
                <w:szCs w:val="18"/>
                <w:lang w:val="en-GB"/>
              </w:rPr>
            </w:pPr>
            <w:r w:rsidRPr="00244FB7">
              <w:rPr>
                <w:rFonts w:ascii="Times New Roman" w:hAnsi="Times New Roman" w:cs="Times New Roman"/>
                <w:sz w:val="18"/>
                <w:szCs w:val="18"/>
                <w:lang w:val="en-GB"/>
              </w:rPr>
              <w:t>(c)</w:t>
            </w:r>
            <w:r w:rsidRPr="00244FB7">
              <w:rPr>
                <w:rFonts w:ascii="Times New Roman" w:hAnsi="Times New Roman" w:cs="Times New Roman"/>
                <w:sz w:val="18"/>
                <w:szCs w:val="18"/>
                <w:lang w:val="en-GB"/>
              </w:rPr>
              <w:tab/>
              <w:t>The pressure is increased at a constant rate, not exceeding 0.5 MPa/min until burst or leakage of the container occurs;</w:t>
            </w:r>
          </w:p>
          <w:p w14:paraId="367F8F3C" w14:textId="77777777" w:rsidR="009159FF" w:rsidRPr="00244FB7" w:rsidRDefault="009159FF" w:rsidP="005434F3">
            <w:pPr>
              <w:spacing w:after="0" w:line="240" w:lineRule="auto"/>
              <w:ind w:left="-55" w:right="117" w:firstLine="24"/>
              <w:rPr>
                <w:rFonts w:ascii="Times New Roman" w:hAnsi="Times New Roman" w:cs="Times New Roman"/>
                <w:sz w:val="18"/>
                <w:szCs w:val="18"/>
                <w:lang w:val="en-GB"/>
              </w:rPr>
            </w:pPr>
            <w:r w:rsidRPr="00244FB7">
              <w:rPr>
                <w:rFonts w:ascii="Times New Roman" w:hAnsi="Times New Roman" w:cs="Times New Roman"/>
                <w:sz w:val="18"/>
                <w:szCs w:val="18"/>
                <w:lang w:val="en-GB"/>
              </w:rPr>
              <w:t>(d)</w:t>
            </w:r>
            <w:r w:rsidRPr="00244FB7">
              <w:rPr>
                <w:rFonts w:ascii="Times New Roman" w:hAnsi="Times New Roman" w:cs="Times New Roman"/>
                <w:sz w:val="18"/>
                <w:szCs w:val="18"/>
                <w:lang w:val="en-GB"/>
              </w:rPr>
              <w:tab/>
              <w:t>When MAWP is reached there is a wait period of at least ten minutes at constant pressure, during which time the deformation of the container can be checked;</w:t>
            </w:r>
          </w:p>
          <w:p w14:paraId="56A6B68E" w14:textId="77777777" w:rsidR="009159FF" w:rsidRPr="00244FB7" w:rsidRDefault="009159FF" w:rsidP="005434F3">
            <w:pPr>
              <w:spacing w:after="0" w:line="240" w:lineRule="auto"/>
              <w:ind w:left="-55" w:right="117" w:firstLine="24"/>
              <w:rPr>
                <w:rFonts w:ascii="Times New Roman" w:hAnsi="Times New Roman" w:cs="Times New Roman"/>
                <w:sz w:val="18"/>
                <w:szCs w:val="18"/>
                <w:lang w:val="en-GB"/>
              </w:rPr>
            </w:pPr>
            <w:r w:rsidRPr="00244FB7">
              <w:rPr>
                <w:rFonts w:ascii="Times New Roman" w:hAnsi="Times New Roman" w:cs="Times New Roman"/>
                <w:sz w:val="18"/>
                <w:szCs w:val="18"/>
                <w:lang w:val="en-GB"/>
              </w:rPr>
              <w:t>(e)</w:t>
            </w:r>
            <w:r w:rsidRPr="00244FB7">
              <w:rPr>
                <w:rFonts w:ascii="Times New Roman" w:hAnsi="Times New Roman" w:cs="Times New Roman"/>
                <w:sz w:val="18"/>
                <w:szCs w:val="18"/>
                <w:lang w:val="en-GB"/>
              </w:rPr>
              <w:tab/>
              <w:t>The pressure is recorded or written during the entire test.</w:t>
            </w:r>
          </w:p>
          <w:p w14:paraId="6BAC642F" w14:textId="54B6438C" w:rsidR="009159FF" w:rsidRPr="001E7FE9" w:rsidRDefault="009159FF" w:rsidP="005434F3">
            <w:pPr>
              <w:spacing w:after="0" w:line="240" w:lineRule="auto"/>
              <w:ind w:left="-55" w:right="117" w:firstLine="24"/>
              <w:rPr>
                <w:rFonts w:ascii="Times New Roman" w:hAnsi="Times New Roman" w:cs="Times New Roman"/>
                <w:sz w:val="18"/>
                <w:szCs w:val="18"/>
                <w:lang w:val="en-GB"/>
              </w:rPr>
            </w:pPr>
            <w:r w:rsidRPr="00244FB7">
              <w:rPr>
                <w:rFonts w:ascii="Times New Roman" w:hAnsi="Times New Roman" w:cs="Times New Roman"/>
                <w:sz w:val="18"/>
                <w:szCs w:val="18"/>
                <w:lang w:val="en-GB"/>
              </w:rPr>
              <w:t xml:space="preserve">For steel inner containers, the test is passed successfully if the passing criteria described in </w:t>
            </w:r>
            <w:r w:rsidRPr="00244FB7">
              <w:rPr>
                <w:rFonts w:ascii="Times New Roman" w:hAnsi="Times New Roman" w:cs="Times New Roman" w:hint="eastAsia"/>
                <w:sz w:val="18"/>
                <w:szCs w:val="18"/>
                <w:lang w:val="en-GB"/>
              </w:rPr>
              <w:t>paragraph 5.</w:t>
            </w:r>
            <w:r w:rsidRPr="00244FB7">
              <w:rPr>
                <w:rFonts w:ascii="Times New Roman" w:hAnsi="Times New Roman" w:cs="Times New Roman"/>
                <w:sz w:val="18"/>
                <w:szCs w:val="18"/>
                <w:lang w:val="en-GB"/>
              </w:rPr>
              <w:t>1.2. of this Regulation is fulfilled. For inner containers made out of an aluminium alloy or other [</w:t>
            </w:r>
            <w:r w:rsidRPr="00244FB7">
              <w:rPr>
                <w:rFonts w:ascii="Times New Roman" w:hAnsi="Times New Roman" w:cs="Times New Roman"/>
                <w:sz w:val="18"/>
                <w:szCs w:val="18"/>
                <w:lang w:val="en-US"/>
              </w:rPr>
              <w:t>metallic</w:t>
            </w:r>
            <w:r w:rsidRPr="00244FB7">
              <w:rPr>
                <w:rFonts w:ascii="Times New Roman" w:hAnsi="Times New Roman" w:cs="Times New Roman"/>
                <w:b/>
                <w:sz w:val="18"/>
                <w:szCs w:val="18"/>
                <w:lang w:val="en-US"/>
              </w:rPr>
              <w:t>]</w:t>
            </w:r>
            <w:r w:rsidRPr="00244FB7">
              <w:rPr>
                <w:rFonts w:ascii="Times New Roman" w:hAnsi="Times New Roman" w:cs="Times New Roman"/>
                <w:sz w:val="18"/>
                <w:szCs w:val="18"/>
                <w:lang w:val="en-US"/>
              </w:rPr>
              <w:t xml:space="preserve"> </w:t>
            </w:r>
            <w:r w:rsidRPr="00244FB7">
              <w:rPr>
                <w:rFonts w:ascii="Times New Roman" w:hAnsi="Times New Roman" w:cs="Times New Roman"/>
                <w:sz w:val="18"/>
                <w:szCs w:val="18"/>
                <w:lang w:val="en-GB"/>
              </w:rPr>
              <w:t>material, a passing criterion shall be defined which guarantees at least the same level of safety compared to steel inner containers.</w:t>
            </w:r>
          </w:p>
        </w:tc>
        <w:tc>
          <w:tcPr>
            <w:tcW w:w="4504" w:type="dxa"/>
          </w:tcPr>
          <w:p w14:paraId="38425268" w14:textId="77777777" w:rsidR="009159FF" w:rsidRPr="00244FB7" w:rsidRDefault="009159FF" w:rsidP="005434F3">
            <w:pPr>
              <w:spacing w:after="0" w:line="240" w:lineRule="auto"/>
              <w:ind w:left="-55" w:right="117" w:firstLine="24"/>
              <w:rPr>
                <w:rFonts w:ascii="Times New Roman" w:hAnsi="Times New Roman" w:cs="Times New Roman"/>
                <w:sz w:val="18"/>
                <w:szCs w:val="18"/>
                <w:lang w:val="en-GB"/>
              </w:rPr>
            </w:pPr>
            <w:r w:rsidRPr="00244FB7">
              <w:rPr>
                <w:rFonts w:ascii="Times New Roman" w:hAnsi="Times New Roman" w:cs="Times New Roman"/>
                <w:sz w:val="18"/>
                <w:szCs w:val="18"/>
                <w:lang w:val="en-GB"/>
              </w:rPr>
              <w:t>1.2.</w:t>
            </w:r>
            <w:r w:rsidRPr="00244FB7">
              <w:rPr>
                <w:rFonts w:ascii="Times New Roman" w:hAnsi="Times New Roman" w:cs="Times New Roman"/>
                <w:sz w:val="18"/>
                <w:szCs w:val="18"/>
                <w:lang w:val="en-GB"/>
              </w:rPr>
              <w:tab/>
              <w:t>Baseline initial burst pressure</w:t>
            </w:r>
          </w:p>
          <w:p w14:paraId="63603FEA" w14:textId="77777777" w:rsidR="009159FF" w:rsidRPr="00244FB7" w:rsidRDefault="009159FF" w:rsidP="005434F3">
            <w:pPr>
              <w:spacing w:after="0" w:line="240" w:lineRule="auto"/>
              <w:ind w:left="-55" w:right="117" w:firstLine="24"/>
              <w:rPr>
                <w:rFonts w:ascii="Times New Roman" w:hAnsi="Times New Roman" w:cs="Times New Roman"/>
                <w:sz w:val="18"/>
                <w:szCs w:val="18"/>
                <w:lang w:val="en-GB"/>
              </w:rPr>
            </w:pPr>
            <w:r w:rsidRPr="00244FB7">
              <w:rPr>
                <w:rFonts w:ascii="Times New Roman" w:hAnsi="Times New Roman" w:cs="Times New Roman"/>
                <w:sz w:val="18"/>
                <w:szCs w:val="18"/>
                <w:lang w:val="en-GB"/>
              </w:rPr>
              <w:tab/>
              <w:t>The test is conducted according to the following procedure:</w:t>
            </w:r>
          </w:p>
          <w:p w14:paraId="7E80CF91" w14:textId="77777777" w:rsidR="009159FF" w:rsidRPr="00244FB7" w:rsidRDefault="009159FF" w:rsidP="005434F3">
            <w:pPr>
              <w:spacing w:after="0" w:line="240" w:lineRule="auto"/>
              <w:ind w:left="-55" w:right="117" w:firstLine="24"/>
              <w:rPr>
                <w:rFonts w:ascii="Times New Roman" w:hAnsi="Times New Roman" w:cs="Times New Roman"/>
                <w:sz w:val="18"/>
                <w:szCs w:val="18"/>
                <w:lang w:val="en-GB"/>
              </w:rPr>
            </w:pPr>
            <w:r w:rsidRPr="00244FB7">
              <w:rPr>
                <w:rFonts w:ascii="Times New Roman" w:hAnsi="Times New Roman" w:cs="Times New Roman"/>
                <w:sz w:val="18"/>
                <w:szCs w:val="18"/>
                <w:lang w:val="en-GB"/>
              </w:rPr>
              <w:t>(a)</w:t>
            </w:r>
            <w:r w:rsidRPr="00244FB7">
              <w:rPr>
                <w:rFonts w:ascii="Times New Roman" w:hAnsi="Times New Roman" w:cs="Times New Roman"/>
                <w:sz w:val="18"/>
                <w:szCs w:val="18"/>
                <w:lang w:val="en-GB"/>
              </w:rPr>
              <w:tab/>
              <w:t>The test is conducted on the inner container at ambient temperature;</w:t>
            </w:r>
          </w:p>
          <w:p w14:paraId="2EA7EC88" w14:textId="77777777" w:rsidR="009159FF" w:rsidRPr="00244FB7" w:rsidRDefault="009159FF" w:rsidP="005434F3">
            <w:pPr>
              <w:spacing w:after="0" w:line="240" w:lineRule="auto"/>
              <w:ind w:left="-55" w:right="117" w:firstLine="24"/>
              <w:rPr>
                <w:rFonts w:ascii="Times New Roman" w:hAnsi="Times New Roman" w:cs="Times New Roman"/>
                <w:sz w:val="18"/>
                <w:szCs w:val="18"/>
                <w:lang w:val="en-GB"/>
              </w:rPr>
            </w:pPr>
            <w:r w:rsidRPr="00244FB7">
              <w:rPr>
                <w:rFonts w:ascii="Times New Roman" w:hAnsi="Times New Roman" w:cs="Times New Roman"/>
                <w:sz w:val="18"/>
                <w:szCs w:val="18"/>
                <w:lang w:val="en-GB"/>
              </w:rPr>
              <w:t>(b)</w:t>
            </w:r>
            <w:r w:rsidRPr="00244FB7">
              <w:rPr>
                <w:rFonts w:ascii="Times New Roman" w:hAnsi="Times New Roman" w:cs="Times New Roman"/>
                <w:sz w:val="18"/>
                <w:szCs w:val="18"/>
                <w:lang w:val="en-GB"/>
              </w:rPr>
              <w:tab/>
              <w:t>The test is conducted hydraulically with water or a water/glycol mixture;</w:t>
            </w:r>
          </w:p>
          <w:p w14:paraId="7B29E4CF" w14:textId="77777777" w:rsidR="009159FF" w:rsidRPr="00244FB7" w:rsidRDefault="009159FF" w:rsidP="005434F3">
            <w:pPr>
              <w:spacing w:after="0" w:line="240" w:lineRule="auto"/>
              <w:ind w:left="-55" w:right="117" w:firstLine="24"/>
              <w:rPr>
                <w:rFonts w:ascii="Times New Roman" w:hAnsi="Times New Roman" w:cs="Times New Roman"/>
                <w:sz w:val="18"/>
                <w:szCs w:val="18"/>
                <w:lang w:val="en-GB"/>
              </w:rPr>
            </w:pPr>
            <w:r w:rsidRPr="00244FB7">
              <w:rPr>
                <w:rFonts w:ascii="Times New Roman" w:hAnsi="Times New Roman" w:cs="Times New Roman"/>
                <w:sz w:val="18"/>
                <w:szCs w:val="18"/>
                <w:lang w:val="en-GB"/>
              </w:rPr>
              <w:t>(c)</w:t>
            </w:r>
            <w:r w:rsidRPr="00244FB7">
              <w:rPr>
                <w:rFonts w:ascii="Times New Roman" w:hAnsi="Times New Roman" w:cs="Times New Roman"/>
                <w:sz w:val="18"/>
                <w:szCs w:val="18"/>
                <w:lang w:val="en-GB"/>
              </w:rPr>
              <w:tab/>
              <w:t>The pressure is increased at a constant rate, not exceeding 0.5 MPa/min until burst or leakage of the container occurs;</w:t>
            </w:r>
          </w:p>
          <w:p w14:paraId="113BDD60" w14:textId="77777777" w:rsidR="009159FF" w:rsidRPr="00244FB7" w:rsidRDefault="009159FF" w:rsidP="005434F3">
            <w:pPr>
              <w:spacing w:after="0" w:line="240" w:lineRule="auto"/>
              <w:ind w:left="-55" w:right="117" w:firstLine="24"/>
              <w:rPr>
                <w:rFonts w:ascii="Times New Roman" w:hAnsi="Times New Roman" w:cs="Times New Roman"/>
                <w:sz w:val="18"/>
                <w:szCs w:val="18"/>
                <w:lang w:val="en-GB"/>
              </w:rPr>
            </w:pPr>
            <w:r w:rsidRPr="00244FB7">
              <w:rPr>
                <w:rFonts w:ascii="Times New Roman" w:hAnsi="Times New Roman" w:cs="Times New Roman"/>
                <w:sz w:val="18"/>
                <w:szCs w:val="18"/>
                <w:lang w:val="en-GB"/>
              </w:rPr>
              <w:t>(d)</w:t>
            </w:r>
            <w:r w:rsidRPr="00244FB7">
              <w:rPr>
                <w:rFonts w:ascii="Times New Roman" w:hAnsi="Times New Roman" w:cs="Times New Roman"/>
                <w:sz w:val="18"/>
                <w:szCs w:val="18"/>
                <w:lang w:val="en-GB"/>
              </w:rPr>
              <w:tab/>
              <w:t>When MAWP is reached there is a wait period of at least ten minutes at constant pressure, during which time the deformation of the container can be checked;</w:t>
            </w:r>
          </w:p>
          <w:p w14:paraId="40A86F3C" w14:textId="77777777" w:rsidR="009159FF" w:rsidRPr="00244FB7" w:rsidRDefault="009159FF" w:rsidP="005434F3">
            <w:pPr>
              <w:spacing w:after="0" w:line="240" w:lineRule="auto"/>
              <w:ind w:left="-55" w:right="117" w:firstLine="24"/>
              <w:rPr>
                <w:rFonts w:ascii="Times New Roman" w:hAnsi="Times New Roman" w:cs="Times New Roman"/>
                <w:sz w:val="18"/>
                <w:szCs w:val="18"/>
                <w:lang w:val="en-GB"/>
              </w:rPr>
            </w:pPr>
            <w:r w:rsidRPr="00244FB7">
              <w:rPr>
                <w:rFonts w:ascii="Times New Roman" w:hAnsi="Times New Roman" w:cs="Times New Roman"/>
                <w:sz w:val="18"/>
                <w:szCs w:val="18"/>
                <w:lang w:val="en-GB"/>
              </w:rPr>
              <w:t>(e)</w:t>
            </w:r>
            <w:r w:rsidRPr="00244FB7">
              <w:rPr>
                <w:rFonts w:ascii="Times New Roman" w:hAnsi="Times New Roman" w:cs="Times New Roman"/>
                <w:sz w:val="18"/>
                <w:szCs w:val="18"/>
                <w:lang w:val="en-GB"/>
              </w:rPr>
              <w:tab/>
              <w:t>The pressure is recorded or written during the entire test.</w:t>
            </w:r>
          </w:p>
          <w:p w14:paraId="4F8C504A" w14:textId="1C33C727" w:rsidR="009159FF" w:rsidRPr="001E7FE9" w:rsidRDefault="009159FF" w:rsidP="005434F3">
            <w:pPr>
              <w:spacing w:after="0" w:line="240" w:lineRule="auto"/>
              <w:ind w:left="-55" w:right="117" w:firstLine="24"/>
              <w:rPr>
                <w:rFonts w:ascii="Times New Roman" w:hAnsi="Times New Roman" w:cs="Times New Roman"/>
                <w:sz w:val="18"/>
                <w:szCs w:val="18"/>
                <w:lang w:val="en-GB"/>
              </w:rPr>
            </w:pPr>
            <w:r w:rsidRPr="00244FB7">
              <w:rPr>
                <w:rFonts w:ascii="Times New Roman" w:hAnsi="Times New Roman" w:cs="Times New Roman"/>
                <w:sz w:val="18"/>
                <w:szCs w:val="18"/>
                <w:lang w:val="en-GB"/>
              </w:rPr>
              <w:t xml:space="preserve">For </w:t>
            </w:r>
            <w:r w:rsidRPr="00123A62">
              <w:rPr>
                <w:rFonts w:ascii="Times New Roman" w:hAnsi="Times New Roman" w:cs="Times New Roman"/>
                <w:strike/>
                <w:sz w:val="18"/>
                <w:szCs w:val="18"/>
                <w:lang w:val="en-GB"/>
              </w:rPr>
              <w:t>steel</w:t>
            </w:r>
            <w:r w:rsidRPr="00244FB7">
              <w:rPr>
                <w:rFonts w:ascii="Times New Roman" w:hAnsi="Times New Roman" w:cs="Times New Roman"/>
                <w:sz w:val="18"/>
                <w:szCs w:val="18"/>
                <w:lang w:val="en-GB"/>
              </w:rPr>
              <w:t xml:space="preserve"> inner containers, the test is passed successfully if the passing criteria described in </w:t>
            </w:r>
            <w:r w:rsidRPr="00244FB7">
              <w:rPr>
                <w:rFonts w:ascii="Times New Roman" w:hAnsi="Times New Roman" w:cs="Times New Roman" w:hint="eastAsia"/>
                <w:sz w:val="18"/>
                <w:szCs w:val="18"/>
                <w:lang w:val="en-GB"/>
              </w:rPr>
              <w:t>paragraph 5.</w:t>
            </w:r>
            <w:r w:rsidRPr="00244FB7">
              <w:rPr>
                <w:rFonts w:ascii="Times New Roman" w:hAnsi="Times New Roman" w:cs="Times New Roman"/>
                <w:sz w:val="18"/>
                <w:szCs w:val="18"/>
                <w:lang w:val="en-GB"/>
              </w:rPr>
              <w:t xml:space="preserve">1.2. of this Regulation is fulfilled. </w:t>
            </w:r>
            <w:r w:rsidRPr="00123A62">
              <w:rPr>
                <w:rFonts w:ascii="Times New Roman" w:hAnsi="Times New Roman" w:cs="Times New Roman"/>
                <w:strike/>
                <w:sz w:val="18"/>
                <w:szCs w:val="18"/>
                <w:lang w:val="en-GB"/>
              </w:rPr>
              <w:t>For inner containers made out of an aluminium alloy or other [</w:t>
            </w:r>
            <w:r w:rsidRPr="00123A62">
              <w:rPr>
                <w:rFonts w:ascii="Times New Roman" w:hAnsi="Times New Roman" w:cs="Times New Roman"/>
                <w:strike/>
                <w:sz w:val="18"/>
                <w:szCs w:val="18"/>
                <w:lang w:val="en-US"/>
              </w:rPr>
              <w:t>metallic</w:t>
            </w:r>
            <w:r w:rsidRPr="00123A62">
              <w:rPr>
                <w:rFonts w:ascii="Times New Roman" w:hAnsi="Times New Roman" w:cs="Times New Roman"/>
                <w:b/>
                <w:strike/>
                <w:sz w:val="18"/>
                <w:szCs w:val="18"/>
                <w:lang w:val="en-US"/>
              </w:rPr>
              <w:t>]</w:t>
            </w:r>
            <w:r w:rsidRPr="00123A62">
              <w:rPr>
                <w:rFonts w:ascii="Times New Roman" w:hAnsi="Times New Roman" w:cs="Times New Roman"/>
                <w:strike/>
                <w:sz w:val="18"/>
                <w:szCs w:val="18"/>
                <w:lang w:val="en-US"/>
              </w:rPr>
              <w:t xml:space="preserve"> </w:t>
            </w:r>
            <w:r w:rsidRPr="00123A62">
              <w:rPr>
                <w:rFonts w:ascii="Times New Roman" w:hAnsi="Times New Roman" w:cs="Times New Roman"/>
                <w:strike/>
                <w:sz w:val="18"/>
                <w:szCs w:val="18"/>
                <w:lang w:val="en-GB"/>
              </w:rPr>
              <w:t>material, a passing criterion shall be defined which guarantees at least the same level of safety compared to steel inner containers.</w:t>
            </w:r>
          </w:p>
        </w:tc>
        <w:tc>
          <w:tcPr>
            <w:tcW w:w="4143" w:type="dxa"/>
          </w:tcPr>
          <w:p w14:paraId="3F2CF6A0" w14:textId="77777777" w:rsidR="00EC07D9" w:rsidRDefault="00EC07D9" w:rsidP="005434F3">
            <w:pPr>
              <w:pStyle w:val="pf0"/>
              <w:spacing w:before="0" w:beforeAutospacing="0" w:after="0" w:afterAutospacing="0"/>
              <w:rPr>
                <w:rFonts w:eastAsiaTheme="minorEastAsia"/>
                <w:sz w:val="18"/>
                <w:szCs w:val="18"/>
                <w:lang w:val="de-DE"/>
              </w:rPr>
            </w:pPr>
            <w:r w:rsidRPr="00EC07D9">
              <w:rPr>
                <w:rFonts w:eastAsiaTheme="minorEastAsia"/>
                <w:sz w:val="18"/>
                <w:szCs w:val="18"/>
                <w:lang w:val="de-DE"/>
              </w:rPr>
              <w:t>The provision “For inner containers made out of an aluminium alloy or other [metallic] material, a passing criterion shall be defined which guarantees at least the same level of safety compared to steel inner containers” was originally intended for non-metallic materials and should therefore be deleted.</w:t>
            </w:r>
          </w:p>
          <w:p w14:paraId="54F11267" w14:textId="41B45BA7" w:rsidR="00EC07D9" w:rsidRPr="00123A62" w:rsidRDefault="00EC07D9" w:rsidP="005434F3">
            <w:pPr>
              <w:pStyle w:val="pf0"/>
              <w:spacing w:before="0" w:beforeAutospacing="0" w:after="0" w:afterAutospacing="0"/>
              <w:rPr>
                <w:rFonts w:eastAsiaTheme="minorEastAsia"/>
                <w:sz w:val="18"/>
                <w:szCs w:val="18"/>
              </w:rPr>
            </w:pPr>
            <w:r w:rsidRPr="00EC07D9">
              <w:rPr>
                <w:rFonts w:eastAsiaTheme="minorEastAsia"/>
                <w:sz w:val="18"/>
                <w:szCs w:val="18"/>
                <w:lang w:val="de-DE"/>
              </w:rPr>
              <w:t>For aluminium alloys and other metallic materials, the same acceptance criteria as those for steel inner containers in para. 5.1.2 should apply.</w:t>
            </w:r>
          </w:p>
        </w:tc>
      </w:tr>
      <w:tr w:rsidR="009159FF" w:rsidRPr="00A264F7" w14:paraId="5F71854E" w14:textId="77777777" w:rsidTr="005434F3">
        <w:trPr>
          <w:trHeight w:val="2009"/>
        </w:trPr>
        <w:tc>
          <w:tcPr>
            <w:tcW w:w="710" w:type="dxa"/>
          </w:tcPr>
          <w:p w14:paraId="1975D47C" w14:textId="77777777" w:rsidR="009159FF" w:rsidRPr="00A264F7" w:rsidRDefault="009159FF" w:rsidP="005434F3">
            <w:pPr>
              <w:spacing w:after="0" w:line="240" w:lineRule="auto"/>
              <w:rPr>
                <w:rFonts w:ascii="Times New Roman" w:eastAsia="Times New Roman" w:hAnsi="Times New Roman" w:cs="Times New Roman"/>
                <w:color w:val="000000"/>
                <w:kern w:val="0"/>
                <w:sz w:val="18"/>
                <w:szCs w:val="18"/>
                <w:lang w:val="en-GB"/>
                <w14:ligatures w14:val="none"/>
              </w:rPr>
            </w:pPr>
          </w:p>
        </w:tc>
        <w:tc>
          <w:tcPr>
            <w:tcW w:w="1134" w:type="dxa"/>
          </w:tcPr>
          <w:p w14:paraId="014E1B32" w14:textId="77777777" w:rsidR="009159FF" w:rsidRPr="00EC07D9" w:rsidRDefault="009159FF" w:rsidP="005434F3">
            <w:pPr>
              <w:spacing w:after="0" w:line="240" w:lineRule="auto"/>
              <w:rPr>
                <w:rFonts w:ascii="Times New Roman" w:hAnsi="Times New Roman" w:cs="Times New Roman"/>
                <w:iCs/>
                <w:color w:val="000000"/>
                <w:kern w:val="0"/>
                <w:sz w:val="18"/>
                <w:szCs w:val="18"/>
                <w:lang w:val="en-GB"/>
                <w14:ligatures w14:val="none"/>
              </w:rPr>
            </w:pPr>
            <w:r w:rsidRPr="00EC07D9">
              <w:rPr>
                <w:rFonts w:ascii="Times New Roman" w:hAnsi="Times New Roman" w:cs="Times New Roman"/>
                <w:iCs/>
                <w:color w:val="000000"/>
                <w:kern w:val="0"/>
                <w:sz w:val="18"/>
                <w:szCs w:val="18"/>
                <w:lang w:val="en-GB"/>
                <w14:ligatures w14:val="none"/>
              </w:rPr>
              <w:t>Annex 3</w:t>
            </w:r>
          </w:p>
          <w:p w14:paraId="58656759" w14:textId="19A96C0C" w:rsidR="009159FF" w:rsidRPr="00EC07D9" w:rsidRDefault="009159FF" w:rsidP="005434F3">
            <w:pPr>
              <w:spacing w:after="0" w:line="240" w:lineRule="auto"/>
              <w:rPr>
                <w:rFonts w:ascii="Times New Roman" w:hAnsi="Times New Roman" w:cs="Times New Roman"/>
                <w:iCs/>
                <w:color w:val="000000"/>
                <w:kern w:val="0"/>
                <w:sz w:val="18"/>
                <w:szCs w:val="18"/>
                <w:lang w:val="en-GB"/>
                <w14:ligatures w14:val="none"/>
              </w:rPr>
            </w:pPr>
            <w:r w:rsidRPr="00EC07D9">
              <w:rPr>
                <w:rFonts w:ascii="Times New Roman" w:hAnsi="Times New Roman" w:cs="Times New Roman"/>
                <w:iCs/>
                <w:color w:val="000000"/>
                <w:kern w:val="0"/>
                <w:sz w:val="18"/>
                <w:szCs w:val="18"/>
                <w:lang w:val="en-GB"/>
                <w14:ligatures w14:val="none"/>
              </w:rPr>
              <w:t>2.1.2.</w:t>
            </w:r>
          </w:p>
        </w:tc>
        <w:tc>
          <w:tcPr>
            <w:tcW w:w="1181" w:type="dxa"/>
          </w:tcPr>
          <w:p w14:paraId="453A940E" w14:textId="69AD1D21" w:rsidR="009159FF" w:rsidRDefault="009159FF" w:rsidP="005434F3">
            <w:pPr>
              <w:spacing w:after="0" w:line="240" w:lineRule="auto"/>
              <w:rPr>
                <w:rFonts w:ascii="Times New Roman" w:hAnsi="Times New Roman" w:cs="Times New Roman"/>
                <w:color w:val="000000"/>
                <w:kern w:val="0"/>
                <w:sz w:val="18"/>
                <w:szCs w:val="18"/>
                <w:lang w:val="en-GB"/>
                <w14:ligatures w14:val="none"/>
              </w:rPr>
            </w:pPr>
            <w:proofErr w:type="spellStart"/>
            <w:r>
              <w:rPr>
                <w:rFonts w:ascii="Times New Roman" w:hAnsi="Times New Roman" w:cs="Times New Roman" w:hint="eastAsia"/>
                <w:color w:val="000000"/>
                <w:kern w:val="0"/>
                <w:sz w:val="18"/>
                <w:szCs w:val="18"/>
                <w:lang w:val="en-GB"/>
                <w14:ligatures w14:val="none"/>
              </w:rPr>
              <w:t>ge</w:t>
            </w:r>
            <w:proofErr w:type="spellEnd"/>
          </w:p>
        </w:tc>
        <w:tc>
          <w:tcPr>
            <w:tcW w:w="4504" w:type="dxa"/>
          </w:tcPr>
          <w:p w14:paraId="348ED0C9" w14:textId="77777777" w:rsidR="009159FF" w:rsidRPr="001E7FE9" w:rsidRDefault="009159FF" w:rsidP="005434F3">
            <w:pPr>
              <w:spacing w:after="0" w:line="240" w:lineRule="auto"/>
              <w:ind w:left="-55" w:right="117" w:firstLine="24"/>
              <w:rPr>
                <w:rFonts w:ascii="Times New Roman" w:hAnsi="Times New Roman" w:cs="Times New Roman"/>
                <w:sz w:val="18"/>
                <w:szCs w:val="18"/>
                <w:lang w:val="en-GB"/>
              </w:rPr>
            </w:pPr>
            <w:r w:rsidRPr="001E7FE9">
              <w:rPr>
                <w:rFonts w:ascii="Times New Roman" w:hAnsi="Times New Roman" w:cs="Times New Roman" w:hint="eastAsia"/>
                <w:sz w:val="18"/>
                <w:szCs w:val="18"/>
                <w:lang w:val="en-GB"/>
              </w:rPr>
              <w:t>2.1.2.</w:t>
            </w:r>
            <w:r w:rsidRPr="001E7FE9">
              <w:rPr>
                <w:rFonts w:ascii="Times New Roman" w:hAnsi="Times New Roman" w:cs="Times New Roman"/>
                <w:sz w:val="18"/>
                <w:szCs w:val="18"/>
                <w:lang w:val="en-GB"/>
              </w:rPr>
              <w:tab/>
              <w:t>The pressure of the inner container shall be recorded during the entire test. The test is passed when the following requirements are fulfilled:</w:t>
            </w:r>
          </w:p>
          <w:p w14:paraId="65EC77D9" w14:textId="77777777" w:rsidR="009159FF" w:rsidRPr="001E7FE9" w:rsidRDefault="009159FF" w:rsidP="005434F3">
            <w:pPr>
              <w:spacing w:after="0" w:line="240" w:lineRule="auto"/>
              <w:ind w:left="-55" w:right="117" w:firstLine="24"/>
              <w:rPr>
                <w:rFonts w:ascii="Times New Roman" w:hAnsi="Times New Roman" w:cs="Times New Roman"/>
                <w:sz w:val="18"/>
                <w:szCs w:val="18"/>
                <w:lang w:val="en-GB"/>
              </w:rPr>
            </w:pPr>
            <w:r w:rsidRPr="001E7FE9">
              <w:rPr>
                <w:rFonts w:ascii="Times New Roman" w:hAnsi="Times New Roman" w:cs="Times New Roman"/>
                <w:sz w:val="18"/>
                <w:szCs w:val="18"/>
                <w:lang w:val="en-GB"/>
              </w:rPr>
              <w:t>(a)</w:t>
            </w:r>
            <w:r w:rsidRPr="001E7FE9">
              <w:rPr>
                <w:rFonts w:ascii="Times New Roman" w:hAnsi="Times New Roman" w:cs="Times New Roman"/>
                <w:sz w:val="18"/>
                <w:szCs w:val="18"/>
                <w:lang w:val="en-GB"/>
              </w:rPr>
              <w:tab/>
              <w:t>The pressure shall stabilize and stay below MAWP during the whole test;</w:t>
            </w:r>
          </w:p>
          <w:p w14:paraId="3BBEAEF4" w14:textId="77777777" w:rsidR="009159FF" w:rsidRPr="001E7FE9" w:rsidRDefault="009159FF" w:rsidP="005434F3">
            <w:pPr>
              <w:spacing w:after="0" w:line="240" w:lineRule="auto"/>
              <w:ind w:left="-55" w:right="117" w:firstLine="24"/>
              <w:rPr>
                <w:rFonts w:ascii="Times New Roman" w:hAnsi="Times New Roman" w:cs="Times New Roman"/>
                <w:sz w:val="18"/>
                <w:szCs w:val="18"/>
                <w:lang w:val="en-GB"/>
              </w:rPr>
            </w:pPr>
            <w:r w:rsidRPr="001E7FE9">
              <w:rPr>
                <w:rFonts w:ascii="Times New Roman" w:hAnsi="Times New Roman" w:cs="Times New Roman"/>
                <w:sz w:val="18"/>
                <w:szCs w:val="18"/>
                <w:lang w:val="en-GB"/>
              </w:rPr>
              <w:t>(b)</w:t>
            </w:r>
            <w:r w:rsidRPr="001E7FE9">
              <w:rPr>
                <w:rFonts w:ascii="Times New Roman" w:hAnsi="Times New Roman" w:cs="Times New Roman"/>
                <w:sz w:val="18"/>
                <w:szCs w:val="18"/>
                <w:lang w:val="en-GB"/>
              </w:rPr>
              <w:tab/>
              <w:t>The pressure relief devices are not allowed to open during the whole test.</w:t>
            </w:r>
          </w:p>
          <w:p w14:paraId="734EA4F0" w14:textId="77777777" w:rsidR="009159FF" w:rsidRPr="001E7FE9" w:rsidRDefault="009159FF" w:rsidP="005434F3">
            <w:pPr>
              <w:spacing w:after="0" w:line="240" w:lineRule="auto"/>
              <w:ind w:left="-55" w:right="117" w:firstLine="24"/>
              <w:rPr>
                <w:rFonts w:ascii="Times New Roman" w:hAnsi="Times New Roman" w:cs="Times New Roman"/>
                <w:sz w:val="18"/>
                <w:szCs w:val="18"/>
                <w:lang w:val="en-GB"/>
              </w:rPr>
            </w:pPr>
          </w:p>
        </w:tc>
        <w:tc>
          <w:tcPr>
            <w:tcW w:w="4504" w:type="dxa"/>
          </w:tcPr>
          <w:p w14:paraId="0124EC6D" w14:textId="77777777" w:rsidR="009159FF" w:rsidRPr="001E7FE9" w:rsidRDefault="009159FF" w:rsidP="005434F3">
            <w:pPr>
              <w:spacing w:after="0" w:line="240" w:lineRule="auto"/>
              <w:ind w:left="-55" w:right="117" w:firstLine="24"/>
              <w:rPr>
                <w:rFonts w:ascii="Times New Roman" w:hAnsi="Times New Roman" w:cs="Times New Roman"/>
                <w:sz w:val="18"/>
                <w:szCs w:val="18"/>
                <w:lang w:val="en-GB"/>
              </w:rPr>
            </w:pPr>
            <w:r w:rsidRPr="001E7FE9">
              <w:rPr>
                <w:rFonts w:ascii="Times New Roman" w:hAnsi="Times New Roman" w:cs="Times New Roman" w:hint="eastAsia"/>
                <w:sz w:val="18"/>
                <w:szCs w:val="18"/>
                <w:lang w:val="en-GB"/>
              </w:rPr>
              <w:t>2.1.2.</w:t>
            </w:r>
            <w:r w:rsidRPr="001E7FE9">
              <w:rPr>
                <w:rFonts w:ascii="Times New Roman" w:hAnsi="Times New Roman" w:cs="Times New Roman"/>
                <w:sz w:val="18"/>
                <w:szCs w:val="18"/>
                <w:lang w:val="en-GB"/>
              </w:rPr>
              <w:tab/>
              <w:t>The pressure of the inner container shall be recorded during the entire test. The test is passed when the following requirements are fulfilled:</w:t>
            </w:r>
          </w:p>
          <w:p w14:paraId="008ED590" w14:textId="77777777" w:rsidR="009159FF" w:rsidRPr="001E7FE9" w:rsidRDefault="009159FF" w:rsidP="005434F3">
            <w:pPr>
              <w:spacing w:after="0" w:line="240" w:lineRule="auto"/>
              <w:ind w:left="-55" w:right="117" w:firstLine="24"/>
              <w:rPr>
                <w:rFonts w:ascii="Times New Roman" w:hAnsi="Times New Roman" w:cs="Times New Roman"/>
                <w:sz w:val="18"/>
                <w:szCs w:val="18"/>
                <w:lang w:val="en-GB"/>
              </w:rPr>
            </w:pPr>
            <w:r w:rsidRPr="001E7FE9">
              <w:rPr>
                <w:rFonts w:ascii="Times New Roman" w:hAnsi="Times New Roman" w:cs="Times New Roman"/>
                <w:sz w:val="18"/>
                <w:szCs w:val="18"/>
                <w:lang w:val="en-GB"/>
              </w:rPr>
              <w:t>(a)</w:t>
            </w:r>
            <w:r w:rsidRPr="001E7FE9">
              <w:rPr>
                <w:rFonts w:ascii="Times New Roman" w:hAnsi="Times New Roman" w:cs="Times New Roman"/>
                <w:sz w:val="18"/>
                <w:szCs w:val="18"/>
                <w:lang w:val="en-GB"/>
              </w:rPr>
              <w:tab/>
              <w:t>The pressure shall stabilize and stay below MAWP during the whole test;</w:t>
            </w:r>
          </w:p>
          <w:p w14:paraId="02A39F21" w14:textId="0406EDB0" w:rsidR="009159FF" w:rsidRPr="001E7FE9" w:rsidRDefault="009159FF" w:rsidP="005434F3">
            <w:pPr>
              <w:spacing w:after="0" w:line="240" w:lineRule="auto"/>
              <w:ind w:left="-55" w:right="117" w:firstLine="24"/>
              <w:rPr>
                <w:rFonts w:ascii="Times New Roman" w:hAnsi="Times New Roman" w:cs="Times New Roman"/>
                <w:sz w:val="18"/>
                <w:szCs w:val="18"/>
                <w:lang w:val="en-GB"/>
              </w:rPr>
            </w:pPr>
            <w:r w:rsidRPr="001E7FE9">
              <w:rPr>
                <w:rFonts w:ascii="Times New Roman" w:hAnsi="Times New Roman" w:cs="Times New Roman"/>
                <w:sz w:val="18"/>
                <w:szCs w:val="18"/>
                <w:lang w:val="en-GB"/>
              </w:rPr>
              <w:t>(b)</w:t>
            </w:r>
            <w:r w:rsidRPr="001E7FE9">
              <w:rPr>
                <w:rFonts w:ascii="Times New Roman" w:hAnsi="Times New Roman" w:cs="Times New Roman"/>
                <w:sz w:val="18"/>
                <w:szCs w:val="18"/>
                <w:lang w:val="en-GB"/>
              </w:rPr>
              <w:tab/>
              <w:t>The pressure relief devices</w:t>
            </w:r>
            <w:r>
              <w:rPr>
                <w:rFonts w:ascii="Times New Roman" w:hAnsi="Times New Roman" w:cs="Times New Roman" w:hint="eastAsia"/>
                <w:sz w:val="18"/>
                <w:szCs w:val="18"/>
                <w:lang w:val="en-GB"/>
              </w:rPr>
              <w:t xml:space="preserve"> </w:t>
            </w:r>
            <w:r w:rsidRPr="0011421C">
              <w:rPr>
                <w:rFonts w:ascii="Times New Roman" w:hAnsi="Times New Roman" w:cs="Times New Roman"/>
                <w:b/>
                <w:bCs/>
                <w:sz w:val="18"/>
                <w:szCs w:val="18"/>
              </w:rPr>
              <w:t>except the boil-off valve</w:t>
            </w:r>
            <w:r w:rsidRPr="001E7FE9">
              <w:rPr>
                <w:rFonts w:ascii="Times New Roman" w:hAnsi="Times New Roman" w:cs="Times New Roman"/>
                <w:sz w:val="18"/>
                <w:szCs w:val="18"/>
                <w:lang w:val="en-GB"/>
              </w:rPr>
              <w:t xml:space="preserve"> are not allowed to open during the whole test.</w:t>
            </w:r>
          </w:p>
          <w:p w14:paraId="2B1A92CF" w14:textId="77777777" w:rsidR="009159FF" w:rsidRPr="001E7FE9" w:rsidRDefault="009159FF" w:rsidP="005434F3">
            <w:pPr>
              <w:spacing w:after="0" w:line="240" w:lineRule="auto"/>
              <w:ind w:right="139"/>
              <w:rPr>
                <w:rFonts w:ascii="Times New Roman" w:hAnsi="Times New Roman" w:cs="Times New Roman"/>
                <w:sz w:val="18"/>
                <w:szCs w:val="18"/>
                <w:lang w:val="en-GB"/>
              </w:rPr>
            </w:pPr>
          </w:p>
        </w:tc>
        <w:tc>
          <w:tcPr>
            <w:tcW w:w="4143" w:type="dxa"/>
          </w:tcPr>
          <w:p w14:paraId="357EE059" w14:textId="38BF5244" w:rsidR="008A4966" w:rsidRPr="008A4966" w:rsidRDefault="000005D4" w:rsidP="005434F3">
            <w:pPr>
              <w:pStyle w:val="pf0"/>
              <w:spacing w:before="0" w:beforeAutospacing="0" w:after="0" w:afterAutospacing="0"/>
              <w:rPr>
                <w:rFonts w:eastAsiaTheme="majorEastAsia"/>
                <w:sz w:val="18"/>
                <w:szCs w:val="18"/>
                <w:lang w:val="de-DE"/>
              </w:rPr>
            </w:pPr>
            <w:r w:rsidRPr="008B080B">
              <w:rPr>
                <w:rFonts w:eastAsiaTheme="majorEastAsia"/>
                <w:sz w:val="18"/>
                <w:szCs w:val="18"/>
                <w:lang w:val="de-DE"/>
              </w:rPr>
              <w:t xml:space="preserve">Since the boil-off valve </w:t>
            </w:r>
            <w:r w:rsidR="008A4966" w:rsidRPr="008B080B">
              <w:rPr>
                <w:rFonts w:eastAsiaTheme="majorEastAsia"/>
                <w:sz w:val="18"/>
                <w:szCs w:val="18"/>
                <w:lang w:val="de-DE"/>
              </w:rPr>
              <w:t>may actuate during the boil-off test, if the boil-off valve will be included in the definition of PRDs, it is necessary to exclude the acutuation of boil-off valve</w:t>
            </w:r>
            <w:r w:rsidR="00864C60" w:rsidRPr="008B080B">
              <w:rPr>
                <w:rFonts w:eastAsiaTheme="majorEastAsia"/>
                <w:sz w:val="18"/>
                <w:szCs w:val="18"/>
                <w:lang w:val="de-DE"/>
              </w:rPr>
              <w:t xml:space="preserve"> in this requirement</w:t>
            </w:r>
            <w:r w:rsidR="008A4966" w:rsidRPr="008B080B">
              <w:rPr>
                <w:rFonts w:eastAsiaTheme="majorEastAsia"/>
                <w:sz w:val="18"/>
                <w:szCs w:val="18"/>
                <w:lang w:val="de-DE"/>
              </w:rPr>
              <w:t>.</w:t>
            </w:r>
          </w:p>
        </w:tc>
      </w:tr>
    </w:tbl>
    <w:p w14:paraId="7C428756" w14:textId="1BD2D724" w:rsidR="00342F90" w:rsidRPr="00A264F7" w:rsidRDefault="00342F90" w:rsidP="00D70345">
      <w:pPr>
        <w:spacing w:after="0" w:line="240" w:lineRule="auto"/>
        <w:rPr>
          <w:rFonts w:ascii="Times New Roman" w:hAnsi="Times New Roman" w:cs="Times New Roman"/>
          <w:sz w:val="18"/>
          <w:szCs w:val="18"/>
          <w:lang w:val="en-GB"/>
        </w:rPr>
      </w:pPr>
    </w:p>
    <w:sectPr w:rsidR="00342F90" w:rsidRPr="00A264F7" w:rsidSect="005473F9">
      <w:headerReference w:type="even" r:id="rId15"/>
      <w:headerReference w:type="default" r:id="rId16"/>
      <w:footerReference w:type="default" r:id="rId17"/>
      <w:headerReference w:type="first" r:id="rId18"/>
      <w:pgSz w:w="16838" w:h="11906" w:orient="landscape" w:code="9"/>
      <w:pgMar w:top="720" w:right="397" w:bottom="720" w:left="720" w:header="454" w:footer="51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DDFD985" w14:textId="77777777" w:rsidR="00741C2D" w:rsidRDefault="00741C2D" w:rsidP="000315F6">
      <w:pPr>
        <w:spacing w:after="0" w:line="240" w:lineRule="auto"/>
      </w:pPr>
      <w:r>
        <w:separator/>
      </w:r>
    </w:p>
  </w:endnote>
  <w:endnote w:type="continuationSeparator" w:id="0">
    <w:p w14:paraId="7DFEAE9C" w14:textId="77777777" w:rsidR="00741C2D" w:rsidRDefault="00741C2D" w:rsidP="000315F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游ゴシック">
    <w:altName w:val="Yu Gothic"/>
    <w:panose1 w:val="020B0400000000000000"/>
    <w:charset w:val="80"/>
    <w:family w:val="modern"/>
    <w:pitch w:val="variable"/>
    <w:sig w:usb0="E00002FF" w:usb1="2AC7FDFF" w:usb2="00000016" w:usb3="00000000" w:csb0="0002009F" w:csb1="00000000"/>
  </w:font>
  <w:font w:name="Aptos Display">
    <w:altName w:val="Arial"/>
    <w:charset w:val="00"/>
    <w:family w:val="swiss"/>
    <w:pitch w:val="variable"/>
    <w:sig w:usb0="20000287" w:usb1="00000003" w:usb2="00000000" w:usb3="00000000" w:csb0="0000019F" w:csb1="00000000"/>
  </w:font>
  <w:font w:name="游ゴシック Light">
    <w:panose1 w:val="020B0300000000000000"/>
    <w:charset w:val="80"/>
    <w:family w:val="modern"/>
    <w:pitch w:val="variable"/>
    <w:sig w:usb0="E00002FF" w:usb1="2AC7FDFF" w:usb2="00000016" w:usb3="00000000" w:csb0="0002009F" w:csb1="00000000"/>
  </w:font>
  <w:font w:name="Segoe UI">
    <w:panose1 w:val="020B0502040204020203"/>
    <w:charset w:val="00"/>
    <w:family w:val="swiss"/>
    <w:pitch w:val="variable"/>
    <w:sig w:usb0="E4002EFF" w:usb1="C000E47F" w:usb2="00000009" w:usb3="00000000" w:csb0="000001FF" w:csb1="00000000"/>
  </w:font>
  <w:font w:name="ＭＳ Ｐゴシック">
    <w:panose1 w:val="020B0600070205080204"/>
    <w:charset w:val="80"/>
    <w:family w:val="modern"/>
    <w:pitch w:val="variable"/>
    <w:sig w:usb0="E00002FF" w:usb1="6AC7FDFB" w:usb2="08000012" w:usb3="00000000" w:csb0="0002009F" w:csb1="00000000"/>
  </w:font>
  <w:font w:name="ＭＳ 明朝">
    <w:altName w:val="MS Mincho"/>
    <w:panose1 w:val="02020609040205080304"/>
    <w:charset w:val="80"/>
    <w:family w:val="roman"/>
    <w:pitch w:val="fixed"/>
    <w:sig w:usb0="E00002FF" w:usb1="6AC7FDFB" w:usb2="08000012" w:usb3="00000000" w:csb0="0002009F" w:csb1="00000000"/>
  </w:font>
  <w:font w:name="Meiyo">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C8A6D8" w14:textId="32E89BA4" w:rsidR="00B5223D" w:rsidRPr="004124AA" w:rsidRDefault="00B5223D" w:rsidP="009A31DF">
    <w:pPr>
      <w:pStyle w:val="ad"/>
      <w:tabs>
        <w:tab w:val="clear" w:pos="4536"/>
        <w:tab w:val="clear" w:pos="9072"/>
        <w:tab w:val="left" w:pos="2127"/>
        <w:tab w:val="left" w:pos="3969"/>
        <w:tab w:val="left" w:pos="5812"/>
        <w:tab w:val="left" w:pos="7797"/>
        <w:tab w:val="left" w:pos="9781"/>
        <w:tab w:val="left" w:pos="11340"/>
        <w:tab w:val="right" w:pos="15721"/>
      </w:tabs>
      <w:rPr>
        <w:sz w:val="18"/>
        <w:szCs w:val="18"/>
        <w:lang w:val="en-GB"/>
      </w:rPr>
    </w:pPr>
    <w:r>
      <w:rPr>
        <w:noProof/>
        <w:sz w:val="18"/>
        <w:szCs w:val="18"/>
        <w:vertAlign w:val="superscript"/>
        <w:lang w:val="fr-FR" w:eastAsia="fr-FR"/>
      </w:rPr>
      <mc:AlternateContent>
        <mc:Choice Requires="wps">
          <w:drawing>
            <wp:anchor distT="0" distB="0" distL="114300" distR="114300" simplePos="0" relativeHeight="251658240" behindDoc="0" locked="0" layoutInCell="1" allowOverlap="1" wp14:anchorId="4D4223BE" wp14:editId="59E2F18B">
              <wp:simplePos x="0" y="0"/>
              <wp:positionH relativeFrom="column">
                <wp:posOffset>4707890</wp:posOffset>
              </wp:positionH>
              <wp:positionV relativeFrom="paragraph">
                <wp:posOffset>25400</wp:posOffset>
              </wp:positionV>
              <wp:extent cx="156845" cy="95250"/>
              <wp:effectExtent l="0" t="0" r="14605" b="19050"/>
              <wp:wrapNone/>
              <wp:docPr id="363921824" name="Rectangle 1"/>
              <wp:cNvGraphicFramePr/>
              <a:graphic xmlns:a="http://schemas.openxmlformats.org/drawingml/2006/main">
                <a:graphicData uri="http://schemas.microsoft.com/office/word/2010/wordprocessingShape">
                  <wps:wsp>
                    <wps:cNvSpPr/>
                    <wps:spPr>
                      <a:xfrm>
                        <a:off x="0" y="0"/>
                        <a:ext cx="156845" cy="95250"/>
                      </a:xfrm>
                      <a:prstGeom prst="rect">
                        <a:avLst/>
                      </a:prstGeom>
                      <a:solidFill>
                        <a:schemeClr val="bg2"/>
                      </a:solidFill>
                      <a:ln w="317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685423A" id="Rectangle 1" o:spid="_x0000_s1026" style="position:absolute;margin-left:370.7pt;margin-top:2pt;width:12.35pt;height:7.5pt;z-index:25165824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ECf8hgIAAI0FAAAOAAAAZHJzL2Uyb0RvYy54bWysVEtv2zAMvg/YfxB0X21ncR9BnSJo0WFA&#10;0QZrh54VWYoFyKImKXGyXz9Kdpy+sMOwiyya5EfyE8nLq12ryVY4r8BUtDjJKRGGQ63MuqI/n26/&#10;nFPiAzM102BERffC06v550+XnZ2JCTSga+EIghg/62xFmxDsLMs8b0TL/AlYYVApwbUsoOjWWe1Y&#10;h+itziZ5fpp14GrrgAvv8e9Nr6TzhC+l4OFBSi8C0RXF3EI6XTpX8czml2y2dsw2ig9psH/IomXK&#10;YNAR6oYFRjZOvYNqFXfgQYYTDm0GUiouUg1YTZG/qeaxYVakWpAcb0ea/P+D5ffbR7t0SENn/czj&#10;NVaxk66NX8yP7BJZ+5EssQuE48+iPD2flpRwVF2UkzJxmR19rfPhm4CWxEtFHT5FYoht73zAeGh6&#10;MImhPGhV3yqtkxCfX1xrR7YMH261nsSHQo9XVtqQrqJfi7MyAb/SpQY6IoRd8R4B8bRB2GPl6Rb2&#10;WsQktPkhJFE11jrpA7zOinEuTCh6VcNq0SdblHl+4GLMIiWfACOyxDJH7AHgY+y+6sE+uorU06Nz&#10;/rfEeufRI0UGE0bnVhlwHwForGqI3NsfSOqpiSytoN4vHXHQT5S3/FbhO98xH5bM4QjhsOFaCA94&#10;SA34TjDcKGnA/f7of7THzkYtJR2OZEX9rw1zghL93WDPXxTTaZzhJEzLswkK7qVm9VJjNu01YPMU&#10;uIAsT9doH/ThKh20z7g9FjEqqpjhGLuiPLiDcB36VYH7h4vFIpnh3FoW7syj5RE8shr7+Gn3zJwd&#10;mj3gkNzDYXzZ7E3P97bR08BiE0CqNBBHXge+ceZT4wz7KS6Vl3KyOm7R+R8AAAD//wMAUEsDBBQA&#10;BgAIAAAAIQC41cj33wAAAAgBAAAPAAAAZHJzL2Rvd25yZXYueG1sTI9BS8NAEIXvgv9hGcGb3URC&#10;qmk2pQYqRRC0WnrdZMckmJ0N2W0a/fWOJz0O7+PN9/L1bHsx4eg7RwriRQQCqXamo0bB+9v25g6E&#10;D5qM7h2hgi/0sC4uL3KdGXemV5z2oRFcQj7TCtoQhkxKX7dotV+4AYmzDzdaHfgcG2lGfeZy28vb&#10;KEql1R3xh1YPWLZYf+5PVsGxO5S7XVW+PGyweUym74N5et4qdX01b1YgAs7hD4ZffVaHgp0qdyLj&#10;Ra9gmcQJowoSnsT5Mk1jEBWD9xHIIpf/BxQ/AAAA//8DAFBLAQItABQABgAIAAAAIQC2gziS/gAA&#10;AOEBAAATAAAAAAAAAAAAAAAAAAAAAABbQ29udGVudF9UeXBlc10ueG1sUEsBAi0AFAAGAAgAAAAh&#10;ADj9If/WAAAAlAEAAAsAAAAAAAAAAAAAAAAALwEAAF9yZWxzLy5yZWxzUEsBAi0AFAAGAAgAAAAh&#10;AI8QJ/yGAgAAjQUAAA4AAAAAAAAAAAAAAAAALgIAAGRycy9lMm9Eb2MueG1sUEsBAi0AFAAGAAgA&#10;AAAhALjVyPffAAAACAEAAA8AAAAAAAAAAAAAAAAA4AQAAGRycy9kb3ducmV2LnhtbFBLBQYAAAAA&#10;BAAEAPMAAADsBQAAAAA=&#10;" fillcolor="#e8e8e8 [3214]" strokecolor="black [3213]" strokeweight=".25pt"/>
          </w:pict>
        </mc:Fallback>
      </mc:AlternateContent>
    </w:r>
    <w:r>
      <w:rPr>
        <w:noProof/>
        <w:sz w:val="18"/>
        <w:szCs w:val="18"/>
        <w:vertAlign w:val="superscript"/>
        <w:lang w:val="fr-FR" w:eastAsia="fr-FR"/>
      </w:rPr>
      <mc:AlternateContent>
        <mc:Choice Requires="wps">
          <w:drawing>
            <wp:anchor distT="0" distB="0" distL="114300" distR="114300" simplePos="0" relativeHeight="251658242" behindDoc="0" locked="0" layoutInCell="1" allowOverlap="1" wp14:anchorId="050CEC37" wp14:editId="7513A022">
              <wp:simplePos x="0" y="0"/>
              <wp:positionH relativeFrom="column">
                <wp:posOffset>6955544</wp:posOffset>
              </wp:positionH>
              <wp:positionV relativeFrom="paragraph">
                <wp:posOffset>28903</wp:posOffset>
              </wp:positionV>
              <wp:extent cx="156949" cy="95534"/>
              <wp:effectExtent l="0" t="0" r="14605" b="19050"/>
              <wp:wrapNone/>
              <wp:docPr id="1800573608" name="Rectangle 1"/>
              <wp:cNvGraphicFramePr/>
              <a:graphic xmlns:a="http://schemas.openxmlformats.org/drawingml/2006/main">
                <a:graphicData uri="http://schemas.microsoft.com/office/word/2010/wordprocessingShape">
                  <wps:wsp>
                    <wps:cNvSpPr/>
                    <wps:spPr>
                      <a:xfrm>
                        <a:off x="0" y="0"/>
                        <a:ext cx="156949" cy="95534"/>
                      </a:xfrm>
                      <a:prstGeom prst="rect">
                        <a:avLst/>
                      </a:prstGeom>
                      <a:solidFill>
                        <a:srgbClr val="FFFF00"/>
                      </a:solidFill>
                      <a:ln w="317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01D8E4EB" id="Rectangle 1" o:spid="_x0000_s1026" style="position:absolute;margin-left:547.7pt;margin-top:2.3pt;width:12.35pt;height:7.5pt;z-index:25165824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O5SjQIAAI4FAAAOAAAAZHJzL2Uyb0RvYy54bWysVE1v2zAMvQ/YfxB0X22nSbsEcYogRYYB&#10;RVu0HXpWZCk2IEsapcTJfv0o+SNpV+wwLAeFMslH8onk/OZQK7IX4Cqjc5pdpJQIzU1R6W1Of7ys&#10;v3ylxHmmC6aMFjk9CkdvFp8/zRs7EyNTGlUIIAii3ayxOS29t7MkcbwUNXMXxgqNSmmgZh6vsE0K&#10;YA2i1yoZpelV0hgoLBgunMOvt62SLiK+lIL7Bymd8ETlFHPz8YR4bsKZLOZstgVmy4p3abB/yKJm&#10;lcagA9Qt84zsoPoDqq44GGekv+CmToyUFRexBqwmS99V81wyK2ItSI6zA03u/8Hy+/2zfQSkobFu&#10;5lAMVRwk1OEf8yOHSNZxIEscPOH4MZtcTcdTSjiqppPJ5ThwmZx8LTj/TZiaBCGngE8RGWL7O+db&#10;094khHJGVcW6UipeYLtZKSB7hs+2xl8aXwrR35gpTZqcXmbXk4j8Rhc7SAwg/pB1+Z1ZIZ7SmPSp&#10;9Cj5oxIhC6WfhCRVgcWO2gChK0+YjHOhfdaqSlaINt9skp7S7T0iNREwIEusc8DuAHrLFqTHbonq&#10;7IOriE09OKd/S6x1HjxiZKP94FxX2sBHAAqr6iK39j1JLTWBpY0pjo9AwLQj5SxfV/jQd8z5RwY4&#10;QzhtuBf8Ax5SGXwn00mUlAZ+ffQ92GNro5aSBmcyp+7njoGgRH3X2PTTbDwOQxwv48n1CC9wrtmc&#10;a/SuXhnsnww3kOVRDPZe9aIEU7/i+liGqKhimmPsnHIP/WXl212BC4iL5TKa4eBa5u/0s+UBPLAa&#10;Gvnl8MrAdt3ucUruTT+/bPau6Vvb4KnNcueNrOJEnHjt+Mahj43TLaiwVc7v0eq0Rhe/AQAA//8D&#10;AFBLAwQUAAYACAAAACEADNPzUN4AAAAKAQAADwAAAGRycy9kb3ducmV2LnhtbEyPwU7DMAyG70i8&#10;Q2QkbizpVMpWmk4IsSsS21Q4Zk3WVGucKsm27u3xTnDzL3/6/blaTW5gZxNi71FCNhPADLZe99hJ&#10;2G3XTwtgMSnUavBoJFxNhFV9f1epUvsLfpnzJnWMSjCWSoJNaSw5j601TsWZHw3S7uCDU4li6LgO&#10;6kLlbuBzIQruVI90warRvFvTHjcnJ2Grx4+XT3v8weZgd/n62oTvRSPl48P09gosmSn9wXDTJ3Wo&#10;yWnvT6gjGyiL5XNOrIS8AHYDsrnIgO1pWhbA64r/f6H+BQAA//8DAFBLAQItABQABgAIAAAAIQC2&#10;gziS/gAAAOEBAAATAAAAAAAAAAAAAAAAAAAAAABbQ29udGVudF9UeXBlc10ueG1sUEsBAi0AFAAG&#10;AAgAAAAhADj9If/WAAAAlAEAAAsAAAAAAAAAAAAAAAAALwEAAF9yZWxzLy5yZWxzUEsBAi0AFAAG&#10;AAgAAAAhAFr87lKNAgAAjgUAAA4AAAAAAAAAAAAAAAAALgIAAGRycy9lMm9Eb2MueG1sUEsBAi0A&#10;FAAGAAgAAAAhAAzT81DeAAAACgEAAA8AAAAAAAAAAAAAAAAA5wQAAGRycy9kb3ducmV2LnhtbFBL&#10;BQYAAAAABAAEAPMAAADyBQAAAAA=&#10;" fillcolor="yellow" strokecolor="black [3213]" strokeweight=".25pt"/>
          </w:pict>
        </mc:Fallback>
      </mc:AlternateContent>
    </w:r>
    <w:r>
      <w:rPr>
        <w:noProof/>
        <w:sz w:val="18"/>
        <w:szCs w:val="18"/>
        <w:vertAlign w:val="superscript"/>
        <w:lang w:val="fr-FR" w:eastAsia="fr-FR"/>
      </w:rPr>
      <mc:AlternateContent>
        <mc:Choice Requires="wps">
          <w:drawing>
            <wp:anchor distT="0" distB="0" distL="114300" distR="114300" simplePos="0" relativeHeight="251658241" behindDoc="0" locked="0" layoutInCell="1" allowOverlap="1" wp14:anchorId="5F64DF8A" wp14:editId="0914C98A">
              <wp:simplePos x="0" y="0"/>
              <wp:positionH relativeFrom="column">
                <wp:posOffset>5987292</wp:posOffset>
              </wp:positionH>
              <wp:positionV relativeFrom="paragraph">
                <wp:posOffset>29046</wp:posOffset>
              </wp:positionV>
              <wp:extent cx="156845" cy="95250"/>
              <wp:effectExtent l="0" t="0" r="14605" b="19050"/>
              <wp:wrapNone/>
              <wp:docPr id="1390575897" name="Rectangle 1"/>
              <wp:cNvGraphicFramePr/>
              <a:graphic xmlns:a="http://schemas.openxmlformats.org/drawingml/2006/main">
                <a:graphicData uri="http://schemas.microsoft.com/office/word/2010/wordprocessingShape">
                  <wps:wsp>
                    <wps:cNvSpPr/>
                    <wps:spPr>
                      <a:xfrm>
                        <a:off x="0" y="0"/>
                        <a:ext cx="156845" cy="95250"/>
                      </a:xfrm>
                      <a:prstGeom prst="rect">
                        <a:avLst/>
                      </a:prstGeom>
                      <a:solidFill>
                        <a:schemeClr val="accent6">
                          <a:lumMod val="40000"/>
                          <a:lumOff val="60000"/>
                        </a:schemeClr>
                      </a:solidFill>
                      <a:ln w="317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0211B32" id="Rectangle 1" o:spid="_x0000_s1026" style="position:absolute;margin-left:471.45pt;margin-top:2.3pt;width:12.35pt;height:7.5pt;z-index:251658241;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ZrGpnAIAAMwFAAAOAAAAZHJzL2Uyb0RvYy54bWysVN1P2zAQf5+0/8Hy+0jTNQUqUlSBmCYx&#10;QMDEs3FsEsnxebbbtPvrd7aTlI9qD9P6kPq+fnf3s+/OzretIhthXQO6pPnRhBKhOVSNfinpz8er&#10;LyeUOM90xRRoUdKdcPR8+fnTWWcWYgo1qEpYgiDaLTpT0tp7s8gyx2vRMncERmg0SrAt8yjal6yy&#10;rEP0VmXTyWSedWArY4EL51B7mYx0GfGlFNzfSumEJ6qkWJuPXxu/z+GbLc/Y4sUyUze8L4P9QxUt&#10;azQmHaEumWdkbZsPUG3DLTiQ/ohDm4GUDRexB+wmn7zr5qFmRsRekBxnRprc/4PlN5sHc2eRhs64&#10;hcNj6GIrbRv+sT6yjWTtRrLE1hOOyryYn8wKSjiaTotpEbnM9rHGOv9NQEvCoaQWryIyxDbXzmM+&#10;dB1cQioHqqmuGqWiEK5fXChLNgwvjnEutJ/HcLVuf0CV9LMJ/tIVohovOqnngxpTxIcUkGLCN0mU&#10;Jl1Jv+bHRQR+YxvDEqLf5iFNwNuXiZLSqNwTF09+p0ToQel7IUlTIVXTlOBQU3ky1awSKVVe9D19&#10;KD4CBmSJLI3YPcBh7FRz7x9CRRyJMXjyt8JS8BgRM4P2Y3DbaLCHAJQf2JLJfyApURNYeoZqd2eJ&#10;hTSQzvCrBp/JNXP+jlmcQJxV3Cr+Fj9SAd4T9CdKarC/D+mDPw4GWinpcKJL6n6tmRWUqO8aR+Y0&#10;n83CCojCrDieomBfW55fW/S6vQB8eznuL8PjMfh7NRylhfYJl88qZEUT0xxzl5R7OwgXPm0aXF9c&#10;rFbRDcfeMH+tHwwP4IHVMAaP2ydmTT8rHmfsBobpZ4t3I5N8Q6SG1dqDbOI87Xnt+caVEd9sv97C&#10;TnotR6/9El7+AQAA//8DAFBLAwQUAAYACAAAACEAzD2Oat0AAAAIAQAADwAAAGRycy9kb3ducmV2&#10;LnhtbEyPwU7DMAyG70i8Q2QkLoglm0ZZS9MJIQGHHRDbHsBrTFtonKrJtvL2mBPcbP2ffn8u15Pv&#10;1YnG2AW2MJ8ZUMR1cB03Fva759sVqJiQHfaBycI3RVhXlxclFi6c+Z1O29QoKeFYoIU2paHQOtYt&#10;eYyzMBBL9hFGj0nWsdFuxLOU+14vjMm0x47lQosDPbVUf22P3oJbNfRpXm7uXvdv3c45M25wvrH2&#10;+mp6fACVaEp/MPzqizpU4nQIR3ZR9Rby5SIX1MIyAyV5nt3LcBAwz0BXpf7/QPUDAAD//wMAUEsB&#10;Ai0AFAAGAAgAAAAhALaDOJL+AAAA4QEAABMAAAAAAAAAAAAAAAAAAAAAAFtDb250ZW50X1R5cGVz&#10;XS54bWxQSwECLQAUAAYACAAAACEAOP0h/9YAAACUAQAACwAAAAAAAAAAAAAAAAAvAQAAX3JlbHMv&#10;LnJlbHNQSwECLQAUAAYACAAAACEAymaxqZwCAADMBQAADgAAAAAAAAAAAAAAAAAuAgAAZHJzL2Uy&#10;b0RvYy54bWxQSwECLQAUAAYACAAAACEAzD2Oat0AAAAIAQAADwAAAAAAAAAAAAAAAAD2BAAAZHJz&#10;L2Rvd25yZXYueG1sUEsFBgAAAAAEAAQA8wAAAAAGAAAAAA==&#10;" fillcolor="#b3e5a1 [1305]" strokecolor="black [3213]" strokeweight=".25pt"/>
          </w:pict>
        </mc:Fallback>
      </mc:AlternateContent>
    </w:r>
    <w:r w:rsidRPr="004124AA">
      <w:rPr>
        <w:sz w:val="18"/>
        <w:szCs w:val="18"/>
        <w:vertAlign w:val="superscript"/>
        <w:lang w:val="en-GB"/>
      </w:rPr>
      <w:t>1</w:t>
    </w:r>
    <w:r w:rsidRPr="004124AA">
      <w:rPr>
        <w:sz w:val="18"/>
        <w:szCs w:val="18"/>
        <w:lang w:val="en-GB"/>
      </w:rPr>
      <w:t xml:space="preserve"> </w:t>
    </w:r>
    <w:r w:rsidRPr="004124AA">
      <w:rPr>
        <w:b/>
        <w:sz w:val="18"/>
        <w:szCs w:val="18"/>
        <w:lang w:val="en-GB"/>
      </w:rPr>
      <w:t>Type of comment:</w:t>
    </w:r>
    <w:r w:rsidRPr="004124AA">
      <w:rPr>
        <w:sz w:val="18"/>
        <w:szCs w:val="18"/>
        <w:lang w:val="en-GB"/>
      </w:rPr>
      <w:tab/>
    </w:r>
    <w:proofErr w:type="spellStart"/>
    <w:r w:rsidRPr="004124AA">
      <w:rPr>
        <w:b/>
        <w:sz w:val="18"/>
        <w:szCs w:val="18"/>
        <w:lang w:val="en-GB"/>
      </w:rPr>
      <w:t>ge</w:t>
    </w:r>
    <w:proofErr w:type="spellEnd"/>
    <w:r w:rsidRPr="004124AA">
      <w:rPr>
        <w:sz w:val="18"/>
        <w:szCs w:val="18"/>
        <w:lang w:val="en-GB"/>
      </w:rPr>
      <w:t xml:space="preserve"> = general</w:t>
    </w:r>
    <w:r w:rsidRPr="004124AA">
      <w:rPr>
        <w:sz w:val="18"/>
        <w:szCs w:val="18"/>
        <w:lang w:val="en-GB"/>
      </w:rPr>
      <w:tab/>
    </w:r>
    <w:proofErr w:type="spellStart"/>
    <w:r w:rsidRPr="004124AA">
      <w:rPr>
        <w:b/>
        <w:sz w:val="18"/>
        <w:szCs w:val="18"/>
        <w:lang w:val="en-GB"/>
      </w:rPr>
      <w:t>te</w:t>
    </w:r>
    <w:proofErr w:type="spellEnd"/>
    <w:r w:rsidRPr="004124AA">
      <w:rPr>
        <w:sz w:val="18"/>
        <w:szCs w:val="18"/>
        <w:lang w:val="en-GB"/>
      </w:rPr>
      <w:t xml:space="preserve"> = technical</w:t>
    </w:r>
    <w:r w:rsidRPr="004124AA">
      <w:rPr>
        <w:sz w:val="18"/>
        <w:szCs w:val="18"/>
        <w:lang w:val="en-GB"/>
      </w:rPr>
      <w:tab/>
    </w:r>
    <w:r w:rsidRPr="004124AA">
      <w:rPr>
        <w:b/>
        <w:sz w:val="18"/>
        <w:szCs w:val="18"/>
        <w:lang w:val="en-GB"/>
      </w:rPr>
      <w:t xml:space="preserve">ed </w:t>
    </w:r>
    <w:r w:rsidRPr="004124AA">
      <w:rPr>
        <w:sz w:val="18"/>
        <w:szCs w:val="18"/>
        <w:lang w:val="en-GB"/>
      </w:rPr>
      <w:t>= editorial</w:t>
    </w:r>
    <w:r>
      <w:rPr>
        <w:sz w:val="18"/>
        <w:szCs w:val="18"/>
        <w:lang w:val="en-GB"/>
      </w:rPr>
      <w:t xml:space="preserve"> </w:t>
    </w:r>
    <w:r>
      <w:rPr>
        <w:sz w:val="18"/>
        <w:szCs w:val="18"/>
        <w:lang w:val="en-GB"/>
      </w:rPr>
      <w:tab/>
      <w:t>keep for later</w:t>
    </w:r>
    <w:r>
      <w:rPr>
        <w:sz w:val="18"/>
        <w:szCs w:val="18"/>
        <w:lang w:val="en-GB"/>
      </w:rPr>
      <w:tab/>
      <w:t>accepted</w:t>
    </w:r>
    <w:r>
      <w:rPr>
        <w:sz w:val="18"/>
        <w:szCs w:val="18"/>
        <w:lang w:val="en-GB"/>
      </w:rPr>
      <w:tab/>
      <w:t>in discussion</w:t>
    </w:r>
    <w:r w:rsidRPr="004124AA">
      <w:rPr>
        <w:sz w:val="18"/>
        <w:szCs w:val="18"/>
        <w:lang w:val="en-GB"/>
      </w:rPr>
      <w:tab/>
      <w:t xml:space="preserve">page </w:t>
    </w:r>
    <w:r w:rsidRPr="004124AA">
      <w:rPr>
        <w:b/>
        <w:bCs/>
        <w:sz w:val="18"/>
        <w:szCs w:val="18"/>
        <w:lang w:val="en-GB"/>
      </w:rPr>
      <w:fldChar w:fldCharType="begin"/>
    </w:r>
    <w:r w:rsidRPr="004124AA">
      <w:rPr>
        <w:b/>
        <w:bCs/>
        <w:sz w:val="18"/>
        <w:szCs w:val="18"/>
        <w:lang w:val="en-GB"/>
      </w:rPr>
      <w:instrText>PAGE  \* Arabic  \* MERGEFORMAT</w:instrText>
    </w:r>
    <w:r w:rsidRPr="004124AA">
      <w:rPr>
        <w:b/>
        <w:bCs/>
        <w:sz w:val="18"/>
        <w:szCs w:val="18"/>
        <w:lang w:val="en-GB"/>
      </w:rPr>
      <w:fldChar w:fldCharType="separate"/>
    </w:r>
    <w:r w:rsidR="00963548">
      <w:rPr>
        <w:b/>
        <w:bCs/>
        <w:noProof/>
        <w:sz w:val="18"/>
        <w:szCs w:val="18"/>
        <w:lang w:val="en-GB"/>
      </w:rPr>
      <w:t>1</w:t>
    </w:r>
    <w:r w:rsidRPr="004124AA">
      <w:rPr>
        <w:b/>
        <w:bCs/>
        <w:sz w:val="18"/>
        <w:szCs w:val="18"/>
        <w:lang w:val="en-GB"/>
      </w:rPr>
      <w:fldChar w:fldCharType="end"/>
    </w:r>
    <w:r w:rsidRPr="004124AA">
      <w:rPr>
        <w:sz w:val="18"/>
        <w:szCs w:val="18"/>
        <w:lang w:val="en-GB"/>
      </w:rPr>
      <w:t xml:space="preserve"> of </w:t>
    </w:r>
    <w:r w:rsidRPr="004124AA">
      <w:rPr>
        <w:b/>
        <w:bCs/>
        <w:sz w:val="18"/>
        <w:szCs w:val="18"/>
        <w:lang w:val="en-GB"/>
      </w:rPr>
      <w:fldChar w:fldCharType="begin"/>
    </w:r>
    <w:r w:rsidRPr="004124AA">
      <w:rPr>
        <w:b/>
        <w:bCs/>
        <w:sz w:val="18"/>
        <w:szCs w:val="18"/>
        <w:lang w:val="en-GB"/>
      </w:rPr>
      <w:instrText>NUMPAGES  \* Arabic  \* MERGEFORMAT</w:instrText>
    </w:r>
    <w:r w:rsidRPr="004124AA">
      <w:rPr>
        <w:b/>
        <w:bCs/>
        <w:sz w:val="18"/>
        <w:szCs w:val="18"/>
        <w:lang w:val="en-GB"/>
      </w:rPr>
      <w:fldChar w:fldCharType="separate"/>
    </w:r>
    <w:r w:rsidR="00963548">
      <w:rPr>
        <w:b/>
        <w:bCs/>
        <w:noProof/>
        <w:sz w:val="18"/>
        <w:szCs w:val="18"/>
        <w:lang w:val="en-GB"/>
      </w:rPr>
      <w:t>1</w:t>
    </w:r>
    <w:r w:rsidRPr="004124AA">
      <w:rPr>
        <w:b/>
        <w:bCs/>
        <w:sz w:val="18"/>
        <w:szCs w:val="18"/>
        <w:lang w:val="en-GB"/>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EA48A0B" w14:textId="77777777" w:rsidR="00741C2D" w:rsidRDefault="00741C2D" w:rsidP="000315F6">
      <w:pPr>
        <w:spacing w:after="0" w:line="240" w:lineRule="auto"/>
      </w:pPr>
      <w:r>
        <w:separator/>
      </w:r>
    </w:p>
  </w:footnote>
  <w:footnote w:type="continuationSeparator" w:id="0">
    <w:p w14:paraId="7F6CC4D3" w14:textId="77777777" w:rsidR="00741C2D" w:rsidRDefault="00741C2D" w:rsidP="000315F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FE0FDC" w14:textId="2F24B03F" w:rsidR="00B5223D" w:rsidRDefault="00B5223D">
    <w:pPr>
      <w:pStyle w:val="ab"/>
    </w:pPr>
    <w:r>
      <w:rPr>
        <w:noProof/>
        <w:lang w:val="fr-FR" w:eastAsia="fr-FR"/>
      </w:rPr>
      <mc:AlternateContent>
        <mc:Choice Requires="wps">
          <w:drawing>
            <wp:anchor distT="0" distB="0" distL="0" distR="0" simplePos="0" relativeHeight="251658244" behindDoc="0" locked="0" layoutInCell="1" allowOverlap="1" wp14:anchorId="2D8A2C31" wp14:editId="5F9A7BEF">
              <wp:simplePos x="635" y="635"/>
              <wp:positionH relativeFrom="page">
                <wp:align>left</wp:align>
              </wp:positionH>
              <wp:positionV relativeFrom="page">
                <wp:align>top</wp:align>
              </wp:positionV>
              <wp:extent cx="1739900" cy="355600"/>
              <wp:effectExtent l="0" t="0" r="12700" b="6350"/>
              <wp:wrapNone/>
              <wp:docPr id="267227613" name="Text Box 2"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39900" cy="355600"/>
                      </a:xfrm>
                      <a:prstGeom prst="rect">
                        <a:avLst/>
                      </a:prstGeom>
                      <a:noFill/>
                      <a:ln>
                        <a:noFill/>
                      </a:ln>
                    </wps:spPr>
                    <wps:txbx>
                      <w:txbxContent>
                        <w:p w14:paraId="573AE9E5" w14:textId="0A2BE0F8" w:rsidR="00B5223D" w:rsidRPr="008D2059" w:rsidRDefault="00B5223D" w:rsidP="008D2059">
                          <w:pPr>
                            <w:spacing w:after="0"/>
                            <w:rPr>
                              <w:rFonts w:ascii="Meiyo" w:eastAsia="Meiyo" w:hAnsi="Meiyo" w:cs="Meiyo"/>
                              <w:noProof/>
                              <w:color w:val="000000"/>
                            </w:rPr>
                          </w:pPr>
                          <w:r w:rsidRPr="008D2059">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2D8A2C31" id="_x0000_t202" coordsize="21600,21600" o:spt="202" path="m,l,21600r21600,l21600,xe">
              <v:stroke joinstyle="miter"/>
              <v:path gradientshapeok="t" o:connecttype="rect"/>
            </v:shapetype>
            <v:shape id="Text Box 2" o:spid="_x0000_s1026" type="#_x0000_t202" alt="•• PROTECTED 関係者外秘" style="position:absolute;margin-left:0;margin-top:0;width:137pt;height:28pt;z-index:251658244;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yXCcDQIAABsEAAAOAAAAZHJzL2Uyb0RvYy54bWysU0uP0zAQviPxHyzfadIuXWjUdFV2VYRU&#10;7a7URXt2HaeJ5Hgse9qk/HrGTtLCwglxsefleXzzeXnXNZqdlPM1mJxPJylnykgoanPI+feXzYfP&#10;nHkUphAajMr5WXl+t3r/btnaTM2gAl0oxyiJ8Vlrc14h2ixJvKxUI/wErDLkLME1Akl1h6RwoqXs&#10;jU5maXqbtOAK60Aq78n60Dv5KuYvSyXxqSy9QqZzTr1hPF089+FMVkuRHZywVS2HNsQ/dNGI2lDR&#10;S6oHgYIdXf1HqqaWDjyUOJHQJFCWtVRxBppmmr6ZZlcJq+IsBI63F5j8/0srH087++wYdl+gowUG&#10;QFrrM0/GME9Xuibc1CkjP0F4vsCmOmQyPPp0s1ik5JLku5nPb0mmNMn1tXUevypoWBBy7mgtES1x&#10;2nrsQ8eQUMzAptY6rkab3wyUM1iSa4tBwm7fDX3voTjTOA76TXsrNzXV3AqPz8LRaqlNois+0VFq&#10;aHMOg8RZBe7H3+whnhAnL2ctUSXnhrjMmf5maBOz+cc0DI9Rmy7SedBc1EjYj4I5NvdALJzSh7Ay&#10;iiEO9SiWDppXYvM6VCOXMJJq5hxH8R574tJvkGq9jkHEIitwa3ZWhtQBrIDkS/cqnB3gRlrUI4xk&#10;Etkb1PvY8NLb9REJ+7iSAGyP5oA3MTAudfgtgeK/6jHq+qdXPwEAAP//AwBQSwMEFAAGAAgAAAAh&#10;ADEps9vbAAAABAEAAA8AAABkcnMvZG93bnJldi54bWxMj09Lw0AQxe+C32GZgje729JWidkUEQQF&#10;i7SW9rrNTv5gdjZkN0389k570cuDxxve+026Hl0jztiF2pOG2VSBQMq9ranUsP96vX8EEaIhaxpP&#10;qOEHA6yz25vUJNYPtMXzLpaCSygkRkMVY5tIGfIKnQlT3yJxVvjOmci2K6XtzMDlrpFzpVbSmZp4&#10;oTItvlSYf+96p+FtEY6xL4pl2HxsBvU+uH3/edD6bjI+P4GIOMa/Y7jgMzpkzHTyPdkgGg38SLwq&#10;Z/OHBduThuVKgcxS+R8++wUAAP//AwBQSwECLQAUAAYACAAAACEAtoM4kv4AAADhAQAAEwAAAAAA&#10;AAAAAAAAAAAAAAAAW0NvbnRlbnRfVHlwZXNdLnhtbFBLAQItABQABgAIAAAAIQA4/SH/1gAAAJQB&#10;AAALAAAAAAAAAAAAAAAAAC8BAABfcmVscy8ucmVsc1BLAQItABQABgAIAAAAIQDWyXCcDQIAABsE&#10;AAAOAAAAAAAAAAAAAAAAAC4CAABkcnMvZTJvRG9jLnhtbFBLAQItABQABgAIAAAAIQAxKbPb2wAA&#10;AAQBAAAPAAAAAAAAAAAAAAAAAGcEAABkcnMvZG93bnJldi54bWxQSwUGAAAAAAQABADzAAAAbwUA&#10;AAAA&#10;" filled="f" stroked="f">
              <v:textbox style="mso-fit-shape-to-text:t" inset="20pt,15pt,0,0">
                <w:txbxContent>
                  <w:p w14:paraId="573AE9E5" w14:textId="0A2BE0F8" w:rsidR="00B5223D" w:rsidRPr="008D2059" w:rsidRDefault="00B5223D" w:rsidP="008D2059">
                    <w:pPr>
                      <w:spacing w:after="0"/>
                      <w:rPr>
                        <w:rFonts w:ascii="Meiyo" w:eastAsia="Meiyo" w:hAnsi="Meiyo" w:cs="Meiyo"/>
                        <w:noProof/>
                        <w:color w:val="000000"/>
                      </w:rPr>
                    </w:pPr>
                    <w:r w:rsidRPr="008D2059">
                      <w:rPr>
                        <w:rFonts w:ascii="Meiyo" w:eastAsia="Meiyo" w:hAnsi="Meiyo" w:cs="Meiyo"/>
                        <w:noProof/>
                        <w:color w:val="000000"/>
                      </w:rPr>
                      <w:t>•• PROTECTED 関係者外秘</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af"/>
      <w:tblW w:w="16270" w:type="dxa"/>
      <w:tblInd w:w="-426" w:type="dxa"/>
      <w:tblLook w:val="04A0" w:firstRow="1" w:lastRow="0" w:firstColumn="1" w:lastColumn="0" w:noHBand="0" w:noVBand="1"/>
    </w:tblPr>
    <w:tblGrid>
      <w:gridCol w:w="8137"/>
      <w:gridCol w:w="2468"/>
      <w:gridCol w:w="2615"/>
      <w:gridCol w:w="3050"/>
    </w:tblGrid>
    <w:tr w:rsidR="00B5223D" w:rsidRPr="0005373D" w14:paraId="7D85090C" w14:textId="77777777" w:rsidTr="00FF759F">
      <w:trPr>
        <w:trHeight w:val="305"/>
      </w:trPr>
      <w:tc>
        <w:tcPr>
          <w:tcW w:w="8137" w:type="dxa"/>
          <w:tcBorders>
            <w:top w:val="nil"/>
            <w:left w:val="nil"/>
            <w:bottom w:val="nil"/>
            <w:right w:val="single" w:sz="4" w:space="0" w:color="auto"/>
          </w:tcBorders>
        </w:tcPr>
        <w:p w14:paraId="41160D8D" w14:textId="3552ADA8" w:rsidR="00B5223D" w:rsidRPr="0005373D" w:rsidRDefault="00B5223D" w:rsidP="0051017C">
          <w:pPr>
            <w:pStyle w:val="ab"/>
            <w:ind w:left="-104" w:firstLine="13"/>
            <w:rPr>
              <w:b/>
              <w:sz w:val="18"/>
              <w:szCs w:val="18"/>
              <w:lang w:val="en-GB"/>
            </w:rPr>
          </w:pPr>
          <w:r>
            <w:rPr>
              <w:b/>
              <w:noProof/>
              <w:sz w:val="18"/>
              <w:szCs w:val="18"/>
              <w:lang w:val="fr-FR" w:eastAsia="fr-FR"/>
            </w:rPr>
            <mc:AlternateContent>
              <mc:Choice Requires="wps">
                <w:drawing>
                  <wp:anchor distT="0" distB="0" distL="0" distR="0" simplePos="0" relativeHeight="251658243" behindDoc="0" locked="0" layoutInCell="1" allowOverlap="1" wp14:anchorId="0F6A2C07" wp14:editId="1BFC4FB2">
                    <wp:simplePos x="635" y="635"/>
                    <wp:positionH relativeFrom="page">
                      <wp:align>left</wp:align>
                    </wp:positionH>
                    <wp:positionV relativeFrom="page">
                      <wp:align>top</wp:align>
                    </wp:positionV>
                    <wp:extent cx="1739900" cy="355600"/>
                    <wp:effectExtent l="0" t="0" r="12700" b="6350"/>
                    <wp:wrapNone/>
                    <wp:docPr id="1334590782" name="Text Box 3"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39900" cy="355600"/>
                            </a:xfrm>
                            <a:prstGeom prst="rect">
                              <a:avLst/>
                            </a:prstGeom>
                            <a:noFill/>
                            <a:ln>
                              <a:noFill/>
                            </a:ln>
                          </wps:spPr>
                          <wps:txbx>
                            <w:txbxContent>
                              <w:p w14:paraId="24145245" w14:textId="3AA4F3F0" w:rsidR="00B5223D" w:rsidRPr="008D2059" w:rsidRDefault="00B5223D" w:rsidP="008D2059">
                                <w:pPr>
                                  <w:spacing w:after="0"/>
                                  <w:rPr>
                                    <w:rFonts w:ascii="Meiyo" w:eastAsia="Meiyo" w:hAnsi="Meiyo" w:cs="Meiyo"/>
                                    <w:noProof/>
                                    <w:color w:val="000000"/>
                                  </w:rPr>
                                </w:pPr>
                                <w:r w:rsidRPr="008D2059">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0F6A2C07" id="_x0000_t202" coordsize="21600,21600" o:spt="202" path="m,l,21600r21600,l21600,xe">
                    <v:stroke joinstyle="miter"/>
                    <v:path gradientshapeok="t" o:connecttype="rect"/>
                  </v:shapetype>
                  <v:shape id="Text Box 3" o:spid="_x0000_s1027" type="#_x0000_t202" alt="•• PROTECTED 関係者外秘" style="position:absolute;left:0;text-align:left;margin-left:0;margin-top:0;width:137pt;height:28pt;z-index:251658243;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J9EAIAACIEAAAOAAAAZHJzL2Uyb0RvYy54bWysU01v2zAMvQ/YfxB0X+ykS9cYcYqsRYYB&#10;QVsgHXpWZCk2IIuCxMTOfv0oOWm6bqdhF5kUaX689zS/7VvDDsqHBmzJx6OcM2UlVI3dlfzH8+rT&#10;DWcBha2EAatKflSB3y4+fph3rlATqMFUyjMqYkPRuZLXiK7IsiBr1YowAqcsBTX4ViC5fpdVXnRU&#10;vTXZJM+vsw585TxIFQLd3g9Bvkj1tVYSH7UOCpkpOc2G6fTp3MYzW8xFsfPC1Y08jSH+YYpWNJaa&#10;vpa6FyjY3jd/lGob6SGAxpGENgOtG6nSDrTNOH+3zaYWTqVdCJzgXmEK/6+sfDhs3JNn2H+FngiM&#10;gHQuFIEu4z699m380qSM4gTh8RU21SOT8acvV7NZTiFJsavp9JpsKpNd/nY+4DcFLYtGyT3RktAS&#10;h3XAIfWcEptZWDXGJGqM/e2Casab7DJitLDf9qyp3oy/hepIW3kYCA9OrhpqvRYBn4QnhmlaUi0+&#10;0qENdCWHk8VZDf7n3+5jPgFPUc46UkzJLUmaM/PdEiGT6ec8YoDJG8/yafR88sjYng27b++AxDim&#10;d+FkMmMemrOpPbQvJOpl7EYhYSX1LDmezTsc9EuPQqrlMiWRmJzAtd04GUtHzCKgz/2L8O6EOhJf&#10;D3DWlCjegT/kxj+DW+6RKEjMRHwHNE+wkxATt6dHE5X+1k9Zl6e9+AUAAP//AwBQSwMEFAAGAAgA&#10;AAAhADEps9vbAAAABAEAAA8AAABkcnMvZG93bnJldi54bWxMj09Lw0AQxe+C32GZgje729JWidkU&#10;EQQFi7SW9rrNTv5gdjZkN0389k570cuDxxve+026Hl0jztiF2pOG2VSBQMq9ranUsP96vX8EEaIh&#10;axpPqOEHA6yz25vUJNYPtMXzLpaCSygkRkMVY5tIGfIKnQlT3yJxVvjOmci2K6XtzMDlrpFzpVbS&#10;mZp4oTItvlSYf+96p+FtEY6xL4pl2HxsBvU+uH3/edD6bjI+P4GIOMa/Y7jgMzpkzHTyPdkgGg38&#10;SLwqZ/OHBduThuVKgcxS+R8++wUAAP//AwBQSwECLQAUAAYACAAAACEAtoM4kv4AAADhAQAAEwAA&#10;AAAAAAAAAAAAAAAAAAAAW0NvbnRlbnRfVHlwZXNdLnhtbFBLAQItABQABgAIAAAAIQA4/SH/1gAA&#10;AJQBAAALAAAAAAAAAAAAAAAAAC8BAABfcmVscy8ucmVsc1BLAQItABQABgAIAAAAIQAj/XJ9EAIA&#10;ACIEAAAOAAAAAAAAAAAAAAAAAC4CAABkcnMvZTJvRG9jLnhtbFBLAQItABQABgAIAAAAIQAxKbPb&#10;2wAAAAQBAAAPAAAAAAAAAAAAAAAAAGoEAABkcnMvZG93bnJldi54bWxQSwUGAAAAAAQABADzAAAA&#10;cgUAAAAA&#10;" filled="f" stroked="f">
                    <v:textbox style="mso-fit-shape-to-text:t" inset="20pt,15pt,0,0">
                      <w:txbxContent>
                        <w:p w14:paraId="24145245" w14:textId="3AA4F3F0" w:rsidR="00B5223D" w:rsidRPr="008D2059" w:rsidRDefault="00B5223D" w:rsidP="008D2059">
                          <w:pPr>
                            <w:spacing w:after="0"/>
                            <w:rPr>
                              <w:rFonts w:ascii="Meiyo" w:eastAsia="Meiyo" w:hAnsi="Meiyo" w:cs="Meiyo"/>
                              <w:noProof/>
                              <w:color w:val="000000"/>
                            </w:rPr>
                          </w:pPr>
                          <w:r w:rsidRPr="008D2059">
                            <w:rPr>
                              <w:rFonts w:ascii="Meiyo" w:eastAsia="Meiyo" w:hAnsi="Meiyo" w:cs="Meiyo"/>
                              <w:noProof/>
                              <w:color w:val="000000"/>
                            </w:rPr>
                            <w:t>•• PROTECTED 関係者外秘</w:t>
                          </w:r>
                        </w:p>
                      </w:txbxContent>
                    </v:textbox>
                    <w10:wrap anchorx="page" anchory="page"/>
                  </v:shape>
                </w:pict>
              </mc:Fallback>
            </mc:AlternateContent>
          </w:r>
          <w:r w:rsidR="001F700F">
            <w:rPr>
              <w:rFonts w:hint="eastAsia"/>
              <w:b/>
              <w:sz w:val="18"/>
              <w:szCs w:val="18"/>
              <w:lang w:val="en-GB"/>
            </w:rPr>
            <w:t>METI / KHK</w:t>
          </w:r>
          <w:r>
            <w:rPr>
              <w:b/>
              <w:sz w:val="18"/>
              <w:szCs w:val="18"/>
              <w:lang w:val="en-GB"/>
            </w:rPr>
            <w:t xml:space="preserve"> – Comments – LHSS proposal</w:t>
          </w:r>
        </w:p>
      </w:tc>
      <w:tc>
        <w:tcPr>
          <w:tcW w:w="2468" w:type="dxa"/>
          <w:tcBorders>
            <w:left w:val="single" w:sz="4" w:space="0" w:color="auto"/>
          </w:tcBorders>
        </w:tcPr>
        <w:p w14:paraId="42B3F169" w14:textId="763BA35C" w:rsidR="00B5223D" w:rsidRPr="0005373D" w:rsidRDefault="00B5223D">
          <w:pPr>
            <w:pStyle w:val="ab"/>
            <w:rPr>
              <w:sz w:val="18"/>
              <w:szCs w:val="18"/>
              <w:lang w:val="en-GB"/>
            </w:rPr>
          </w:pPr>
          <w:r w:rsidRPr="0005373D">
            <w:rPr>
              <w:b/>
              <w:sz w:val="18"/>
              <w:szCs w:val="18"/>
              <w:lang w:val="en-GB"/>
            </w:rPr>
            <w:t>Date</w:t>
          </w:r>
          <w:r w:rsidRPr="0005373D">
            <w:rPr>
              <w:sz w:val="18"/>
              <w:szCs w:val="18"/>
              <w:lang w:val="en-GB"/>
            </w:rPr>
            <w:t xml:space="preserve">: </w:t>
          </w:r>
          <w:r>
            <w:rPr>
              <w:sz w:val="18"/>
              <w:szCs w:val="18"/>
              <w:lang w:val="en-GB"/>
            </w:rPr>
            <w:t>2</w:t>
          </w:r>
          <w:r w:rsidR="00F67836">
            <w:rPr>
              <w:rFonts w:hint="eastAsia"/>
              <w:sz w:val="18"/>
              <w:szCs w:val="18"/>
              <w:lang w:val="en-GB"/>
            </w:rPr>
            <w:t>3</w:t>
          </w:r>
          <w:r w:rsidR="001F700F">
            <w:rPr>
              <w:rFonts w:hint="eastAsia"/>
              <w:sz w:val="18"/>
              <w:szCs w:val="18"/>
              <w:lang w:val="en-GB"/>
            </w:rPr>
            <w:t>rd</w:t>
          </w:r>
          <w:r>
            <w:rPr>
              <w:sz w:val="18"/>
              <w:szCs w:val="18"/>
              <w:lang w:val="en-GB"/>
            </w:rPr>
            <w:t xml:space="preserve"> </w:t>
          </w:r>
          <w:r w:rsidR="001F700F">
            <w:rPr>
              <w:rFonts w:hint="eastAsia"/>
              <w:sz w:val="18"/>
              <w:szCs w:val="18"/>
              <w:lang w:val="en-GB"/>
            </w:rPr>
            <w:t>September</w:t>
          </w:r>
          <w:r>
            <w:rPr>
              <w:sz w:val="18"/>
              <w:szCs w:val="18"/>
              <w:lang w:val="en-GB"/>
            </w:rPr>
            <w:t xml:space="preserve"> 2025</w:t>
          </w:r>
        </w:p>
      </w:tc>
      <w:tc>
        <w:tcPr>
          <w:tcW w:w="2615" w:type="dxa"/>
        </w:tcPr>
        <w:p w14:paraId="0612BB2F" w14:textId="17E4E1B7" w:rsidR="00B5223D" w:rsidRPr="0005373D" w:rsidRDefault="00B5223D">
          <w:pPr>
            <w:pStyle w:val="ab"/>
            <w:rPr>
              <w:sz w:val="18"/>
              <w:szCs w:val="18"/>
              <w:lang w:val="en-GB"/>
            </w:rPr>
          </w:pPr>
          <w:r w:rsidRPr="0005373D">
            <w:rPr>
              <w:b/>
              <w:sz w:val="18"/>
              <w:szCs w:val="18"/>
              <w:lang w:val="en-GB"/>
            </w:rPr>
            <w:t>Note</w:t>
          </w:r>
          <w:r w:rsidRPr="0005373D">
            <w:rPr>
              <w:sz w:val="18"/>
              <w:szCs w:val="18"/>
              <w:lang w:val="en-GB"/>
            </w:rPr>
            <w:t>:</w:t>
          </w:r>
        </w:p>
      </w:tc>
      <w:tc>
        <w:tcPr>
          <w:tcW w:w="3050" w:type="dxa"/>
        </w:tcPr>
        <w:p w14:paraId="17A3AF33" w14:textId="7562DA17" w:rsidR="00B5223D" w:rsidRPr="0005373D" w:rsidRDefault="00B5223D">
          <w:pPr>
            <w:pStyle w:val="ab"/>
            <w:rPr>
              <w:sz w:val="18"/>
              <w:szCs w:val="18"/>
              <w:lang w:val="en-GB"/>
            </w:rPr>
          </w:pPr>
          <w:r w:rsidRPr="0005373D">
            <w:rPr>
              <w:b/>
              <w:sz w:val="18"/>
              <w:szCs w:val="18"/>
              <w:lang w:val="en-GB"/>
            </w:rPr>
            <w:t xml:space="preserve">Document </w:t>
          </w:r>
          <w:r w:rsidRPr="0005373D">
            <w:rPr>
              <w:sz w:val="18"/>
              <w:szCs w:val="18"/>
              <w:lang w:val="en-GB"/>
            </w:rPr>
            <w:t>#:</w:t>
          </w:r>
          <w:r>
            <w:rPr>
              <w:sz w:val="18"/>
              <w:szCs w:val="18"/>
              <w:lang w:val="en-GB"/>
            </w:rPr>
            <w:t>02</w:t>
          </w:r>
        </w:p>
      </w:tc>
    </w:tr>
  </w:tbl>
  <w:p w14:paraId="55BAD5F5" w14:textId="1792C565" w:rsidR="00B5223D" w:rsidRPr="000315F6" w:rsidRDefault="00B5223D">
    <w:pPr>
      <w:pStyle w:val="ab"/>
      <w:rPr>
        <w:lang w:val="en-GB"/>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49F8ED" w14:textId="2286009F" w:rsidR="00B5223D" w:rsidRDefault="00B5223D">
    <w:pPr>
      <w:pStyle w:val="ab"/>
    </w:pPr>
    <w:r>
      <w:rPr>
        <w:noProof/>
        <w:lang w:val="fr-FR" w:eastAsia="fr-FR"/>
      </w:rPr>
      <mc:AlternateContent>
        <mc:Choice Requires="wps">
          <w:drawing>
            <wp:anchor distT="0" distB="0" distL="0" distR="0" simplePos="0" relativeHeight="251658245" behindDoc="0" locked="0" layoutInCell="1" allowOverlap="1" wp14:anchorId="09D2A00B" wp14:editId="50F7BEE3">
              <wp:simplePos x="635" y="635"/>
              <wp:positionH relativeFrom="page">
                <wp:align>left</wp:align>
              </wp:positionH>
              <wp:positionV relativeFrom="page">
                <wp:align>top</wp:align>
              </wp:positionV>
              <wp:extent cx="1739900" cy="355600"/>
              <wp:effectExtent l="0" t="0" r="12700" b="6350"/>
              <wp:wrapNone/>
              <wp:docPr id="1381016317" name="Text Box 1"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39900" cy="355600"/>
                      </a:xfrm>
                      <a:prstGeom prst="rect">
                        <a:avLst/>
                      </a:prstGeom>
                      <a:noFill/>
                      <a:ln>
                        <a:noFill/>
                      </a:ln>
                    </wps:spPr>
                    <wps:txbx>
                      <w:txbxContent>
                        <w:p w14:paraId="17E43AE9" w14:textId="29B4B9A3" w:rsidR="00B5223D" w:rsidRPr="008D2059" w:rsidRDefault="00B5223D" w:rsidP="008D2059">
                          <w:pPr>
                            <w:spacing w:after="0"/>
                            <w:rPr>
                              <w:rFonts w:ascii="Meiyo" w:eastAsia="Meiyo" w:hAnsi="Meiyo" w:cs="Meiyo"/>
                              <w:noProof/>
                              <w:color w:val="000000"/>
                            </w:rPr>
                          </w:pPr>
                          <w:r w:rsidRPr="008D2059">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09D2A00B" id="_x0000_t202" coordsize="21600,21600" o:spt="202" path="m,l,21600r21600,l21600,xe">
              <v:stroke joinstyle="miter"/>
              <v:path gradientshapeok="t" o:connecttype="rect"/>
            </v:shapetype>
            <v:shape id="Text Box 1" o:spid="_x0000_s1028" type="#_x0000_t202" alt="•• PROTECTED 関係者外秘" style="position:absolute;margin-left:0;margin-top:0;width:137pt;height:28pt;z-index:251658245;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a4E/EgIAACIEAAAOAAAAZHJzL2Uyb0RvYy54bWysU01v2zAMvQ/YfxB0X+ykS7cYcYqsRYYB&#10;QVsgHXpWZDk2YImCxMTOfv0o2U62bqdhF5kUaX6897S863TDTsr5GkzOp5OUM2UkFLU55Pz7y+bD&#10;Z848ClOIBozK+Vl5frd6/27Z2kzNoIKmUI5REeOz1ua8QrRZknhZKS38BKwyFCzBaYHkukNSONFS&#10;dd0kszS9TVpwhXUglfd0+9AH+SrWL0sl8aksvULW5Jxmw3i6eO7DmayWIjs4YataDmOIf5hCi9pQ&#10;00upB4GCHV39RyldSwceSpxI0AmUZS1V3IG2maZvttlVwqq4C4Hj7QUm///KysfTzj47ht0X6IjA&#10;AEhrfebpMuzTlU6HL03KKE4Qni+wqQ6ZDD99ulksUgpJit3M57dkU5nk+rd1Hr8q0CwYOXdES0RL&#10;nLYe+9QxJTQzsKmbJlLTmN8uqGa4Sa4jBgu7fcfqIuezcfw9FGfaykFPuLdyU1PrrfD4LBwxTNOS&#10;avGJjrKBNucwWJxV4H787T7kE/AU5awlxeTckKQ5a74ZImQ2/5gGDDB600U6D56LHhn70TBHfQ8k&#10;xim9CyujGfKwGc3SgX4lUa9DNwoJI6lnznE077HXLz0KqdbrmERisgK3ZmdlKB0wC4C+dK/C2QF1&#10;JL4eYdSUyN6A3+eGP71dH5EoiMwEfHs0B9hJiJHb4dEEpf/qx6zr0179BAAA//8DAFBLAwQUAAYA&#10;CAAAACEAMSmz29sAAAAEAQAADwAAAGRycy9kb3ducmV2LnhtbEyPT0vDQBDF74LfYZmCN7vb0laJ&#10;2RQRBAWLtJb2us1O/mB2NmQ3Tfz2TnvRy4PHG977TboeXSPO2IXak4bZVIFAyr2tqdSw/3q9fwQR&#10;oiFrGk+o4QcDrLPbm9Qk1g+0xfMuloJLKCRGQxVjm0gZ8gqdCVPfInFW+M6ZyLYrpe3MwOWukXOl&#10;VtKZmnihMi2+VJh/73qn4W0RjrEvimXYfGwG9T64ff950PpuMj4/gYg4xr9juOAzOmTMdPI92SAa&#10;DfxIvCpn84cF25OG5UqBzFL5Hz77BQAA//8DAFBLAQItABQABgAIAAAAIQC2gziS/gAAAOEBAAAT&#10;AAAAAAAAAAAAAAAAAAAAAABbQ29udGVudF9UeXBlc10ueG1sUEsBAi0AFAAGAAgAAAAhADj9If/W&#10;AAAAlAEAAAsAAAAAAAAAAAAAAAAALwEAAF9yZWxzLy5yZWxzUEsBAi0AFAAGAAgAAAAhAHJrgT8S&#10;AgAAIgQAAA4AAAAAAAAAAAAAAAAALgIAAGRycy9lMm9Eb2MueG1sUEsBAi0AFAAGAAgAAAAhADEp&#10;s9vbAAAABAEAAA8AAAAAAAAAAAAAAAAAbAQAAGRycy9kb3ducmV2LnhtbFBLBQYAAAAABAAEAPMA&#10;AAB0BQAAAAA=&#10;" filled="f" stroked="f">
              <v:textbox style="mso-fit-shape-to-text:t" inset="20pt,15pt,0,0">
                <w:txbxContent>
                  <w:p w14:paraId="17E43AE9" w14:textId="29B4B9A3" w:rsidR="00B5223D" w:rsidRPr="008D2059" w:rsidRDefault="00B5223D" w:rsidP="008D2059">
                    <w:pPr>
                      <w:spacing w:after="0"/>
                      <w:rPr>
                        <w:rFonts w:ascii="Meiyo" w:eastAsia="Meiyo" w:hAnsi="Meiyo" w:cs="Meiyo"/>
                        <w:noProof/>
                        <w:color w:val="000000"/>
                      </w:rPr>
                    </w:pPr>
                    <w:r w:rsidRPr="008D2059">
                      <w:rPr>
                        <w:rFonts w:ascii="Meiyo" w:eastAsia="Meiyo" w:hAnsi="Meiyo" w:cs="Meiyo"/>
                        <w:noProof/>
                        <w:color w:val="000000"/>
                      </w:rPr>
                      <w:t>•• PROTECTED 関係者外秘</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5A66B6"/>
    <w:multiLevelType w:val="hybridMultilevel"/>
    <w:tmpl w:val="1DBE5666"/>
    <w:lvl w:ilvl="0" w:tplc="54629822">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22FA08CA"/>
    <w:multiLevelType w:val="multilevel"/>
    <w:tmpl w:val="AEA46B0E"/>
    <w:lvl w:ilvl="0">
      <w:start w:val="2"/>
      <w:numFmt w:val="decimal"/>
      <w:lvlText w:val="%1"/>
      <w:lvlJc w:val="left"/>
      <w:pPr>
        <w:ind w:left="360" w:hanging="360"/>
      </w:pPr>
    </w:lvl>
    <w:lvl w:ilvl="1">
      <w:start w:val="2"/>
      <w:numFmt w:val="decimal"/>
      <w:lvlText w:val="%1.%2"/>
      <w:lvlJc w:val="left"/>
      <w:pPr>
        <w:ind w:left="1080" w:hanging="360"/>
      </w:pPr>
    </w:lvl>
    <w:lvl w:ilvl="2">
      <w:start w:val="1"/>
      <w:numFmt w:val="decimal"/>
      <w:lvlText w:val="%1.%2.%3"/>
      <w:lvlJc w:val="left"/>
      <w:pPr>
        <w:ind w:left="2160" w:hanging="720"/>
      </w:pPr>
    </w:lvl>
    <w:lvl w:ilvl="3">
      <w:start w:val="1"/>
      <w:numFmt w:val="decimal"/>
      <w:lvlText w:val="%1.%2.%3.%4"/>
      <w:lvlJc w:val="left"/>
      <w:pPr>
        <w:ind w:left="3240" w:hanging="1080"/>
      </w:pPr>
    </w:lvl>
    <w:lvl w:ilvl="4">
      <w:start w:val="1"/>
      <w:numFmt w:val="decimal"/>
      <w:lvlText w:val="%1.%2.%3.%4.%5"/>
      <w:lvlJc w:val="left"/>
      <w:pPr>
        <w:ind w:left="3960" w:hanging="1080"/>
      </w:pPr>
    </w:lvl>
    <w:lvl w:ilvl="5">
      <w:start w:val="1"/>
      <w:numFmt w:val="decimal"/>
      <w:lvlText w:val="%1.%2.%3.%4.%5.%6"/>
      <w:lvlJc w:val="left"/>
      <w:pPr>
        <w:ind w:left="5040" w:hanging="1440"/>
      </w:pPr>
    </w:lvl>
    <w:lvl w:ilvl="6">
      <w:start w:val="1"/>
      <w:numFmt w:val="decimal"/>
      <w:lvlText w:val="%1.%2.%3.%4.%5.%6.%7"/>
      <w:lvlJc w:val="left"/>
      <w:pPr>
        <w:ind w:left="5760" w:hanging="1440"/>
      </w:pPr>
    </w:lvl>
    <w:lvl w:ilvl="7">
      <w:start w:val="1"/>
      <w:numFmt w:val="decimal"/>
      <w:lvlText w:val="%1.%2.%3.%4.%5.%6.%7.%8"/>
      <w:lvlJc w:val="left"/>
      <w:pPr>
        <w:ind w:left="6840" w:hanging="1800"/>
      </w:pPr>
    </w:lvl>
    <w:lvl w:ilvl="8">
      <w:start w:val="1"/>
      <w:numFmt w:val="decimal"/>
      <w:lvlText w:val="%1.%2.%3.%4.%5.%6.%7.%8.%9"/>
      <w:lvlJc w:val="left"/>
      <w:pPr>
        <w:ind w:left="7560" w:hanging="1800"/>
      </w:pPr>
    </w:lvl>
  </w:abstractNum>
  <w:abstractNum w:abstractNumId="2" w15:restartNumberingAfterBreak="0">
    <w:nsid w:val="262C2D6D"/>
    <w:multiLevelType w:val="hybridMultilevel"/>
    <w:tmpl w:val="41B4EE64"/>
    <w:lvl w:ilvl="0" w:tplc="F25E817E">
      <w:start w:val="1"/>
      <w:numFmt w:val="decimal"/>
      <w:lvlText w:val="%1."/>
      <w:lvlJc w:val="left"/>
      <w:pPr>
        <w:ind w:left="2629" w:hanging="360"/>
      </w:pPr>
      <w:rPr>
        <w:rFonts w:hint="default"/>
        <w:i w:val="0"/>
        <w:iCs w:val="0"/>
        <w:color w:val="auto"/>
      </w:rPr>
    </w:lvl>
    <w:lvl w:ilvl="1" w:tplc="040C0019">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 w15:restartNumberingAfterBreak="0">
    <w:nsid w:val="2B2E2DE6"/>
    <w:multiLevelType w:val="hybridMultilevel"/>
    <w:tmpl w:val="09BE1A0A"/>
    <w:lvl w:ilvl="0" w:tplc="04070001">
      <w:start w:val="1"/>
      <w:numFmt w:val="bullet"/>
      <w:lvlText w:val=""/>
      <w:lvlJc w:val="left"/>
      <w:pPr>
        <w:ind w:left="2988" w:hanging="360"/>
      </w:pPr>
      <w:rPr>
        <w:rFonts w:ascii="Symbol" w:hAnsi="Symbol" w:hint="default"/>
      </w:rPr>
    </w:lvl>
    <w:lvl w:ilvl="1" w:tplc="04070003" w:tentative="1">
      <w:start w:val="1"/>
      <w:numFmt w:val="bullet"/>
      <w:lvlText w:val="o"/>
      <w:lvlJc w:val="left"/>
      <w:pPr>
        <w:ind w:left="3708" w:hanging="360"/>
      </w:pPr>
      <w:rPr>
        <w:rFonts w:ascii="Courier New" w:hAnsi="Courier New" w:cs="Courier New" w:hint="default"/>
      </w:rPr>
    </w:lvl>
    <w:lvl w:ilvl="2" w:tplc="04070005" w:tentative="1">
      <w:start w:val="1"/>
      <w:numFmt w:val="bullet"/>
      <w:lvlText w:val=""/>
      <w:lvlJc w:val="left"/>
      <w:pPr>
        <w:ind w:left="4428" w:hanging="360"/>
      </w:pPr>
      <w:rPr>
        <w:rFonts w:ascii="Wingdings" w:hAnsi="Wingdings" w:hint="default"/>
      </w:rPr>
    </w:lvl>
    <w:lvl w:ilvl="3" w:tplc="04070001" w:tentative="1">
      <w:start w:val="1"/>
      <w:numFmt w:val="bullet"/>
      <w:lvlText w:val=""/>
      <w:lvlJc w:val="left"/>
      <w:pPr>
        <w:ind w:left="5148" w:hanging="360"/>
      </w:pPr>
      <w:rPr>
        <w:rFonts w:ascii="Symbol" w:hAnsi="Symbol" w:hint="default"/>
      </w:rPr>
    </w:lvl>
    <w:lvl w:ilvl="4" w:tplc="04070003" w:tentative="1">
      <w:start w:val="1"/>
      <w:numFmt w:val="bullet"/>
      <w:lvlText w:val="o"/>
      <w:lvlJc w:val="left"/>
      <w:pPr>
        <w:ind w:left="5868" w:hanging="360"/>
      </w:pPr>
      <w:rPr>
        <w:rFonts w:ascii="Courier New" w:hAnsi="Courier New" w:cs="Courier New" w:hint="default"/>
      </w:rPr>
    </w:lvl>
    <w:lvl w:ilvl="5" w:tplc="04070005" w:tentative="1">
      <w:start w:val="1"/>
      <w:numFmt w:val="bullet"/>
      <w:lvlText w:val=""/>
      <w:lvlJc w:val="left"/>
      <w:pPr>
        <w:ind w:left="6588" w:hanging="360"/>
      </w:pPr>
      <w:rPr>
        <w:rFonts w:ascii="Wingdings" w:hAnsi="Wingdings" w:hint="default"/>
      </w:rPr>
    </w:lvl>
    <w:lvl w:ilvl="6" w:tplc="04070001" w:tentative="1">
      <w:start w:val="1"/>
      <w:numFmt w:val="bullet"/>
      <w:lvlText w:val=""/>
      <w:lvlJc w:val="left"/>
      <w:pPr>
        <w:ind w:left="7308" w:hanging="360"/>
      </w:pPr>
      <w:rPr>
        <w:rFonts w:ascii="Symbol" w:hAnsi="Symbol" w:hint="default"/>
      </w:rPr>
    </w:lvl>
    <w:lvl w:ilvl="7" w:tplc="04070003" w:tentative="1">
      <w:start w:val="1"/>
      <w:numFmt w:val="bullet"/>
      <w:lvlText w:val="o"/>
      <w:lvlJc w:val="left"/>
      <w:pPr>
        <w:ind w:left="8028" w:hanging="360"/>
      </w:pPr>
      <w:rPr>
        <w:rFonts w:ascii="Courier New" w:hAnsi="Courier New" w:cs="Courier New" w:hint="default"/>
      </w:rPr>
    </w:lvl>
    <w:lvl w:ilvl="8" w:tplc="04070005" w:tentative="1">
      <w:start w:val="1"/>
      <w:numFmt w:val="bullet"/>
      <w:lvlText w:val=""/>
      <w:lvlJc w:val="left"/>
      <w:pPr>
        <w:ind w:left="8748" w:hanging="360"/>
      </w:pPr>
      <w:rPr>
        <w:rFonts w:ascii="Wingdings" w:hAnsi="Wingdings" w:hint="default"/>
      </w:rPr>
    </w:lvl>
  </w:abstractNum>
  <w:abstractNum w:abstractNumId="4" w15:restartNumberingAfterBreak="0">
    <w:nsid w:val="33685F32"/>
    <w:multiLevelType w:val="hybridMultilevel"/>
    <w:tmpl w:val="DE52746E"/>
    <w:lvl w:ilvl="0" w:tplc="24E60C28">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35FD5D2E"/>
    <w:multiLevelType w:val="hybridMultilevel"/>
    <w:tmpl w:val="1C7AC252"/>
    <w:lvl w:ilvl="0" w:tplc="0809000F">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4726382B"/>
    <w:multiLevelType w:val="hybridMultilevel"/>
    <w:tmpl w:val="57FCD044"/>
    <w:lvl w:ilvl="0" w:tplc="28D026A2">
      <w:start w:val="1"/>
      <w:numFmt w:val="lowerLetter"/>
      <w:lvlText w:val="(%1)"/>
      <w:lvlJc w:val="left"/>
      <w:pPr>
        <w:ind w:left="694" w:hanging="566"/>
      </w:pPr>
      <w:rPr>
        <w:rFonts w:hint="default"/>
      </w:rPr>
    </w:lvl>
    <w:lvl w:ilvl="1" w:tplc="08090019" w:tentative="1">
      <w:start w:val="1"/>
      <w:numFmt w:val="lowerLetter"/>
      <w:lvlText w:val="%2."/>
      <w:lvlJc w:val="left"/>
      <w:pPr>
        <w:ind w:left="1208" w:hanging="360"/>
      </w:pPr>
    </w:lvl>
    <w:lvl w:ilvl="2" w:tplc="0809001B" w:tentative="1">
      <w:start w:val="1"/>
      <w:numFmt w:val="lowerRoman"/>
      <w:lvlText w:val="%3."/>
      <w:lvlJc w:val="right"/>
      <w:pPr>
        <w:ind w:left="1928" w:hanging="180"/>
      </w:pPr>
    </w:lvl>
    <w:lvl w:ilvl="3" w:tplc="0809000F" w:tentative="1">
      <w:start w:val="1"/>
      <w:numFmt w:val="decimal"/>
      <w:lvlText w:val="%4."/>
      <w:lvlJc w:val="left"/>
      <w:pPr>
        <w:ind w:left="2648" w:hanging="360"/>
      </w:pPr>
    </w:lvl>
    <w:lvl w:ilvl="4" w:tplc="08090019" w:tentative="1">
      <w:start w:val="1"/>
      <w:numFmt w:val="lowerLetter"/>
      <w:lvlText w:val="%5."/>
      <w:lvlJc w:val="left"/>
      <w:pPr>
        <w:ind w:left="3368" w:hanging="360"/>
      </w:pPr>
    </w:lvl>
    <w:lvl w:ilvl="5" w:tplc="0809001B" w:tentative="1">
      <w:start w:val="1"/>
      <w:numFmt w:val="lowerRoman"/>
      <w:lvlText w:val="%6."/>
      <w:lvlJc w:val="right"/>
      <w:pPr>
        <w:ind w:left="4088" w:hanging="180"/>
      </w:pPr>
    </w:lvl>
    <w:lvl w:ilvl="6" w:tplc="0809000F" w:tentative="1">
      <w:start w:val="1"/>
      <w:numFmt w:val="decimal"/>
      <w:lvlText w:val="%7."/>
      <w:lvlJc w:val="left"/>
      <w:pPr>
        <w:ind w:left="4808" w:hanging="360"/>
      </w:pPr>
    </w:lvl>
    <w:lvl w:ilvl="7" w:tplc="08090019" w:tentative="1">
      <w:start w:val="1"/>
      <w:numFmt w:val="lowerLetter"/>
      <w:lvlText w:val="%8."/>
      <w:lvlJc w:val="left"/>
      <w:pPr>
        <w:ind w:left="5528" w:hanging="360"/>
      </w:pPr>
    </w:lvl>
    <w:lvl w:ilvl="8" w:tplc="0809001B" w:tentative="1">
      <w:start w:val="1"/>
      <w:numFmt w:val="lowerRoman"/>
      <w:lvlText w:val="%9."/>
      <w:lvlJc w:val="right"/>
      <w:pPr>
        <w:ind w:left="6248" w:hanging="180"/>
      </w:pPr>
    </w:lvl>
  </w:abstractNum>
  <w:abstractNum w:abstractNumId="7" w15:restartNumberingAfterBreak="0">
    <w:nsid w:val="49575192"/>
    <w:multiLevelType w:val="hybridMultilevel"/>
    <w:tmpl w:val="B058AF52"/>
    <w:lvl w:ilvl="0" w:tplc="F51A8076">
      <w:start w:val="1"/>
      <w:numFmt w:val="lowerLetter"/>
      <w:lvlText w:val="(%1)"/>
      <w:lvlJc w:val="left"/>
      <w:pPr>
        <w:ind w:left="720" w:hanging="360"/>
      </w:pPr>
    </w:lvl>
    <w:lvl w:ilvl="1" w:tplc="04090017">
      <w:start w:val="1"/>
      <w:numFmt w:val="aiueoFullWidth"/>
      <w:lvlText w:val="(%2)"/>
      <w:lvlJc w:val="left"/>
      <w:pPr>
        <w:ind w:left="1240" w:hanging="440"/>
      </w:pPr>
    </w:lvl>
    <w:lvl w:ilvl="2" w:tplc="04090011">
      <w:start w:val="1"/>
      <w:numFmt w:val="decimalEnclosedCircle"/>
      <w:lvlText w:val="%3"/>
      <w:lvlJc w:val="left"/>
      <w:pPr>
        <w:ind w:left="1680" w:hanging="440"/>
      </w:pPr>
    </w:lvl>
    <w:lvl w:ilvl="3" w:tplc="0409000F">
      <w:start w:val="1"/>
      <w:numFmt w:val="decimal"/>
      <w:lvlText w:val="%4."/>
      <w:lvlJc w:val="left"/>
      <w:pPr>
        <w:ind w:left="2120" w:hanging="440"/>
      </w:pPr>
    </w:lvl>
    <w:lvl w:ilvl="4" w:tplc="04090017">
      <w:start w:val="1"/>
      <w:numFmt w:val="aiueoFullWidth"/>
      <w:lvlText w:val="(%5)"/>
      <w:lvlJc w:val="left"/>
      <w:pPr>
        <w:ind w:left="2560" w:hanging="440"/>
      </w:pPr>
    </w:lvl>
    <w:lvl w:ilvl="5" w:tplc="04090011">
      <w:start w:val="1"/>
      <w:numFmt w:val="decimalEnclosedCircle"/>
      <w:lvlText w:val="%6"/>
      <w:lvlJc w:val="left"/>
      <w:pPr>
        <w:ind w:left="3000" w:hanging="440"/>
      </w:pPr>
    </w:lvl>
    <w:lvl w:ilvl="6" w:tplc="0409000F">
      <w:start w:val="1"/>
      <w:numFmt w:val="decimal"/>
      <w:lvlText w:val="%7."/>
      <w:lvlJc w:val="left"/>
      <w:pPr>
        <w:ind w:left="3440" w:hanging="440"/>
      </w:pPr>
    </w:lvl>
    <w:lvl w:ilvl="7" w:tplc="04090017">
      <w:start w:val="1"/>
      <w:numFmt w:val="aiueoFullWidth"/>
      <w:lvlText w:val="(%8)"/>
      <w:lvlJc w:val="left"/>
      <w:pPr>
        <w:ind w:left="3880" w:hanging="440"/>
      </w:pPr>
    </w:lvl>
    <w:lvl w:ilvl="8" w:tplc="04090011">
      <w:start w:val="1"/>
      <w:numFmt w:val="decimalEnclosedCircle"/>
      <w:lvlText w:val="%9"/>
      <w:lvlJc w:val="left"/>
      <w:pPr>
        <w:ind w:left="4320" w:hanging="440"/>
      </w:pPr>
    </w:lvl>
  </w:abstractNum>
  <w:abstractNum w:abstractNumId="8" w15:restartNumberingAfterBreak="0">
    <w:nsid w:val="54DB228B"/>
    <w:multiLevelType w:val="multilevel"/>
    <w:tmpl w:val="E884CF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1710043"/>
    <w:multiLevelType w:val="multilevel"/>
    <w:tmpl w:val="94E6C4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4205EF0"/>
    <w:multiLevelType w:val="hybridMultilevel"/>
    <w:tmpl w:val="6A5E392C"/>
    <w:lvl w:ilvl="0" w:tplc="F1247492">
      <w:start w:val="1"/>
      <w:numFmt w:val="decimal"/>
      <w:lvlText w:val="(%1)"/>
      <w:lvlJc w:val="left"/>
      <w:pPr>
        <w:ind w:left="360" w:hanging="360"/>
      </w:pPr>
    </w:lvl>
    <w:lvl w:ilvl="1" w:tplc="04090017">
      <w:start w:val="1"/>
      <w:numFmt w:val="aiueoFullWidth"/>
      <w:lvlText w:val="(%2)"/>
      <w:lvlJc w:val="left"/>
      <w:pPr>
        <w:ind w:left="880" w:hanging="440"/>
      </w:pPr>
    </w:lvl>
    <w:lvl w:ilvl="2" w:tplc="04090011">
      <w:start w:val="1"/>
      <w:numFmt w:val="decimalEnclosedCircle"/>
      <w:lvlText w:val="%3"/>
      <w:lvlJc w:val="left"/>
      <w:pPr>
        <w:ind w:left="1320" w:hanging="440"/>
      </w:pPr>
    </w:lvl>
    <w:lvl w:ilvl="3" w:tplc="0409000F">
      <w:start w:val="1"/>
      <w:numFmt w:val="decimal"/>
      <w:lvlText w:val="%4."/>
      <w:lvlJc w:val="left"/>
      <w:pPr>
        <w:ind w:left="1760" w:hanging="440"/>
      </w:pPr>
    </w:lvl>
    <w:lvl w:ilvl="4" w:tplc="04090017">
      <w:start w:val="1"/>
      <w:numFmt w:val="aiueoFullWidth"/>
      <w:lvlText w:val="(%5)"/>
      <w:lvlJc w:val="left"/>
      <w:pPr>
        <w:ind w:left="2200" w:hanging="440"/>
      </w:pPr>
    </w:lvl>
    <w:lvl w:ilvl="5" w:tplc="04090011">
      <w:start w:val="1"/>
      <w:numFmt w:val="decimalEnclosedCircle"/>
      <w:lvlText w:val="%6"/>
      <w:lvlJc w:val="left"/>
      <w:pPr>
        <w:ind w:left="2640" w:hanging="440"/>
      </w:pPr>
    </w:lvl>
    <w:lvl w:ilvl="6" w:tplc="0409000F">
      <w:start w:val="1"/>
      <w:numFmt w:val="decimal"/>
      <w:lvlText w:val="%7."/>
      <w:lvlJc w:val="left"/>
      <w:pPr>
        <w:ind w:left="3080" w:hanging="440"/>
      </w:pPr>
    </w:lvl>
    <w:lvl w:ilvl="7" w:tplc="04090017">
      <w:start w:val="1"/>
      <w:numFmt w:val="aiueoFullWidth"/>
      <w:lvlText w:val="(%8)"/>
      <w:lvlJc w:val="left"/>
      <w:pPr>
        <w:ind w:left="3520" w:hanging="440"/>
      </w:pPr>
    </w:lvl>
    <w:lvl w:ilvl="8" w:tplc="04090011">
      <w:start w:val="1"/>
      <w:numFmt w:val="decimalEnclosedCircle"/>
      <w:lvlText w:val="%9"/>
      <w:lvlJc w:val="left"/>
      <w:pPr>
        <w:ind w:left="3960" w:hanging="440"/>
      </w:pPr>
    </w:lvl>
  </w:abstractNum>
  <w:abstractNum w:abstractNumId="11" w15:restartNumberingAfterBreak="0">
    <w:nsid w:val="65DD296D"/>
    <w:multiLevelType w:val="hybridMultilevel"/>
    <w:tmpl w:val="D0BEBE56"/>
    <w:lvl w:ilvl="0" w:tplc="E9482042">
      <w:start w:val="4"/>
      <w:numFmt w:val="bullet"/>
      <w:lvlText w:val="-"/>
      <w:lvlJc w:val="left"/>
      <w:pPr>
        <w:ind w:left="3337" w:hanging="360"/>
      </w:pPr>
      <w:rPr>
        <w:rFonts w:ascii="Times New Roman" w:eastAsia="Times New Roman" w:hAnsi="Times New Roman" w:cs="Times New Roman" w:hint="default"/>
      </w:rPr>
    </w:lvl>
    <w:lvl w:ilvl="1" w:tplc="040C0003">
      <w:start w:val="1"/>
      <w:numFmt w:val="bullet"/>
      <w:lvlText w:val="o"/>
      <w:lvlJc w:val="left"/>
      <w:pPr>
        <w:ind w:left="3915" w:hanging="360"/>
      </w:pPr>
      <w:rPr>
        <w:rFonts w:ascii="Courier New" w:hAnsi="Courier New" w:cs="Courier New" w:hint="default"/>
      </w:rPr>
    </w:lvl>
    <w:lvl w:ilvl="2" w:tplc="040C0005" w:tentative="1">
      <w:start w:val="1"/>
      <w:numFmt w:val="bullet"/>
      <w:lvlText w:val=""/>
      <w:lvlJc w:val="left"/>
      <w:pPr>
        <w:ind w:left="4635" w:hanging="360"/>
      </w:pPr>
      <w:rPr>
        <w:rFonts w:ascii="Wingdings" w:hAnsi="Wingdings" w:hint="default"/>
      </w:rPr>
    </w:lvl>
    <w:lvl w:ilvl="3" w:tplc="040C0001" w:tentative="1">
      <w:start w:val="1"/>
      <w:numFmt w:val="bullet"/>
      <w:lvlText w:val=""/>
      <w:lvlJc w:val="left"/>
      <w:pPr>
        <w:ind w:left="5355" w:hanging="360"/>
      </w:pPr>
      <w:rPr>
        <w:rFonts w:ascii="Symbol" w:hAnsi="Symbol" w:hint="default"/>
      </w:rPr>
    </w:lvl>
    <w:lvl w:ilvl="4" w:tplc="040C0003" w:tentative="1">
      <w:start w:val="1"/>
      <w:numFmt w:val="bullet"/>
      <w:lvlText w:val="o"/>
      <w:lvlJc w:val="left"/>
      <w:pPr>
        <w:ind w:left="6075" w:hanging="360"/>
      </w:pPr>
      <w:rPr>
        <w:rFonts w:ascii="Courier New" w:hAnsi="Courier New" w:cs="Courier New" w:hint="default"/>
      </w:rPr>
    </w:lvl>
    <w:lvl w:ilvl="5" w:tplc="040C0005" w:tentative="1">
      <w:start w:val="1"/>
      <w:numFmt w:val="bullet"/>
      <w:lvlText w:val=""/>
      <w:lvlJc w:val="left"/>
      <w:pPr>
        <w:ind w:left="6795" w:hanging="360"/>
      </w:pPr>
      <w:rPr>
        <w:rFonts w:ascii="Wingdings" w:hAnsi="Wingdings" w:hint="default"/>
      </w:rPr>
    </w:lvl>
    <w:lvl w:ilvl="6" w:tplc="040C0001" w:tentative="1">
      <w:start w:val="1"/>
      <w:numFmt w:val="bullet"/>
      <w:lvlText w:val=""/>
      <w:lvlJc w:val="left"/>
      <w:pPr>
        <w:ind w:left="7515" w:hanging="360"/>
      </w:pPr>
      <w:rPr>
        <w:rFonts w:ascii="Symbol" w:hAnsi="Symbol" w:hint="default"/>
      </w:rPr>
    </w:lvl>
    <w:lvl w:ilvl="7" w:tplc="040C0003" w:tentative="1">
      <w:start w:val="1"/>
      <w:numFmt w:val="bullet"/>
      <w:lvlText w:val="o"/>
      <w:lvlJc w:val="left"/>
      <w:pPr>
        <w:ind w:left="8235" w:hanging="360"/>
      </w:pPr>
      <w:rPr>
        <w:rFonts w:ascii="Courier New" w:hAnsi="Courier New" w:cs="Courier New" w:hint="default"/>
      </w:rPr>
    </w:lvl>
    <w:lvl w:ilvl="8" w:tplc="040C0005" w:tentative="1">
      <w:start w:val="1"/>
      <w:numFmt w:val="bullet"/>
      <w:lvlText w:val=""/>
      <w:lvlJc w:val="left"/>
      <w:pPr>
        <w:ind w:left="8955" w:hanging="360"/>
      </w:pPr>
      <w:rPr>
        <w:rFonts w:ascii="Wingdings" w:hAnsi="Wingdings" w:hint="default"/>
      </w:rPr>
    </w:lvl>
  </w:abstractNum>
  <w:abstractNum w:abstractNumId="12" w15:restartNumberingAfterBreak="0">
    <w:nsid w:val="7744325A"/>
    <w:multiLevelType w:val="hybridMultilevel"/>
    <w:tmpl w:val="2D0815FC"/>
    <w:lvl w:ilvl="0" w:tplc="BFCEF212">
      <w:start w:val="1"/>
      <w:numFmt w:val="lowerLetter"/>
      <w:lvlText w:val="(%1)"/>
      <w:lvlJc w:val="left"/>
      <w:pPr>
        <w:ind w:left="694" w:hanging="566"/>
      </w:pPr>
      <w:rPr>
        <w:rFonts w:hint="default"/>
      </w:rPr>
    </w:lvl>
    <w:lvl w:ilvl="1" w:tplc="08090019" w:tentative="1">
      <w:start w:val="1"/>
      <w:numFmt w:val="lowerLetter"/>
      <w:lvlText w:val="%2."/>
      <w:lvlJc w:val="left"/>
      <w:pPr>
        <w:ind w:left="1208" w:hanging="360"/>
      </w:pPr>
    </w:lvl>
    <w:lvl w:ilvl="2" w:tplc="0809001B" w:tentative="1">
      <w:start w:val="1"/>
      <w:numFmt w:val="lowerRoman"/>
      <w:lvlText w:val="%3."/>
      <w:lvlJc w:val="right"/>
      <w:pPr>
        <w:ind w:left="1928" w:hanging="180"/>
      </w:pPr>
    </w:lvl>
    <w:lvl w:ilvl="3" w:tplc="0809000F" w:tentative="1">
      <w:start w:val="1"/>
      <w:numFmt w:val="decimal"/>
      <w:lvlText w:val="%4."/>
      <w:lvlJc w:val="left"/>
      <w:pPr>
        <w:ind w:left="2648" w:hanging="360"/>
      </w:pPr>
    </w:lvl>
    <w:lvl w:ilvl="4" w:tplc="08090019" w:tentative="1">
      <w:start w:val="1"/>
      <w:numFmt w:val="lowerLetter"/>
      <w:lvlText w:val="%5."/>
      <w:lvlJc w:val="left"/>
      <w:pPr>
        <w:ind w:left="3368" w:hanging="360"/>
      </w:pPr>
    </w:lvl>
    <w:lvl w:ilvl="5" w:tplc="0809001B" w:tentative="1">
      <w:start w:val="1"/>
      <w:numFmt w:val="lowerRoman"/>
      <w:lvlText w:val="%6."/>
      <w:lvlJc w:val="right"/>
      <w:pPr>
        <w:ind w:left="4088" w:hanging="180"/>
      </w:pPr>
    </w:lvl>
    <w:lvl w:ilvl="6" w:tplc="0809000F" w:tentative="1">
      <w:start w:val="1"/>
      <w:numFmt w:val="decimal"/>
      <w:lvlText w:val="%7."/>
      <w:lvlJc w:val="left"/>
      <w:pPr>
        <w:ind w:left="4808" w:hanging="360"/>
      </w:pPr>
    </w:lvl>
    <w:lvl w:ilvl="7" w:tplc="08090019" w:tentative="1">
      <w:start w:val="1"/>
      <w:numFmt w:val="lowerLetter"/>
      <w:lvlText w:val="%8."/>
      <w:lvlJc w:val="left"/>
      <w:pPr>
        <w:ind w:left="5528" w:hanging="360"/>
      </w:pPr>
    </w:lvl>
    <w:lvl w:ilvl="8" w:tplc="0809001B" w:tentative="1">
      <w:start w:val="1"/>
      <w:numFmt w:val="lowerRoman"/>
      <w:lvlText w:val="%9."/>
      <w:lvlJc w:val="right"/>
      <w:pPr>
        <w:ind w:left="6248" w:hanging="180"/>
      </w:pPr>
    </w:lvl>
  </w:abstractNum>
  <w:num w:numId="1" w16cid:durableId="1171527953">
    <w:abstractNumId w:val="3"/>
  </w:num>
  <w:num w:numId="2" w16cid:durableId="736324364">
    <w:abstractNumId w:val="11"/>
  </w:num>
  <w:num w:numId="3" w16cid:durableId="648368563">
    <w:abstractNumId w:val="2"/>
  </w:num>
  <w:num w:numId="4" w16cid:durableId="858813277">
    <w:abstractNumId w:val="4"/>
  </w:num>
  <w:num w:numId="5" w16cid:durableId="2023967586">
    <w:abstractNumId w:val="0"/>
  </w:num>
  <w:num w:numId="6" w16cid:durableId="1027095607">
    <w:abstractNumId w:val="9"/>
  </w:num>
  <w:num w:numId="7" w16cid:durableId="296380768">
    <w:abstractNumId w:val="5"/>
  </w:num>
  <w:num w:numId="8" w16cid:durableId="1072122885">
    <w:abstractNumId w:val="6"/>
  </w:num>
  <w:num w:numId="9" w16cid:durableId="965236354">
    <w:abstractNumId w:val="12"/>
  </w:num>
  <w:num w:numId="10" w16cid:durableId="53237754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23477479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657198043">
    <w:abstractNumId w:val="1"/>
    <w:lvlOverride w:ilvl="0">
      <w:startOverride w:val="2"/>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2085563431">
    <w:abstractNumId w:val="8"/>
  </w:num>
  <w:num w:numId="14" w16cid:durableId="113556292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grammar="clean"/>
  <w:defaultTabStop w:val="708"/>
  <w:hyphenationZone w:val="425"/>
  <w:drawingGridHorizontalSpacing w:val="181"/>
  <w:drawingGridVerticalSpacing w:val="181"/>
  <w:doNotUseMarginsForDrawingGridOrigin/>
  <w:drawingGridHorizontalOrigin w:val="1134"/>
  <w:drawingGridVerticalOrigin w:val="1418"/>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15F6"/>
    <w:rsid w:val="000005D4"/>
    <w:rsid w:val="000100F1"/>
    <w:rsid w:val="0001147F"/>
    <w:rsid w:val="00014918"/>
    <w:rsid w:val="0001532D"/>
    <w:rsid w:val="0002061F"/>
    <w:rsid w:val="000231F6"/>
    <w:rsid w:val="00024861"/>
    <w:rsid w:val="00030B4F"/>
    <w:rsid w:val="000315F6"/>
    <w:rsid w:val="000359FF"/>
    <w:rsid w:val="00036963"/>
    <w:rsid w:val="000426C1"/>
    <w:rsid w:val="00043E61"/>
    <w:rsid w:val="00052265"/>
    <w:rsid w:val="0005373D"/>
    <w:rsid w:val="0005456A"/>
    <w:rsid w:val="00056E06"/>
    <w:rsid w:val="00061BA6"/>
    <w:rsid w:val="00066237"/>
    <w:rsid w:val="0007262B"/>
    <w:rsid w:val="00074205"/>
    <w:rsid w:val="00077716"/>
    <w:rsid w:val="000777D4"/>
    <w:rsid w:val="00077E5A"/>
    <w:rsid w:val="0008004D"/>
    <w:rsid w:val="00081E0A"/>
    <w:rsid w:val="000967D1"/>
    <w:rsid w:val="000A67DF"/>
    <w:rsid w:val="000D1C5A"/>
    <w:rsid w:val="000D24DF"/>
    <w:rsid w:val="000D30DC"/>
    <w:rsid w:val="000D7978"/>
    <w:rsid w:val="000E02EA"/>
    <w:rsid w:val="000E2C8A"/>
    <w:rsid w:val="000E5169"/>
    <w:rsid w:val="000E5C5F"/>
    <w:rsid w:val="000E774D"/>
    <w:rsid w:val="000E7FEF"/>
    <w:rsid w:val="000F7C3B"/>
    <w:rsid w:val="00104D15"/>
    <w:rsid w:val="0011421C"/>
    <w:rsid w:val="001153B4"/>
    <w:rsid w:val="001158BE"/>
    <w:rsid w:val="00120725"/>
    <w:rsid w:val="00122460"/>
    <w:rsid w:val="0012275E"/>
    <w:rsid w:val="00123A62"/>
    <w:rsid w:val="00131DA7"/>
    <w:rsid w:val="00143B05"/>
    <w:rsid w:val="0015286C"/>
    <w:rsid w:val="001563A3"/>
    <w:rsid w:val="001624CD"/>
    <w:rsid w:val="00164EE8"/>
    <w:rsid w:val="00165DD5"/>
    <w:rsid w:val="001708B4"/>
    <w:rsid w:val="00176BF9"/>
    <w:rsid w:val="0018207F"/>
    <w:rsid w:val="001876BD"/>
    <w:rsid w:val="00196C58"/>
    <w:rsid w:val="00196D24"/>
    <w:rsid w:val="0019743E"/>
    <w:rsid w:val="001A0B1F"/>
    <w:rsid w:val="001A2E36"/>
    <w:rsid w:val="001A3B84"/>
    <w:rsid w:val="001A79AC"/>
    <w:rsid w:val="001B2B96"/>
    <w:rsid w:val="001B2CE0"/>
    <w:rsid w:val="001C5D14"/>
    <w:rsid w:val="001C766B"/>
    <w:rsid w:val="001E2823"/>
    <w:rsid w:val="001E2C98"/>
    <w:rsid w:val="001E437D"/>
    <w:rsid w:val="001E6C75"/>
    <w:rsid w:val="001E73F9"/>
    <w:rsid w:val="001E7F2C"/>
    <w:rsid w:val="001E7FE9"/>
    <w:rsid w:val="001F2474"/>
    <w:rsid w:val="001F700F"/>
    <w:rsid w:val="001F7E0C"/>
    <w:rsid w:val="002144B2"/>
    <w:rsid w:val="00217244"/>
    <w:rsid w:val="0022099B"/>
    <w:rsid w:val="002221EC"/>
    <w:rsid w:val="00223936"/>
    <w:rsid w:val="00230898"/>
    <w:rsid w:val="00230F16"/>
    <w:rsid w:val="00244FB7"/>
    <w:rsid w:val="00250B54"/>
    <w:rsid w:val="00252376"/>
    <w:rsid w:val="00254C43"/>
    <w:rsid w:val="002603D1"/>
    <w:rsid w:val="00261B27"/>
    <w:rsid w:val="0026214D"/>
    <w:rsid w:val="00266330"/>
    <w:rsid w:val="00274DCB"/>
    <w:rsid w:val="00280F45"/>
    <w:rsid w:val="00285A41"/>
    <w:rsid w:val="00291ACC"/>
    <w:rsid w:val="002A5609"/>
    <w:rsid w:val="002B0263"/>
    <w:rsid w:val="002B0B79"/>
    <w:rsid w:val="002B1164"/>
    <w:rsid w:val="002B7675"/>
    <w:rsid w:val="002B7EBA"/>
    <w:rsid w:val="002C1118"/>
    <w:rsid w:val="002C368B"/>
    <w:rsid w:val="002C3ED8"/>
    <w:rsid w:val="002C6F20"/>
    <w:rsid w:val="002D0276"/>
    <w:rsid w:val="002E3D49"/>
    <w:rsid w:val="002E52CD"/>
    <w:rsid w:val="002F0A4A"/>
    <w:rsid w:val="002F1A69"/>
    <w:rsid w:val="002F1FDB"/>
    <w:rsid w:val="002F2755"/>
    <w:rsid w:val="002F5A4F"/>
    <w:rsid w:val="00303AED"/>
    <w:rsid w:val="00312689"/>
    <w:rsid w:val="00313574"/>
    <w:rsid w:val="00313C25"/>
    <w:rsid w:val="003158B6"/>
    <w:rsid w:val="00315A23"/>
    <w:rsid w:val="00317DD3"/>
    <w:rsid w:val="0032131D"/>
    <w:rsid w:val="00325F80"/>
    <w:rsid w:val="0033037B"/>
    <w:rsid w:val="0033116C"/>
    <w:rsid w:val="003325AE"/>
    <w:rsid w:val="00334CC2"/>
    <w:rsid w:val="00340265"/>
    <w:rsid w:val="00342F90"/>
    <w:rsid w:val="00343088"/>
    <w:rsid w:val="003469C8"/>
    <w:rsid w:val="00350BE1"/>
    <w:rsid w:val="00351D8C"/>
    <w:rsid w:val="00354B70"/>
    <w:rsid w:val="00354D7E"/>
    <w:rsid w:val="00357DD6"/>
    <w:rsid w:val="00363B16"/>
    <w:rsid w:val="0036660A"/>
    <w:rsid w:val="00366AF8"/>
    <w:rsid w:val="003679F1"/>
    <w:rsid w:val="00371CEF"/>
    <w:rsid w:val="00375CC4"/>
    <w:rsid w:val="00377515"/>
    <w:rsid w:val="003779DA"/>
    <w:rsid w:val="003951E1"/>
    <w:rsid w:val="00396588"/>
    <w:rsid w:val="003A0A4F"/>
    <w:rsid w:val="003A17EB"/>
    <w:rsid w:val="003A329F"/>
    <w:rsid w:val="003B15A5"/>
    <w:rsid w:val="003B3E50"/>
    <w:rsid w:val="003B4AA4"/>
    <w:rsid w:val="003B5948"/>
    <w:rsid w:val="003C0761"/>
    <w:rsid w:val="003C3A46"/>
    <w:rsid w:val="003C3CA5"/>
    <w:rsid w:val="003C4F78"/>
    <w:rsid w:val="003C69D9"/>
    <w:rsid w:val="003C78A1"/>
    <w:rsid w:val="003D0222"/>
    <w:rsid w:val="003D0620"/>
    <w:rsid w:val="003D1A14"/>
    <w:rsid w:val="003D26C9"/>
    <w:rsid w:val="003D4281"/>
    <w:rsid w:val="003E4F72"/>
    <w:rsid w:val="003E665F"/>
    <w:rsid w:val="003E7E20"/>
    <w:rsid w:val="003F10F3"/>
    <w:rsid w:val="003F162C"/>
    <w:rsid w:val="003F1EDB"/>
    <w:rsid w:val="003F7B26"/>
    <w:rsid w:val="003F7DE9"/>
    <w:rsid w:val="0040257A"/>
    <w:rsid w:val="004037AD"/>
    <w:rsid w:val="00410FBD"/>
    <w:rsid w:val="004124AA"/>
    <w:rsid w:val="00412C74"/>
    <w:rsid w:val="00417DD4"/>
    <w:rsid w:val="004256C0"/>
    <w:rsid w:val="004275DE"/>
    <w:rsid w:val="00427B4F"/>
    <w:rsid w:val="0043057B"/>
    <w:rsid w:val="004340BF"/>
    <w:rsid w:val="00434EEE"/>
    <w:rsid w:val="00441CEB"/>
    <w:rsid w:val="004447B9"/>
    <w:rsid w:val="00462000"/>
    <w:rsid w:val="0047393A"/>
    <w:rsid w:val="004768B1"/>
    <w:rsid w:val="00480121"/>
    <w:rsid w:val="0048647E"/>
    <w:rsid w:val="004874CA"/>
    <w:rsid w:val="00490744"/>
    <w:rsid w:val="004B2424"/>
    <w:rsid w:val="004B4719"/>
    <w:rsid w:val="004C0F85"/>
    <w:rsid w:val="004C636A"/>
    <w:rsid w:val="004C683A"/>
    <w:rsid w:val="004D4CCC"/>
    <w:rsid w:val="004E2934"/>
    <w:rsid w:val="004E5FFE"/>
    <w:rsid w:val="004E7282"/>
    <w:rsid w:val="004E7719"/>
    <w:rsid w:val="004F3823"/>
    <w:rsid w:val="004F4277"/>
    <w:rsid w:val="004F5167"/>
    <w:rsid w:val="004F5FE3"/>
    <w:rsid w:val="005009D6"/>
    <w:rsid w:val="00500A9C"/>
    <w:rsid w:val="00503109"/>
    <w:rsid w:val="005066AE"/>
    <w:rsid w:val="0051017C"/>
    <w:rsid w:val="00512BEC"/>
    <w:rsid w:val="00514B29"/>
    <w:rsid w:val="00515233"/>
    <w:rsid w:val="00516E40"/>
    <w:rsid w:val="0052282E"/>
    <w:rsid w:val="00534422"/>
    <w:rsid w:val="00540494"/>
    <w:rsid w:val="00540C0E"/>
    <w:rsid w:val="005434F3"/>
    <w:rsid w:val="005473F9"/>
    <w:rsid w:val="00550C8E"/>
    <w:rsid w:val="00552291"/>
    <w:rsid w:val="00555ED4"/>
    <w:rsid w:val="00562A80"/>
    <w:rsid w:val="005641AC"/>
    <w:rsid w:val="005641DB"/>
    <w:rsid w:val="0056461C"/>
    <w:rsid w:val="00570281"/>
    <w:rsid w:val="005809C6"/>
    <w:rsid w:val="005841F0"/>
    <w:rsid w:val="0058459C"/>
    <w:rsid w:val="00585766"/>
    <w:rsid w:val="00590991"/>
    <w:rsid w:val="00592EB2"/>
    <w:rsid w:val="005A0A21"/>
    <w:rsid w:val="005A27A9"/>
    <w:rsid w:val="005A7E9F"/>
    <w:rsid w:val="005B3813"/>
    <w:rsid w:val="005B6110"/>
    <w:rsid w:val="005B6200"/>
    <w:rsid w:val="005B6CC1"/>
    <w:rsid w:val="005C2371"/>
    <w:rsid w:val="005C4056"/>
    <w:rsid w:val="005D32F8"/>
    <w:rsid w:val="005D4191"/>
    <w:rsid w:val="005E0A30"/>
    <w:rsid w:val="005E2BA9"/>
    <w:rsid w:val="005E7675"/>
    <w:rsid w:val="005F01A5"/>
    <w:rsid w:val="005F59BC"/>
    <w:rsid w:val="00600E31"/>
    <w:rsid w:val="00603889"/>
    <w:rsid w:val="0060388C"/>
    <w:rsid w:val="00603AC9"/>
    <w:rsid w:val="0060512E"/>
    <w:rsid w:val="00605938"/>
    <w:rsid w:val="00606C67"/>
    <w:rsid w:val="0061450D"/>
    <w:rsid w:val="006233ED"/>
    <w:rsid w:val="00624E34"/>
    <w:rsid w:val="006278AB"/>
    <w:rsid w:val="0063041C"/>
    <w:rsid w:val="0063247A"/>
    <w:rsid w:val="00636D30"/>
    <w:rsid w:val="00643049"/>
    <w:rsid w:val="00660B33"/>
    <w:rsid w:val="006616BE"/>
    <w:rsid w:val="006741F2"/>
    <w:rsid w:val="00675798"/>
    <w:rsid w:val="00676678"/>
    <w:rsid w:val="00676E76"/>
    <w:rsid w:val="00681EAF"/>
    <w:rsid w:val="006831C6"/>
    <w:rsid w:val="00685BB8"/>
    <w:rsid w:val="0069217C"/>
    <w:rsid w:val="006A4481"/>
    <w:rsid w:val="006B0D62"/>
    <w:rsid w:val="006B22DC"/>
    <w:rsid w:val="006B7452"/>
    <w:rsid w:val="006B7E40"/>
    <w:rsid w:val="006B7F0E"/>
    <w:rsid w:val="006C0B36"/>
    <w:rsid w:val="006C77F5"/>
    <w:rsid w:val="006C7F11"/>
    <w:rsid w:val="006D2F5E"/>
    <w:rsid w:val="006D561A"/>
    <w:rsid w:val="006D569C"/>
    <w:rsid w:val="006D6304"/>
    <w:rsid w:val="006D65EA"/>
    <w:rsid w:val="006E5AE1"/>
    <w:rsid w:val="006E7C16"/>
    <w:rsid w:val="006F6AC9"/>
    <w:rsid w:val="007038B3"/>
    <w:rsid w:val="007101B3"/>
    <w:rsid w:val="007110B0"/>
    <w:rsid w:val="007115E7"/>
    <w:rsid w:val="007249AF"/>
    <w:rsid w:val="0072637A"/>
    <w:rsid w:val="00727DFD"/>
    <w:rsid w:val="00727FA4"/>
    <w:rsid w:val="007301A7"/>
    <w:rsid w:val="00730D70"/>
    <w:rsid w:val="0073208B"/>
    <w:rsid w:val="007334A6"/>
    <w:rsid w:val="0073468F"/>
    <w:rsid w:val="00741C2D"/>
    <w:rsid w:val="00742371"/>
    <w:rsid w:val="007440B1"/>
    <w:rsid w:val="0075027D"/>
    <w:rsid w:val="007516F0"/>
    <w:rsid w:val="00751ED8"/>
    <w:rsid w:val="00754474"/>
    <w:rsid w:val="007565D9"/>
    <w:rsid w:val="0076028C"/>
    <w:rsid w:val="007610DC"/>
    <w:rsid w:val="0077024C"/>
    <w:rsid w:val="00774140"/>
    <w:rsid w:val="0078681C"/>
    <w:rsid w:val="00787F67"/>
    <w:rsid w:val="00791E0F"/>
    <w:rsid w:val="00793BF2"/>
    <w:rsid w:val="007A0DED"/>
    <w:rsid w:val="007A28CD"/>
    <w:rsid w:val="007B4ED5"/>
    <w:rsid w:val="007B649A"/>
    <w:rsid w:val="007B702B"/>
    <w:rsid w:val="007C0580"/>
    <w:rsid w:val="007C1CF6"/>
    <w:rsid w:val="007C5CD2"/>
    <w:rsid w:val="007D361B"/>
    <w:rsid w:val="007D6F58"/>
    <w:rsid w:val="007E030D"/>
    <w:rsid w:val="007E1ADA"/>
    <w:rsid w:val="007F07DC"/>
    <w:rsid w:val="007F1C9F"/>
    <w:rsid w:val="007F35ED"/>
    <w:rsid w:val="007F3AED"/>
    <w:rsid w:val="007F68C0"/>
    <w:rsid w:val="00800A62"/>
    <w:rsid w:val="00806C46"/>
    <w:rsid w:val="008071C5"/>
    <w:rsid w:val="00807A5D"/>
    <w:rsid w:val="00807E59"/>
    <w:rsid w:val="008129D9"/>
    <w:rsid w:val="00820850"/>
    <w:rsid w:val="008254B4"/>
    <w:rsid w:val="00827923"/>
    <w:rsid w:val="00827F57"/>
    <w:rsid w:val="00831F36"/>
    <w:rsid w:val="00832F11"/>
    <w:rsid w:val="0083323A"/>
    <w:rsid w:val="00834810"/>
    <w:rsid w:val="00835A5B"/>
    <w:rsid w:val="00841F9C"/>
    <w:rsid w:val="0086051C"/>
    <w:rsid w:val="00862AA2"/>
    <w:rsid w:val="008645A6"/>
    <w:rsid w:val="00864C60"/>
    <w:rsid w:val="00864E3D"/>
    <w:rsid w:val="00865A5E"/>
    <w:rsid w:val="00873FC1"/>
    <w:rsid w:val="008807FC"/>
    <w:rsid w:val="00884857"/>
    <w:rsid w:val="008905C2"/>
    <w:rsid w:val="008924FE"/>
    <w:rsid w:val="008972D9"/>
    <w:rsid w:val="008A06C0"/>
    <w:rsid w:val="008A4966"/>
    <w:rsid w:val="008A4BA8"/>
    <w:rsid w:val="008A659C"/>
    <w:rsid w:val="008B080B"/>
    <w:rsid w:val="008B61B5"/>
    <w:rsid w:val="008B62AC"/>
    <w:rsid w:val="008C05CA"/>
    <w:rsid w:val="008C0823"/>
    <w:rsid w:val="008C1CD6"/>
    <w:rsid w:val="008D2059"/>
    <w:rsid w:val="008D2C2C"/>
    <w:rsid w:val="008D63EC"/>
    <w:rsid w:val="008E0ADC"/>
    <w:rsid w:val="008E2D8A"/>
    <w:rsid w:val="008E3ADF"/>
    <w:rsid w:val="008F10C3"/>
    <w:rsid w:val="00900823"/>
    <w:rsid w:val="00900D47"/>
    <w:rsid w:val="009019BC"/>
    <w:rsid w:val="00901D68"/>
    <w:rsid w:val="00902633"/>
    <w:rsid w:val="00906E58"/>
    <w:rsid w:val="00906F2C"/>
    <w:rsid w:val="00907A5B"/>
    <w:rsid w:val="0091137C"/>
    <w:rsid w:val="009152C9"/>
    <w:rsid w:val="009159FF"/>
    <w:rsid w:val="00915C36"/>
    <w:rsid w:val="00916251"/>
    <w:rsid w:val="00916C39"/>
    <w:rsid w:val="00920331"/>
    <w:rsid w:val="00920F29"/>
    <w:rsid w:val="009264FD"/>
    <w:rsid w:val="00927D4A"/>
    <w:rsid w:val="00931358"/>
    <w:rsid w:val="00932507"/>
    <w:rsid w:val="009376B1"/>
    <w:rsid w:val="009416BB"/>
    <w:rsid w:val="00943D57"/>
    <w:rsid w:val="009503C0"/>
    <w:rsid w:val="0095192D"/>
    <w:rsid w:val="00956996"/>
    <w:rsid w:val="00957226"/>
    <w:rsid w:val="009617CE"/>
    <w:rsid w:val="00963548"/>
    <w:rsid w:val="00970000"/>
    <w:rsid w:val="0097136F"/>
    <w:rsid w:val="009736FF"/>
    <w:rsid w:val="00974A85"/>
    <w:rsid w:val="00974D7D"/>
    <w:rsid w:val="00980BB7"/>
    <w:rsid w:val="00981AAE"/>
    <w:rsid w:val="009908D7"/>
    <w:rsid w:val="009939DC"/>
    <w:rsid w:val="009963B3"/>
    <w:rsid w:val="009A31DF"/>
    <w:rsid w:val="009A5847"/>
    <w:rsid w:val="009B4399"/>
    <w:rsid w:val="009C1607"/>
    <w:rsid w:val="009C17C7"/>
    <w:rsid w:val="009C4981"/>
    <w:rsid w:val="009C6739"/>
    <w:rsid w:val="009C7070"/>
    <w:rsid w:val="009D4343"/>
    <w:rsid w:val="009E3B7A"/>
    <w:rsid w:val="009E3F6A"/>
    <w:rsid w:val="009E45E7"/>
    <w:rsid w:val="009E4A71"/>
    <w:rsid w:val="009E5733"/>
    <w:rsid w:val="009E5E26"/>
    <w:rsid w:val="009E6426"/>
    <w:rsid w:val="009E6EAF"/>
    <w:rsid w:val="009E7C32"/>
    <w:rsid w:val="009F2DF0"/>
    <w:rsid w:val="009F4FDF"/>
    <w:rsid w:val="009F590D"/>
    <w:rsid w:val="009F7A6A"/>
    <w:rsid w:val="00A00116"/>
    <w:rsid w:val="00A00FBD"/>
    <w:rsid w:val="00A036F6"/>
    <w:rsid w:val="00A03D3D"/>
    <w:rsid w:val="00A12991"/>
    <w:rsid w:val="00A13E89"/>
    <w:rsid w:val="00A2307E"/>
    <w:rsid w:val="00A264F7"/>
    <w:rsid w:val="00A31334"/>
    <w:rsid w:val="00A328D2"/>
    <w:rsid w:val="00A33FC1"/>
    <w:rsid w:val="00A35F2B"/>
    <w:rsid w:val="00A37BAF"/>
    <w:rsid w:val="00A42850"/>
    <w:rsid w:val="00A4336D"/>
    <w:rsid w:val="00A5119D"/>
    <w:rsid w:val="00A557BA"/>
    <w:rsid w:val="00A56FA2"/>
    <w:rsid w:val="00A60EDD"/>
    <w:rsid w:val="00A67077"/>
    <w:rsid w:val="00A739D7"/>
    <w:rsid w:val="00A74A00"/>
    <w:rsid w:val="00A7735C"/>
    <w:rsid w:val="00A77953"/>
    <w:rsid w:val="00A8739B"/>
    <w:rsid w:val="00A9029B"/>
    <w:rsid w:val="00A9311E"/>
    <w:rsid w:val="00A96119"/>
    <w:rsid w:val="00A97E43"/>
    <w:rsid w:val="00AA3DA7"/>
    <w:rsid w:val="00AA59C3"/>
    <w:rsid w:val="00AA6DB2"/>
    <w:rsid w:val="00AB1A84"/>
    <w:rsid w:val="00AB31A8"/>
    <w:rsid w:val="00AB4E8B"/>
    <w:rsid w:val="00AB7A71"/>
    <w:rsid w:val="00AD51A0"/>
    <w:rsid w:val="00AD62F1"/>
    <w:rsid w:val="00AE3910"/>
    <w:rsid w:val="00AE6021"/>
    <w:rsid w:val="00AF44EF"/>
    <w:rsid w:val="00B00350"/>
    <w:rsid w:val="00B00658"/>
    <w:rsid w:val="00B00744"/>
    <w:rsid w:val="00B01D20"/>
    <w:rsid w:val="00B02A4F"/>
    <w:rsid w:val="00B03E16"/>
    <w:rsid w:val="00B0575D"/>
    <w:rsid w:val="00B05ACD"/>
    <w:rsid w:val="00B10261"/>
    <w:rsid w:val="00B203BB"/>
    <w:rsid w:val="00B20E63"/>
    <w:rsid w:val="00B2205F"/>
    <w:rsid w:val="00B22062"/>
    <w:rsid w:val="00B2301D"/>
    <w:rsid w:val="00B25FE9"/>
    <w:rsid w:val="00B2757E"/>
    <w:rsid w:val="00B33809"/>
    <w:rsid w:val="00B34D90"/>
    <w:rsid w:val="00B35748"/>
    <w:rsid w:val="00B37D88"/>
    <w:rsid w:val="00B40D81"/>
    <w:rsid w:val="00B44567"/>
    <w:rsid w:val="00B45087"/>
    <w:rsid w:val="00B5223D"/>
    <w:rsid w:val="00B52A12"/>
    <w:rsid w:val="00B53226"/>
    <w:rsid w:val="00B53E8F"/>
    <w:rsid w:val="00B55C90"/>
    <w:rsid w:val="00B578DA"/>
    <w:rsid w:val="00B65A42"/>
    <w:rsid w:val="00B6610B"/>
    <w:rsid w:val="00B71339"/>
    <w:rsid w:val="00B75392"/>
    <w:rsid w:val="00B75414"/>
    <w:rsid w:val="00B762AD"/>
    <w:rsid w:val="00B77542"/>
    <w:rsid w:val="00B83AB3"/>
    <w:rsid w:val="00B8457E"/>
    <w:rsid w:val="00B86C35"/>
    <w:rsid w:val="00B91CB1"/>
    <w:rsid w:val="00B9311B"/>
    <w:rsid w:val="00B93334"/>
    <w:rsid w:val="00B94AA6"/>
    <w:rsid w:val="00B96234"/>
    <w:rsid w:val="00BB0445"/>
    <w:rsid w:val="00BB215D"/>
    <w:rsid w:val="00BB69AC"/>
    <w:rsid w:val="00BB6D06"/>
    <w:rsid w:val="00BB78CB"/>
    <w:rsid w:val="00BC0D1A"/>
    <w:rsid w:val="00BC55EA"/>
    <w:rsid w:val="00BD43D9"/>
    <w:rsid w:val="00BD75BF"/>
    <w:rsid w:val="00BE2F90"/>
    <w:rsid w:val="00BE56BC"/>
    <w:rsid w:val="00BE62F3"/>
    <w:rsid w:val="00BF0A3F"/>
    <w:rsid w:val="00BF7AAF"/>
    <w:rsid w:val="00BF7EC9"/>
    <w:rsid w:val="00C00B1A"/>
    <w:rsid w:val="00C011BB"/>
    <w:rsid w:val="00C020C8"/>
    <w:rsid w:val="00C024FA"/>
    <w:rsid w:val="00C02C6E"/>
    <w:rsid w:val="00C0374C"/>
    <w:rsid w:val="00C05219"/>
    <w:rsid w:val="00C0618A"/>
    <w:rsid w:val="00C0721B"/>
    <w:rsid w:val="00C20BB2"/>
    <w:rsid w:val="00C23162"/>
    <w:rsid w:val="00C23D48"/>
    <w:rsid w:val="00C24043"/>
    <w:rsid w:val="00C242D8"/>
    <w:rsid w:val="00C2656E"/>
    <w:rsid w:val="00C26676"/>
    <w:rsid w:val="00C27F24"/>
    <w:rsid w:val="00C338DC"/>
    <w:rsid w:val="00C34B38"/>
    <w:rsid w:val="00C43950"/>
    <w:rsid w:val="00C43C14"/>
    <w:rsid w:val="00C43CC4"/>
    <w:rsid w:val="00C45D6D"/>
    <w:rsid w:val="00C509A8"/>
    <w:rsid w:val="00C51524"/>
    <w:rsid w:val="00C54673"/>
    <w:rsid w:val="00C55BF8"/>
    <w:rsid w:val="00C62685"/>
    <w:rsid w:val="00C63B4D"/>
    <w:rsid w:val="00C63EF5"/>
    <w:rsid w:val="00C65746"/>
    <w:rsid w:val="00C65CDC"/>
    <w:rsid w:val="00C72B70"/>
    <w:rsid w:val="00C72D46"/>
    <w:rsid w:val="00C73F86"/>
    <w:rsid w:val="00C746F7"/>
    <w:rsid w:val="00C8003F"/>
    <w:rsid w:val="00C823BB"/>
    <w:rsid w:val="00C938DC"/>
    <w:rsid w:val="00C9417C"/>
    <w:rsid w:val="00CA006D"/>
    <w:rsid w:val="00CA0746"/>
    <w:rsid w:val="00CA5554"/>
    <w:rsid w:val="00CA621E"/>
    <w:rsid w:val="00CB6619"/>
    <w:rsid w:val="00CB74AC"/>
    <w:rsid w:val="00CC0529"/>
    <w:rsid w:val="00CC1ABE"/>
    <w:rsid w:val="00CC4166"/>
    <w:rsid w:val="00CC5807"/>
    <w:rsid w:val="00CD1D27"/>
    <w:rsid w:val="00CD7D32"/>
    <w:rsid w:val="00CE0F8C"/>
    <w:rsid w:val="00CE25D3"/>
    <w:rsid w:val="00CE6759"/>
    <w:rsid w:val="00CF0C5C"/>
    <w:rsid w:val="00CF1C93"/>
    <w:rsid w:val="00CF46F1"/>
    <w:rsid w:val="00CF7312"/>
    <w:rsid w:val="00D04205"/>
    <w:rsid w:val="00D042DD"/>
    <w:rsid w:val="00D0792B"/>
    <w:rsid w:val="00D10067"/>
    <w:rsid w:val="00D203E0"/>
    <w:rsid w:val="00D205AE"/>
    <w:rsid w:val="00D20CA1"/>
    <w:rsid w:val="00D214D3"/>
    <w:rsid w:val="00D2232B"/>
    <w:rsid w:val="00D27EC2"/>
    <w:rsid w:val="00D27F22"/>
    <w:rsid w:val="00D31ABC"/>
    <w:rsid w:val="00D31EF6"/>
    <w:rsid w:val="00D37AB7"/>
    <w:rsid w:val="00D40612"/>
    <w:rsid w:val="00D40783"/>
    <w:rsid w:val="00D4212C"/>
    <w:rsid w:val="00D513D6"/>
    <w:rsid w:val="00D51490"/>
    <w:rsid w:val="00D51B2C"/>
    <w:rsid w:val="00D51C48"/>
    <w:rsid w:val="00D56FEA"/>
    <w:rsid w:val="00D70345"/>
    <w:rsid w:val="00D73274"/>
    <w:rsid w:val="00D73944"/>
    <w:rsid w:val="00D76C40"/>
    <w:rsid w:val="00D80B84"/>
    <w:rsid w:val="00D8539E"/>
    <w:rsid w:val="00D85ADC"/>
    <w:rsid w:val="00D85CFF"/>
    <w:rsid w:val="00D86CD2"/>
    <w:rsid w:val="00D91593"/>
    <w:rsid w:val="00DA377E"/>
    <w:rsid w:val="00DA5D3C"/>
    <w:rsid w:val="00DB2F16"/>
    <w:rsid w:val="00DB69CE"/>
    <w:rsid w:val="00DC0D1F"/>
    <w:rsid w:val="00DC10A0"/>
    <w:rsid w:val="00DC42D5"/>
    <w:rsid w:val="00DD1E80"/>
    <w:rsid w:val="00DD21B6"/>
    <w:rsid w:val="00DE08D7"/>
    <w:rsid w:val="00DE18A7"/>
    <w:rsid w:val="00DE359E"/>
    <w:rsid w:val="00DE3DB0"/>
    <w:rsid w:val="00DF3470"/>
    <w:rsid w:val="00E0014D"/>
    <w:rsid w:val="00E015DE"/>
    <w:rsid w:val="00E02836"/>
    <w:rsid w:val="00E0786C"/>
    <w:rsid w:val="00E07A62"/>
    <w:rsid w:val="00E12AB8"/>
    <w:rsid w:val="00E13B43"/>
    <w:rsid w:val="00E16955"/>
    <w:rsid w:val="00E2034A"/>
    <w:rsid w:val="00E228E8"/>
    <w:rsid w:val="00E37656"/>
    <w:rsid w:val="00E37705"/>
    <w:rsid w:val="00E37D0B"/>
    <w:rsid w:val="00E41158"/>
    <w:rsid w:val="00E45817"/>
    <w:rsid w:val="00E47377"/>
    <w:rsid w:val="00E51FB8"/>
    <w:rsid w:val="00E55BAC"/>
    <w:rsid w:val="00E55F52"/>
    <w:rsid w:val="00E56FD6"/>
    <w:rsid w:val="00E60047"/>
    <w:rsid w:val="00E70F12"/>
    <w:rsid w:val="00E7508C"/>
    <w:rsid w:val="00E778CE"/>
    <w:rsid w:val="00E82192"/>
    <w:rsid w:val="00E8351D"/>
    <w:rsid w:val="00E8353A"/>
    <w:rsid w:val="00E85834"/>
    <w:rsid w:val="00E914D0"/>
    <w:rsid w:val="00E93DEB"/>
    <w:rsid w:val="00E95925"/>
    <w:rsid w:val="00EA0D36"/>
    <w:rsid w:val="00EA1730"/>
    <w:rsid w:val="00EA31BB"/>
    <w:rsid w:val="00EA38E9"/>
    <w:rsid w:val="00EB314C"/>
    <w:rsid w:val="00EB5F07"/>
    <w:rsid w:val="00EB6251"/>
    <w:rsid w:val="00EB7D7F"/>
    <w:rsid w:val="00EC07D9"/>
    <w:rsid w:val="00EC4370"/>
    <w:rsid w:val="00EC50CA"/>
    <w:rsid w:val="00ED42C4"/>
    <w:rsid w:val="00ED7421"/>
    <w:rsid w:val="00EE0FDE"/>
    <w:rsid w:val="00EE421C"/>
    <w:rsid w:val="00EE4B3C"/>
    <w:rsid w:val="00EE649C"/>
    <w:rsid w:val="00EF328D"/>
    <w:rsid w:val="00F03223"/>
    <w:rsid w:val="00F109A0"/>
    <w:rsid w:val="00F12978"/>
    <w:rsid w:val="00F25967"/>
    <w:rsid w:val="00F31A1A"/>
    <w:rsid w:val="00F32D5A"/>
    <w:rsid w:val="00F36A35"/>
    <w:rsid w:val="00F4198D"/>
    <w:rsid w:val="00F43F29"/>
    <w:rsid w:val="00F500A2"/>
    <w:rsid w:val="00F50DDF"/>
    <w:rsid w:val="00F55146"/>
    <w:rsid w:val="00F63F54"/>
    <w:rsid w:val="00F6414A"/>
    <w:rsid w:val="00F67836"/>
    <w:rsid w:val="00F734D4"/>
    <w:rsid w:val="00F77154"/>
    <w:rsid w:val="00F802DC"/>
    <w:rsid w:val="00F80590"/>
    <w:rsid w:val="00F80907"/>
    <w:rsid w:val="00F81110"/>
    <w:rsid w:val="00F82791"/>
    <w:rsid w:val="00F91FE0"/>
    <w:rsid w:val="00F923E9"/>
    <w:rsid w:val="00F9287F"/>
    <w:rsid w:val="00FA7470"/>
    <w:rsid w:val="00FA7A49"/>
    <w:rsid w:val="00FB0D81"/>
    <w:rsid w:val="00FB3A7D"/>
    <w:rsid w:val="00FC4D02"/>
    <w:rsid w:val="00FC738A"/>
    <w:rsid w:val="00FC7DE6"/>
    <w:rsid w:val="00FD09E8"/>
    <w:rsid w:val="00FD3CBE"/>
    <w:rsid w:val="00FE172A"/>
    <w:rsid w:val="00FE432E"/>
    <w:rsid w:val="00FE5ECD"/>
    <w:rsid w:val="00FF2A18"/>
    <w:rsid w:val="00FF759F"/>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77BF52F6"/>
  <w15:chartTrackingRefBased/>
  <w15:docId w15:val="{7F7306B3-0208-4976-A406-BF8C6471A0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lang w:val="de-DE" w:eastAsia="ja-JP" w:bidi="ar-SA"/>
        <w14:ligatures w14:val="standardContextual"/>
      </w:rPr>
    </w:rPrDefault>
    <w:pPrDefault>
      <w:pPr>
        <w:spacing w:after="240" w:line="240" w:lineRule="atLeast"/>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2034A"/>
  </w:style>
  <w:style w:type="paragraph" w:styleId="1">
    <w:name w:val="heading 1"/>
    <w:basedOn w:val="a"/>
    <w:next w:val="a"/>
    <w:link w:val="10"/>
    <w:uiPriority w:val="9"/>
    <w:qFormat/>
    <w:rsid w:val="000315F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0315F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0315F6"/>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0315F6"/>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0315F6"/>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0315F6"/>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0315F6"/>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0315F6"/>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0315F6"/>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uiPriority w:val="9"/>
    <w:rsid w:val="000315F6"/>
    <w:rPr>
      <w:rFonts w:asciiTheme="majorHAnsi" w:eastAsiaTheme="majorEastAsia" w:hAnsiTheme="majorHAnsi" w:cstheme="majorBidi"/>
      <w:color w:val="0F4761" w:themeColor="accent1" w:themeShade="BF"/>
      <w:sz w:val="40"/>
      <w:szCs w:val="40"/>
    </w:rPr>
  </w:style>
  <w:style w:type="character" w:customStyle="1" w:styleId="20">
    <w:name w:val="見出し 2 (文字)"/>
    <w:basedOn w:val="a0"/>
    <w:link w:val="2"/>
    <w:uiPriority w:val="9"/>
    <w:semiHidden/>
    <w:rsid w:val="000315F6"/>
    <w:rPr>
      <w:rFonts w:asciiTheme="majorHAnsi" w:eastAsiaTheme="majorEastAsia" w:hAnsiTheme="majorHAnsi" w:cstheme="majorBidi"/>
      <w:color w:val="0F4761" w:themeColor="accent1" w:themeShade="BF"/>
      <w:sz w:val="32"/>
      <w:szCs w:val="32"/>
    </w:rPr>
  </w:style>
  <w:style w:type="character" w:customStyle="1" w:styleId="30">
    <w:name w:val="見出し 3 (文字)"/>
    <w:basedOn w:val="a0"/>
    <w:link w:val="3"/>
    <w:uiPriority w:val="9"/>
    <w:semiHidden/>
    <w:rsid w:val="000315F6"/>
    <w:rPr>
      <w:rFonts w:eastAsiaTheme="majorEastAsia" w:cstheme="majorBidi"/>
      <w:color w:val="0F4761" w:themeColor="accent1" w:themeShade="BF"/>
      <w:sz w:val="28"/>
      <w:szCs w:val="28"/>
    </w:rPr>
  </w:style>
  <w:style w:type="character" w:customStyle="1" w:styleId="40">
    <w:name w:val="見出し 4 (文字)"/>
    <w:basedOn w:val="a0"/>
    <w:link w:val="4"/>
    <w:uiPriority w:val="9"/>
    <w:semiHidden/>
    <w:rsid w:val="000315F6"/>
    <w:rPr>
      <w:rFonts w:eastAsiaTheme="majorEastAsia" w:cstheme="majorBidi"/>
      <w:i/>
      <w:iCs/>
      <w:color w:val="0F4761" w:themeColor="accent1" w:themeShade="BF"/>
    </w:rPr>
  </w:style>
  <w:style w:type="character" w:customStyle="1" w:styleId="50">
    <w:name w:val="見出し 5 (文字)"/>
    <w:basedOn w:val="a0"/>
    <w:link w:val="5"/>
    <w:uiPriority w:val="9"/>
    <w:semiHidden/>
    <w:rsid w:val="000315F6"/>
    <w:rPr>
      <w:rFonts w:eastAsiaTheme="majorEastAsia" w:cstheme="majorBidi"/>
      <w:color w:val="0F4761" w:themeColor="accent1" w:themeShade="BF"/>
    </w:rPr>
  </w:style>
  <w:style w:type="character" w:customStyle="1" w:styleId="60">
    <w:name w:val="見出し 6 (文字)"/>
    <w:basedOn w:val="a0"/>
    <w:link w:val="6"/>
    <w:uiPriority w:val="9"/>
    <w:semiHidden/>
    <w:rsid w:val="000315F6"/>
    <w:rPr>
      <w:rFonts w:eastAsiaTheme="majorEastAsia" w:cstheme="majorBidi"/>
      <w:i/>
      <w:iCs/>
      <w:color w:val="595959" w:themeColor="text1" w:themeTint="A6"/>
    </w:rPr>
  </w:style>
  <w:style w:type="character" w:customStyle="1" w:styleId="70">
    <w:name w:val="見出し 7 (文字)"/>
    <w:basedOn w:val="a0"/>
    <w:link w:val="7"/>
    <w:uiPriority w:val="9"/>
    <w:semiHidden/>
    <w:rsid w:val="000315F6"/>
    <w:rPr>
      <w:rFonts w:eastAsiaTheme="majorEastAsia" w:cstheme="majorBidi"/>
      <w:color w:val="595959" w:themeColor="text1" w:themeTint="A6"/>
    </w:rPr>
  </w:style>
  <w:style w:type="character" w:customStyle="1" w:styleId="80">
    <w:name w:val="見出し 8 (文字)"/>
    <w:basedOn w:val="a0"/>
    <w:link w:val="8"/>
    <w:uiPriority w:val="9"/>
    <w:semiHidden/>
    <w:rsid w:val="000315F6"/>
    <w:rPr>
      <w:rFonts w:eastAsiaTheme="majorEastAsia" w:cstheme="majorBidi"/>
      <w:i/>
      <w:iCs/>
      <w:color w:val="272727" w:themeColor="text1" w:themeTint="D8"/>
    </w:rPr>
  </w:style>
  <w:style w:type="character" w:customStyle="1" w:styleId="90">
    <w:name w:val="見出し 9 (文字)"/>
    <w:basedOn w:val="a0"/>
    <w:link w:val="9"/>
    <w:uiPriority w:val="9"/>
    <w:semiHidden/>
    <w:rsid w:val="000315F6"/>
    <w:rPr>
      <w:rFonts w:eastAsiaTheme="majorEastAsia" w:cstheme="majorBidi"/>
      <w:color w:val="272727" w:themeColor="text1" w:themeTint="D8"/>
    </w:rPr>
  </w:style>
  <w:style w:type="paragraph" w:styleId="a3">
    <w:name w:val="Title"/>
    <w:basedOn w:val="a"/>
    <w:next w:val="a"/>
    <w:link w:val="a4"/>
    <w:uiPriority w:val="10"/>
    <w:qFormat/>
    <w:rsid w:val="000315F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表題 (文字)"/>
    <w:basedOn w:val="a0"/>
    <w:link w:val="a3"/>
    <w:uiPriority w:val="10"/>
    <w:rsid w:val="000315F6"/>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0315F6"/>
    <w:pPr>
      <w:numPr>
        <w:ilvl w:val="1"/>
      </w:numPr>
      <w:spacing w:after="160"/>
    </w:pPr>
    <w:rPr>
      <w:rFonts w:eastAsiaTheme="majorEastAsia" w:cstheme="majorBidi"/>
      <w:color w:val="595959" w:themeColor="text1" w:themeTint="A6"/>
      <w:spacing w:val="15"/>
      <w:sz w:val="28"/>
      <w:szCs w:val="28"/>
    </w:rPr>
  </w:style>
  <w:style w:type="character" w:customStyle="1" w:styleId="a6">
    <w:name w:val="副題 (文字)"/>
    <w:basedOn w:val="a0"/>
    <w:link w:val="a5"/>
    <w:uiPriority w:val="11"/>
    <w:rsid w:val="000315F6"/>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0315F6"/>
    <w:pPr>
      <w:spacing w:before="160" w:after="160"/>
      <w:jc w:val="center"/>
    </w:pPr>
    <w:rPr>
      <w:i/>
      <w:iCs/>
      <w:color w:val="404040" w:themeColor="text1" w:themeTint="BF"/>
    </w:rPr>
  </w:style>
  <w:style w:type="character" w:customStyle="1" w:styleId="a8">
    <w:name w:val="引用文 (文字)"/>
    <w:basedOn w:val="a0"/>
    <w:link w:val="a7"/>
    <w:uiPriority w:val="29"/>
    <w:rsid w:val="000315F6"/>
    <w:rPr>
      <w:i/>
      <w:iCs/>
      <w:color w:val="404040" w:themeColor="text1" w:themeTint="BF"/>
    </w:rPr>
  </w:style>
  <w:style w:type="paragraph" w:styleId="a9">
    <w:name w:val="List Paragraph"/>
    <w:basedOn w:val="a"/>
    <w:link w:val="aa"/>
    <w:uiPriority w:val="34"/>
    <w:qFormat/>
    <w:rsid w:val="000315F6"/>
    <w:pPr>
      <w:ind w:left="720"/>
      <w:contextualSpacing/>
    </w:pPr>
  </w:style>
  <w:style w:type="character" w:styleId="21">
    <w:name w:val="Intense Emphasis"/>
    <w:basedOn w:val="a0"/>
    <w:uiPriority w:val="21"/>
    <w:qFormat/>
    <w:rsid w:val="000315F6"/>
    <w:rPr>
      <w:i/>
      <w:iCs/>
      <w:color w:val="0F4761" w:themeColor="accent1" w:themeShade="BF"/>
    </w:rPr>
  </w:style>
  <w:style w:type="paragraph" w:styleId="22">
    <w:name w:val="Intense Quote"/>
    <w:basedOn w:val="a"/>
    <w:next w:val="a"/>
    <w:link w:val="23"/>
    <w:uiPriority w:val="30"/>
    <w:qFormat/>
    <w:rsid w:val="000315F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23">
    <w:name w:val="引用文 2 (文字)"/>
    <w:basedOn w:val="a0"/>
    <w:link w:val="22"/>
    <w:uiPriority w:val="30"/>
    <w:rsid w:val="000315F6"/>
    <w:rPr>
      <w:i/>
      <w:iCs/>
      <w:color w:val="0F4761" w:themeColor="accent1" w:themeShade="BF"/>
    </w:rPr>
  </w:style>
  <w:style w:type="character" w:styleId="24">
    <w:name w:val="Intense Reference"/>
    <w:basedOn w:val="a0"/>
    <w:uiPriority w:val="32"/>
    <w:qFormat/>
    <w:rsid w:val="000315F6"/>
    <w:rPr>
      <w:b/>
      <w:bCs/>
      <w:smallCaps/>
      <w:color w:val="0F4761" w:themeColor="accent1" w:themeShade="BF"/>
      <w:spacing w:val="5"/>
    </w:rPr>
  </w:style>
  <w:style w:type="paragraph" w:styleId="ab">
    <w:name w:val="header"/>
    <w:basedOn w:val="a"/>
    <w:link w:val="ac"/>
    <w:uiPriority w:val="99"/>
    <w:unhideWhenUsed/>
    <w:rsid w:val="000315F6"/>
    <w:pPr>
      <w:tabs>
        <w:tab w:val="center" w:pos="4536"/>
        <w:tab w:val="right" w:pos="9072"/>
      </w:tabs>
      <w:spacing w:after="0" w:line="240" w:lineRule="auto"/>
    </w:pPr>
  </w:style>
  <w:style w:type="character" w:customStyle="1" w:styleId="ac">
    <w:name w:val="ヘッダー (文字)"/>
    <w:basedOn w:val="a0"/>
    <w:link w:val="ab"/>
    <w:uiPriority w:val="99"/>
    <w:rsid w:val="000315F6"/>
  </w:style>
  <w:style w:type="paragraph" w:styleId="ad">
    <w:name w:val="footer"/>
    <w:basedOn w:val="a"/>
    <w:link w:val="ae"/>
    <w:uiPriority w:val="99"/>
    <w:unhideWhenUsed/>
    <w:rsid w:val="000315F6"/>
    <w:pPr>
      <w:tabs>
        <w:tab w:val="center" w:pos="4536"/>
        <w:tab w:val="right" w:pos="9072"/>
      </w:tabs>
      <w:spacing w:after="0" w:line="240" w:lineRule="auto"/>
    </w:pPr>
  </w:style>
  <w:style w:type="character" w:customStyle="1" w:styleId="ae">
    <w:name w:val="フッター (文字)"/>
    <w:basedOn w:val="a0"/>
    <w:link w:val="ad"/>
    <w:uiPriority w:val="99"/>
    <w:rsid w:val="000315F6"/>
  </w:style>
  <w:style w:type="table" w:styleId="af">
    <w:name w:val="Table Grid"/>
    <w:basedOn w:val="a1"/>
    <w:uiPriority w:val="39"/>
    <w:rsid w:val="000315F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0">
    <w:name w:val="annotation reference"/>
    <w:rsid w:val="008905C2"/>
    <w:rPr>
      <w:sz w:val="16"/>
      <w:szCs w:val="16"/>
    </w:rPr>
  </w:style>
  <w:style w:type="paragraph" w:styleId="af1">
    <w:name w:val="annotation text"/>
    <w:basedOn w:val="a"/>
    <w:link w:val="af2"/>
    <w:rsid w:val="008905C2"/>
    <w:pPr>
      <w:suppressAutoHyphens/>
      <w:spacing w:after="0"/>
    </w:pPr>
    <w:rPr>
      <w:rFonts w:ascii="Times New Roman" w:eastAsia="Times New Roman" w:hAnsi="Times New Roman" w:cs="Times New Roman"/>
      <w:kern w:val="0"/>
      <w:lang w:val="en-GB" w:eastAsia="en-US"/>
      <w14:ligatures w14:val="none"/>
    </w:rPr>
  </w:style>
  <w:style w:type="character" w:customStyle="1" w:styleId="af2">
    <w:name w:val="コメント文字列 (文字)"/>
    <w:basedOn w:val="a0"/>
    <w:link w:val="af1"/>
    <w:rsid w:val="008905C2"/>
    <w:rPr>
      <w:rFonts w:ascii="Times New Roman" w:eastAsia="Times New Roman" w:hAnsi="Times New Roman" w:cs="Times New Roman"/>
      <w:kern w:val="0"/>
      <w:lang w:val="en-GB" w:eastAsia="en-US"/>
      <w14:ligatures w14:val="none"/>
    </w:rPr>
  </w:style>
  <w:style w:type="paragraph" w:customStyle="1" w:styleId="af3">
    <w:name w:val="(a)"/>
    <w:basedOn w:val="a"/>
    <w:qFormat/>
    <w:rsid w:val="008905C2"/>
    <w:pPr>
      <w:suppressAutoHyphens/>
      <w:spacing w:after="120"/>
      <w:ind w:left="2835" w:right="1134" w:hanging="567"/>
      <w:jc w:val="both"/>
    </w:pPr>
    <w:rPr>
      <w:rFonts w:ascii="Times New Roman" w:eastAsia="Times New Roman" w:hAnsi="Times New Roman" w:cs="Times New Roman"/>
      <w:kern w:val="0"/>
      <w:lang w:val="en-GB" w:eastAsia="en-US"/>
      <w14:ligatures w14:val="none"/>
    </w:rPr>
  </w:style>
  <w:style w:type="character" w:styleId="af4">
    <w:name w:val="footnote reference"/>
    <w:aliases w:val="4_G,(Footnote Reference),-E Fußnotenzeichen,BVI fnr, BVI fnr,Footnote symbol,Footnote,Footnote Reference Superscript,SUPERS,4_GR"/>
    <w:uiPriority w:val="99"/>
    <w:qFormat/>
    <w:rsid w:val="00B8457E"/>
    <w:rPr>
      <w:rFonts w:ascii="Times New Roman" w:hAnsi="Times New Roman"/>
      <w:sz w:val="18"/>
      <w:vertAlign w:val="superscript"/>
      <w:lang w:val="fr-CH"/>
    </w:rPr>
  </w:style>
  <w:style w:type="paragraph" w:styleId="af5">
    <w:name w:val="footnote text"/>
    <w:aliases w:val="5_G,PP,5_G_6,5_GR,-E Fußnotentext,footnote text,Fußnotentext Ursprung,Footnote Text Char Char Char Char,Footnote Text1,Footnote Text Char Char Char,Fußnotentext Char1,Fußnotentext Char Char,Fußnotentext Char2,Fußn"/>
    <w:basedOn w:val="a"/>
    <w:link w:val="af6"/>
    <w:uiPriority w:val="99"/>
    <w:qFormat/>
    <w:rsid w:val="00B8457E"/>
    <w:pPr>
      <w:tabs>
        <w:tab w:val="right" w:pos="1021"/>
      </w:tabs>
      <w:suppressAutoHyphens/>
      <w:spacing w:after="0" w:line="220" w:lineRule="exact"/>
      <w:ind w:left="1134" w:right="1134" w:hanging="1134"/>
    </w:pPr>
    <w:rPr>
      <w:rFonts w:ascii="Times New Roman" w:eastAsia="Times New Roman" w:hAnsi="Times New Roman" w:cs="Times New Roman"/>
      <w:kern w:val="0"/>
      <w:sz w:val="18"/>
      <w:lang w:val="en-GB" w:eastAsia="en-US"/>
      <w14:ligatures w14:val="none"/>
    </w:rPr>
  </w:style>
  <w:style w:type="character" w:customStyle="1" w:styleId="FootnoteTextChar">
    <w:name w:val="Footnote Text Char"/>
    <w:basedOn w:val="a0"/>
    <w:uiPriority w:val="99"/>
    <w:semiHidden/>
    <w:rsid w:val="00B8457E"/>
  </w:style>
  <w:style w:type="character" w:customStyle="1" w:styleId="af6">
    <w:name w:val="脚注文字列 (文字)"/>
    <w:aliases w:val="5_G (文字),PP (文字),5_G_6 (文字),5_GR (文字),-E Fußnotentext (文字),footnote text (文字),Fußnotentext Ursprung (文字),Footnote Text Char Char Char Char (文字),Footnote Text1 (文字),Footnote Text Char Char Char (文字),Fußnotentext Char1 (文字),Fußn (文字)"/>
    <w:link w:val="af5"/>
    <w:uiPriority w:val="99"/>
    <w:qFormat/>
    <w:rsid w:val="00B8457E"/>
    <w:rPr>
      <w:rFonts w:ascii="Times New Roman" w:eastAsia="Times New Roman" w:hAnsi="Times New Roman" w:cs="Times New Roman"/>
      <w:kern w:val="0"/>
      <w:sz w:val="18"/>
      <w:lang w:val="en-GB" w:eastAsia="en-US"/>
      <w14:ligatures w14:val="none"/>
    </w:rPr>
  </w:style>
  <w:style w:type="character" w:customStyle="1" w:styleId="aa">
    <w:name w:val="リスト段落 (文字)"/>
    <w:link w:val="a9"/>
    <w:uiPriority w:val="34"/>
    <w:rsid w:val="006A4481"/>
  </w:style>
  <w:style w:type="paragraph" w:customStyle="1" w:styleId="SingleTxtG">
    <w:name w:val="_ Single Txt_G"/>
    <w:basedOn w:val="a"/>
    <w:link w:val="SingleTxtGChar"/>
    <w:qFormat/>
    <w:rsid w:val="006278AB"/>
    <w:pPr>
      <w:suppressAutoHyphens/>
      <w:spacing w:after="120"/>
      <w:ind w:left="1134" w:right="1134"/>
      <w:jc w:val="both"/>
    </w:pPr>
    <w:rPr>
      <w:rFonts w:ascii="Times New Roman" w:eastAsia="Times New Roman" w:hAnsi="Times New Roman" w:cs="Times New Roman"/>
      <w:kern w:val="0"/>
      <w:lang w:val="fr-CH" w:eastAsia="en-US"/>
      <w14:ligatures w14:val="none"/>
    </w:rPr>
  </w:style>
  <w:style w:type="character" w:customStyle="1" w:styleId="SingleTxtGChar">
    <w:name w:val="_ Single Txt_G Char"/>
    <w:link w:val="SingleTxtG"/>
    <w:qFormat/>
    <w:rsid w:val="006278AB"/>
    <w:rPr>
      <w:rFonts w:ascii="Times New Roman" w:eastAsia="Times New Roman" w:hAnsi="Times New Roman" w:cs="Times New Roman"/>
      <w:kern w:val="0"/>
      <w:lang w:val="fr-CH" w:eastAsia="en-US"/>
      <w14:ligatures w14:val="none"/>
    </w:rPr>
  </w:style>
  <w:style w:type="paragraph" w:styleId="af7">
    <w:name w:val="Revision"/>
    <w:hidden/>
    <w:uiPriority w:val="99"/>
    <w:semiHidden/>
    <w:rsid w:val="00396588"/>
    <w:pPr>
      <w:spacing w:after="0" w:line="240" w:lineRule="auto"/>
    </w:pPr>
  </w:style>
  <w:style w:type="paragraph" w:customStyle="1" w:styleId="pf0">
    <w:name w:val="pf0"/>
    <w:basedOn w:val="a"/>
    <w:rsid w:val="00EC4370"/>
    <w:pPr>
      <w:spacing w:before="100" w:beforeAutospacing="1" w:after="100" w:afterAutospacing="1" w:line="240" w:lineRule="auto"/>
    </w:pPr>
    <w:rPr>
      <w:rFonts w:ascii="Times New Roman" w:eastAsia="Times New Roman" w:hAnsi="Times New Roman" w:cs="Times New Roman"/>
      <w:kern w:val="0"/>
      <w:sz w:val="24"/>
      <w:szCs w:val="24"/>
      <w:lang w:val="en-GB"/>
      <w14:ligatures w14:val="none"/>
    </w:rPr>
  </w:style>
  <w:style w:type="character" w:customStyle="1" w:styleId="cf01">
    <w:name w:val="cf01"/>
    <w:basedOn w:val="a0"/>
    <w:rsid w:val="00EC4370"/>
    <w:rPr>
      <w:rFonts w:ascii="Segoe UI" w:hAnsi="Segoe UI" w:cs="Segoe UI" w:hint="default"/>
      <w:sz w:val="18"/>
      <w:szCs w:val="18"/>
    </w:rPr>
  </w:style>
  <w:style w:type="paragraph" w:styleId="Web">
    <w:name w:val="Normal (Web)"/>
    <w:basedOn w:val="a"/>
    <w:uiPriority w:val="99"/>
    <w:semiHidden/>
    <w:unhideWhenUsed/>
    <w:rsid w:val="000D1C5A"/>
    <w:pPr>
      <w:spacing w:before="100" w:beforeAutospacing="1" w:after="100" w:afterAutospacing="1" w:line="240" w:lineRule="auto"/>
    </w:pPr>
    <w:rPr>
      <w:rFonts w:ascii="ＭＳ Ｐゴシック" w:eastAsia="ＭＳ Ｐゴシック" w:hAnsi="ＭＳ Ｐゴシック" w:cs="ＭＳ Ｐゴシック"/>
      <w:kern w:val="0"/>
      <w:sz w:val="24"/>
      <w:szCs w:val="24"/>
      <w:lang w:val="en-US"/>
      <w14:ligatures w14:val="none"/>
    </w:rPr>
  </w:style>
  <w:style w:type="paragraph" w:styleId="af8">
    <w:name w:val="annotation subject"/>
    <w:basedOn w:val="af1"/>
    <w:next w:val="af1"/>
    <w:link w:val="af9"/>
    <w:uiPriority w:val="99"/>
    <w:semiHidden/>
    <w:unhideWhenUsed/>
    <w:rsid w:val="00FE5ECD"/>
    <w:pPr>
      <w:suppressAutoHyphens w:val="0"/>
      <w:spacing w:after="240"/>
    </w:pPr>
    <w:rPr>
      <w:rFonts w:asciiTheme="minorHAnsi" w:eastAsiaTheme="minorEastAsia" w:hAnsiTheme="minorHAnsi" w:cstheme="minorBidi"/>
      <w:b/>
      <w:bCs/>
      <w:kern w:val="2"/>
      <w:lang w:val="de-DE" w:eastAsia="ja-JP"/>
      <w14:ligatures w14:val="standardContextual"/>
    </w:rPr>
  </w:style>
  <w:style w:type="character" w:customStyle="1" w:styleId="af9">
    <w:name w:val="コメント内容 (文字)"/>
    <w:basedOn w:val="af2"/>
    <w:link w:val="af8"/>
    <w:uiPriority w:val="99"/>
    <w:semiHidden/>
    <w:rsid w:val="00FE5ECD"/>
    <w:rPr>
      <w:rFonts w:ascii="Times New Roman" w:eastAsia="Times New Roman" w:hAnsi="Times New Roman" w:cs="Times New Roman"/>
      <w:b/>
      <w:bCs/>
      <w:kern w:val="0"/>
      <w:lang w:val="en-GB" w:eastAsia="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2406321">
      <w:bodyDiv w:val="1"/>
      <w:marLeft w:val="0"/>
      <w:marRight w:val="0"/>
      <w:marTop w:val="0"/>
      <w:marBottom w:val="0"/>
      <w:divBdr>
        <w:top w:val="none" w:sz="0" w:space="0" w:color="auto"/>
        <w:left w:val="none" w:sz="0" w:space="0" w:color="auto"/>
        <w:bottom w:val="none" w:sz="0" w:space="0" w:color="auto"/>
        <w:right w:val="none" w:sz="0" w:space="0" w:color="auto"/>
      </w:divBdr>
    </w:div>
    <w:div w:id="334233974">
      <w:bodyDiv w:val="1"/>
      <w:marLeft w:val="0"/>
      <w:marRight w:val="0"/>
      <w:marTop w:val="0"/>
      <w:marBottom w:val="0"/>
      <w:divBdr>
        <w:top w:val="none" w:sz="0" w:space="0" w:color="auto"/>
        <w:left w:val="none" w:sz="0" w:space="0" w:color="auto"/>
        <w:bottom w:val="none" w:sz="0" w:space="0" w:color="auto"/>
        <w:right w:val="none" w:sz="0" w:space="0" w:color="auto"/>
      </w:divBdr>
    </w:div>
    <w:div w:id="398217033">
      <w:bodyDiv w:val="1"/>
      <w:marLeft w:val="0"/>
      <w:marRight w:val="0"/>
      <w:marTop w:val="0"/>
      <w:marBottom w:val="0"/>
      <w:divBdr>
        <w:top w:val="none" w:sz="0" w:space="0" w:color="auto"/>
        <w:left w:val="none" w:sz="0" w:space="0" w:color="auto"/>
        <w:bottom w:val="none" w:sz="0" w:space="0" w:color="auto"/>
        <w:right w:val="none" w:sz="0" w:space="0" w:color="auto"/>
      </w:divBdr>
    </w:div>
    <w:div w:id="713965106">
      <w:bodyDiv w:val="1"/>
      <w:marLeft w:val="0"/>
      <w:marRight w:val="0"/>
      <w:marTop w:val="0"/>
      <w:marBottom w:val="0"/>
      <w:divBdr>
        <w:top w:val="none" w:sz="0" w:space="0" w:color="auto"/>
        <w:left w:val="none" w:sz="0" w:space="0" w:color="auto"/>
        <w:bottom w:val="none" w:sz="0" w:space="0" w:color="auto"/>
        <w:right w:val="none" w:sz="0" w:space="0" w:color="auto"/>
      </w:divBdr>
    </w:div>
    <w:div w:id="725374770">
      <w:bodyDiv w:val="1"/>
      <w:marLeft w:val="0"/>
      <w:marRight w:val="0"/>
      <w:marTop w:val="0"/>
      <w:marBottom w:val="0"/>
      <w:divBdr>
        <w:top w:val="none" w:sz="0" w:space="0" w:color="auto"/>
        <w:left w:val="none" w:sz="0" w:space="0" w:color="auto"/>
        <w:bottom w:val="none" w:sz="0" w:space="0" w:color="auto"/>
        <w:right w:val="none" w:sz="0" w:space="0" w:color="auto"/>
      </w:divBdr>
    </w:div>
    <w:div w:id="980038942">
      <w:bodyDiv w:val="1"/>
      <w:marLeft w:val="0"/>
      <w:marRight w:val="0"/>
      <w:marTop w:val="0"/>
      <w:marBottom w:val="0"/>
      <w:divBdr>
        <w:top w:val="none" w:sz="0" w:space="0" w:color="auto"/>
        <w:left w:val="none" w:sz="0" w:space="0" w:color="auto"/>
        <w:bottom w:val="none" w:sz="0" w:space="0" w:color="auto"/>
        <w:right w:val="none" w:sz="0" w:space="0" w:color="auto"/>
      </w:divBdr>
    </w:div>
    <w:div w:id="1057824135">
      <w:bodyDiv w:val="1"/>
      <w:marLeft w:val="0"/>
      <w:marRight w:val="0"/>
      <w:marTop w:val="0"/>
      <w:marBottom w:val="0"/>
      <w:divBdr>
        <w:top w:val="none" w:sz="0" w:space="0" w:color="auto"/>
        <w:left w:val="none" w:sz="0" w:space="0" w:color="auto"/>
        <w:bottom w:val="none" w:sz="0" w:space="0" w:color="auto"/>
        <w:right w:val="none" w:sz="0" w:space="0" w:color="auto"/>
      </w:divBdr>
    </w:div>
    <w:div w:id="1484157014">
      <w:bodyDiv w:val="1"/>
      <w:marLeft w:val="0"/>
      <w:marRight w:val="0"/>
      <w:marTop w:val="0"/>
      <w:marBottom w:val="0"/>
      <w:divBdr>
        <w:top w:val="none" w:sz="0" w:space="0" w:color="auto"/>
        <w:left w:val="none" w:sz="0" w:space="0" w:color="auto"/>
        <w:bottom w:val="none" w:sz="0" w:space="0" w:color="auto"/>
        <w:right w:val="none" w:sz="0" w:space="0" w:color="auto"/>
      </w:divBdr>
    </w:div>
    <w:div w:id="1494836604">
      <w:bodyDiv w:val="1"/>
      <w:marLeft w:val="0"/>
      <w:marRight w:val="0"/>
      <w:marTop w:val="0"/>
      <w:marBottom w:val="0"/>
      <w:divBdr>
        <w:top w:val="none" w:sz="0" w:space="0" w:color="auto"/>
        <w:left w:val="none" w:sz="0" w:space="0" w:color="auto"/>
        <w:bottom w:val="none" w:sz="0" w:space="0" w:color="auto"/>
        <w:right w:val="none" w:sz="0" w:space="0" w:color="auto"/>
      </w:divBdr>
    </w:div>
    <w:div w:id="1615405558">
      <w:bodyDiv w:val="1"/>
      <w:marLeft w:val="0"/>
      <w:marRight w:val="0"/>
      <w:marTop w:val="0"/>
      <w:marBottom w:val="0"/>
      <w:divBdr>
        <w:top w:val="none" w:sz="0" w:space="0" w:color="auto"/>
        <w:left w:val="none" w:sz="0" w:space="0" w:color="auto"/>
        <w:bottom w:val="none" w:sz="0" w:space="0" w:color="auto"/>
        <w:right w:val="none" w:sz="0" w:space="0" w:color="auto"/>
      </w:divBdr>
    </w:div>
    <w:div w:id="1800756100">
      <w:bodyDiv w:val="1"/>
      <w:marLeft w:val="0"/>
      <w:marRight w:val="0"/>
      <w:marTop w:val="0"/>
      <w:marBottom w:val="0"/>
      <w:divBdr>
        <w:top w:val="none" w:sz="0" w:space="0" w:color="auto"/>
        <w:left w:val="none" w:sz="0" w:space="0" w:color="auto"/>
        <w:bottom w:val="none" w:sz="0" w:space="0" w:color="auto"/>
        <w:right w:val="none" w:sz="0" w:space="0" w:color="auto"/>
      </w:divBdr>
    </w:div>
    <w:div w:id="1988824755">
      <w:bodyDiv w:val="1"/>
      <w:marLeft w:val="0"/>
      <w:marRight w:val="0"/>
      <w:marTop w:val="0"/>
      <w:marBottom w:val="0"/>
      <w:divBdr>
        <w:top w:val="none" w:sz="0" w:space="0" w:color="auto"/>
        <w:left w:val="none" w:sz="0" w:space="0" w:color="auto"/>
        <w:bottom w:val="none" w:sz="0" w:space="0" w:color="auto"/>
        <w:right w:val="none" w:sz="0" w:space="0" w:color="auto"/>
      </w:divBdr>
    </w:div>
    <w:div w:id="2040428767">
      <w:bodyDiv w:val="1"/>
      <w:marLeft w:val="0"/>
      <w:marRight w:val="0"/>
      <w:marTop w:val="0"/>
      <w:marBottom w:val="0"/>
      <w:divBdr>
        <w:top w:val="none" w:sz="0" w:space="0" w:color="auto"/>
        <w:left w:val="none" w:sz="0" w:space="0" w:color="auto"/>
        <w:bottom w:val="none" w:sz="0" w:space="0" w:color="auto"/>
        <w:right w:val="none" w:sz="0" w:space="0" w:color="auto"/>
      </w:divBdr>
    </w:div>
    <w:div w:id="2074430688">
      <w:bodyDiv w:val="1"/>
      <w:marLeft w:val="0"/>
      <w:marRight w:val="0"/>
      <w:marTop w:val="0"/>
      <w:marBottom w:val="0"/>
      <w:divBdr>
        <w:top w:val="none" w:sz="0" w:space="0" w:color="auto"/>
        <w:left w:val="none" w:sz="0" w:space="0" w:color="auto"/>
        <w:bottom w:val="none" w:sz="0" w:space="0" w:color="auto"/>
        <w:right w:val="none" w:sz="0" w:space="0" w:color="auto"/>
      </w:divBdr>
    </w:div>
    <w:div w:id="212213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header" Target="head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2a3fb2cc-5f38-47d7-9908-d050719f8639">
      <Terms xmlns="http://schemas.microsoft.com/office/infopath/2007/PartnerControls"/>
    </lcf76f155ced4ddcb4097134ff3c332f>
    <TaxCatchAll xmlns="e81dc004-5eed-49b2-aa1a-01cff2859a94" xsi:nil="true"/>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ct:contentTypeSchema xmlns:ct="http://schemas.microsoft.com/office/2006/metadata/contentType" xmlns:ma="http://schemas.microsoft.com/office/2006/metadata/properties/metaAttributes" ct:_="" ma:_="" ma:contentTypeName="Dokument" ma:contentTypeID="0x010100155AECABBB2A674ABC9B322DAD0681C4" ma:contentTypeVersion="18" ma:contentTypeDescription="Ein neues Dokument erstellen." ma:contentTypeScope="" ma:versionID="e9f7fe049d3b5bc46ef85467822be8e2">
  <xsd:schema xmlns:xsd="http://www.w3.org/2001/XMLSchema" xmlns:xs="http://www.w3.org/2001/XMLSchema" xmlns:p="http://schemas.microsoft.com/office/2006/metadata/properties" xmlns:ns2="2a3fb2cc-5f38-47d7-9908-d050719f8639" xmlns:ns3="e81dc004-5eed-49b2-aa1a-01cff2859a94" targetNamespace="http://schemas.microsoft.com/office/2006/metadata/properties" ma:root="true" ma:fieldsID="d7b4ec9056e866809c06b395f9aecd00" ns2:_="" ns3:_="">
    <xsd:import namespace="2a3fb2cc-5f38-47d7-9908-d050719f8639"/>
    <xsd:import namespace="e81dc004-5eed-49b2-aa1a-01cff2859a9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OCR" minOccurs="0"/>
                <xsd:element ref="ns2:MediaServiceAutoKeyPoints" minOccurs="0"/>
                <xsd:element ref="ns2:MediaServiceKeyPoint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3fb2cc-5f38-47d7-9908-d050719f86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Bildmarkierungen" ma:readOnly="false" ma:fieldId="{5cf76f15-5ced-4ddc-b409-7134ff3c332f}" ma:taxonomyMulti="true" ma:sspId="9304a2f2-5654-4392-bac9-cc8d75b659a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1dc004-5eed-49b2-aa1a-01cff2859a94"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2" nillable="true" ma:displayName="Taxonomy Catch All Column" ma:hidden="true" ma:list="{384af8a3-f246-4c80-814a-2bc1721e13f8}" ma:internalName="TaxCatchAll" ma:showField="CatchAllData" ma:web="e81dc004-5eed-49b2-aa1a-01cff2859a9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9A236CD6-E385-4A92-BB86-9B3F63C77F8A}">
  <ds:schemaRefs>
    <ds:schemaRef ds:uri="http://schemas.microsoft.com/office/2006/metadata/properties"/>
    <ds:schemaRef ds:uri="http://schemas.microsoft.com/office/infopath/2007/PartnerControls"/>
    <ds:schemaRef ds:uri="1c735dc8-3691-43ca-85db-1cf4e4f0038a"/>
    <ds:schemaRef ds:uri="0aea1122-deb9-4377-84b8-e2362ef4c497"/>
  </ds:schemaRefs>
</ds:datastoreItem>
</file>

<file path=customXml/itemProps2.xml><?xml version="1.0" encoding="utf-8"?>
<ds:datastoreItem xmlns:ds="http://schemas.openxmlformats.org/officeDocument/2006/customXml" ds:itemID="{22955F25-872A-44B4-A379-3F27A10E0034}">
  <ds:schemaRefs>
    <ds:schemaRef ds:uri="http://schemas.openxmlformats.org/officeDocument/2006/bibliography"/>
  </ds:schemaRefs>
</ds:datastoreItem>
</file>

<file path=customXml/itemProps3.xml><?xml version="1.0" encoding="utf-8"?>
<ds:datastoreItem xmlns:ds="http://schemas.openxmlformats.org/officeDocument/2006/customXml" ds:itemID="{73A774AE-AE52-40DB-92EF-C86368E2FB0C}"/>
</file>

<file path=customXml/itemProps4.xml><?xml version="1.0" encoding="utf-8"?>
<ds:datastoreItem xmlns:ds="http://schemas.openxmlformats.org/officeDocument/2006/customXml" ds:itemID="{21F849A4-655D-4CF1-B36C-0D613D93F8D8}">
  <ds:schemaRefs>
    <ds:schemaRef ds:uri="http://schemas.microsoft.com/sharepoint/v3/contenttype/forms"/>
  </ds:schemaRefs>
</ds:datastoreItem>
</file>

<file path=docMetadata/LabelInfo.xml><?xml version="1.0" encoding="utf-8"?>
<clbl:labelList xmlns:clbl="http://schemas.microsoft.com/office/2020/mipLabelMetadata">
  <clbl:label id="{fbb3c382-541a-4789-80ed-24b21ea5b276}" enabled="1" method="Standard" siteId="{8c642d1d-d709-47b0-ab10-080af10798fb}" removed="0"/>
</clbl:labelList>
</file>

<file path=docProps/app.xml><?xml version="1.0" encoding="utf-8"?>
<Properties xmlns="http://schemas.openxmlformats.org/officeDocument/2006/extended-properties" xmlns:vt="http://schemas.openxmlformats.org/officeDocument/2006/docPropsVTypes">
  <Template>Normal.dotm</Template>
  <TotalTime>47</TotalTime>
  <Pages>5</Pages>
  <Words>2677</Words>
  <Characters>15260</Characters>
  <Application>Microsoft Office Word</Application>
  <DocSecurity>0</DocSecurity>
  <Lines>127</Lines>
  <Paragraphs>35</Paragraphs>
  <ScaleCrop>false</ScaleCrop>
  <HeadingPairs>
    <vt:vector size="8" baseType="variant">
      <vt:variant>
        <vt:lpstr>タイトル</vt:lpstr>
      </vt:variant>
      <vt:variant>
        <vt:i4>1</vt:i4>
      </vt:variant>
      <vt:variant>
        <vt:lpstr>Titre</vt:lpstr>
      </vt:variant>
      <vt:variant>
        <vt:i4>1</vt:i4>
      </vt:variant>
      <vt:variant>
        <vt:lpstr>Title</vt:lpstr>
      </vt:variant>
      <vt:variant>
        <vt:i4>1</vt:i4>
      </vt:variant>
      <vt:variant>
        <vt:lpstr>Titel</vt:lpstr>
      </vt:variant>
      <vt:variant>
        <vt:i4>1</vt:i4>
      </vt:variant>
    </vt:vector>
  </HeadingPairs>
  <TitlesOfParts>
    <vt:vector size="4" baseType="lpstr">
      <vt:lpstr/>
      <vt:lpstr/>
      <vt:lpstr/>
      <vt:lpstr/>
    </vt:vector>
  </TitlesOfParts>
  <Company/>
  <LinksUpToDate>false</LinksUpToDate>
  <CharactersWithSpaces>17902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VDA</dc:creator>
  <cp:keywords/>
  <dc:description/>
  <cp:lastModifiedBy>関谷　勇人</cp:lastModifiedBy>
  <cp:revision>7</cp:revision>
  <cp:lastPrinted>2025-09-22T09:06:00Z</cp:lastPrinted>
  <dcterms:created xsi:type="dcterms:W3CDTF">2025-09-23T02:35:00Z</dcterms:created>
  <dcterms:modified xsi:type="dcterms:W3CDTF">2025-09-23T04:25:00Z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0x010100155AECABBB2A674ABC9B322DAD0681C4</vt:lpwstr>
  </property>
  <property fmtid="{D5CDD505-2E9C-101B-9397-08002B2CF9AE}" pid="3" name="MediaServiceImageTags">
    <vt:lpwstr/>
  </property>
  <property fmtid="{D5CDD505-2E9C-101B-9397-08002B2CF9AE}" pid="4" name="MSIP_Label_6bd9ddd1-4d20-43f6-abfa-fc3c07406f94_Enabled">
    <vt:lpwstr>true</vt:lpwstr>
  </property>
  <property fmtid="{D5CDD505-2E9C-101B-9397-08002B2CF9AE}" pid="5" name="MSIP_Label_6bd9ddd1-4d20-43f6-abfa-fc3c07406f94_SetDate">
    <vt:lpwstr>2025-07-31T13:17:28Z</vt:lpwstr>
  </property>
  <property fmtid="{D5CDD505-2E9C-101B-9397-08002B2CF9AE}" pid="6" name="MSIP_Label_6bd9ddd1-4d20-43f6-abfa-fc3c07406f94_Method">
    <vt:lpwstr>Standard</vt:lpwstr>
  </property>
  <property fmtid="{D5CDD505-2E9C-101B-9397-08002B2CF9AE}" pid="7" name="MSIP_Label_6bd9ddd1-4d20-43f6-abfa-fc3c07406f94_Name">
    <vt:lpwstr>Commission Use</vt:lpwstr>
  </property>
  <property fmtid="{D5CDD505-2E9C-101B-9397-08002B2CF9AE}" pid="8" name="MSIP_Label_6bd9ddd1-4d20-43f6-abfa-fc3c07406f94_SiteId">
    <vt:lpwstr>b24c8b06-522c-46fe-9080-70926f8dddb1</vt:lpwstr>
  </property>
  <property fmtid="{D5CDD505-2E9C-101B-9397-08002B2CF9AE}" pid="9" name="MSIP_Label_6bd9ddd1-4d20-43f6-abfa-fc3c07406f94_ActionId">
    <vt:lpwstr>831a1eab-c595-40c6-a263-e2e03b085f9e</vt:lpwstr>
  </property>
  <property fmtid="{D5CDD505-2E9C-101B-9397-08002B2CF9AE}" pid="10" name="MSIP_Label_6bd9ddd1-4d20-43f6-abfa-fc3c07406f94_ContentBits">
    <vt:lpwstr>0</vt:lpwstr>
  </property>
  <property fmtid="{D5CDD505-2E9C-101B-9397-08002B2CF9AE}" pid="11" name="MSIP_Label_6bd9ddd1-4d20-43f6-abfa-fc3c07406f94_Tag">
    <vt:lpwstr>10, 3, 0, 1</vt:lpwstr>
  </property>
  <property fmtid="{D5CDD505-2E9C-101B-9397-08002B2CF9AE}" pid="12" name="MSIP_Label_c5c8fc13-10ff-486c-8b98-f1c4969692dd_Enabled">
    <vt:lpwstr>true</vt:lpwstr>
  </property>
  <property fmtid="{D5CDD505-2E9C-101B-9397-08002B2CF9AE}" pid="13" name="MSIP_Label_c5c8fc13-10ff-486c-8b98-f1c4969692dd_SetDate">
    <vt:lpwstr>2025-08-04T07:56:27Z</vt:lpwstr>
  </property>
  <property fmtid="{D5CDD505-2E9C-101B-9397-08002B2CF9AE}" pid="14" name="MSIP_Label_c5c8fc13-10ff-486c-8b98-f1c4969692dd_Method">
    <vt:lpwstr>Privileged</vt:lpwstr>
  </property>
  <property fmtid="{D5CDD505-2E9C-101B-9397-08002B2CF9AE}" pid="15" name="MSIP_Label_c5c8fc13-10ff-486c-8b98-f1c4969692dd_Name">
    <vt:lpwstr>L3</vt:lpwstr>
  </property>
  <property fmtid="{D5CDD505-2E9C-101B-9397-08002B2CF9AE}" pid="16" name="MSIP_Label_c5c8fc13-10ff-486c-8b98-f1c4969692dd_SiteId">
    <vt:lpwstr>6ae27add-8276-4a38-88c1-3a9c1f973767</vt:lpwstr>
  </property>
  <property fmtid="{D5CDD505-2E9C-101B-9397-08002B2CF9AE}" pid="17" name="MSIP_Label_c5c8fc13-10ff-486c-8b98-f1c4969692dd_ActionId">
    <vt:lpwstr>d9c32a51-f1d4-4a73-bbbe-f50f7aec9bb5</vt:lpwstr>
  </property>
  <property fmtid="{D5CDD505-2E9C-101B-9397-08002B2CF9AE}" pid="18" name="MSIP_Label_c5c8fc13-10ff-486c-8b98-f1c4969692dd_ContentBits">
    <vt:lpwstr>0</vt:lpwstr>
  </property>
  <property fmtid="{D5CDD505-2E9C-101B-9397-08002B2CF9AE}" pid="19" name="MSIP_Label_c5c8fc13-10ff-486c-8b98-f1c4969692dd_Tag">
    <vt:lpwstr>10, 0, 1, 1</vt:lpwstr>
  </property>
  <property fmtid="{D5CDD505-2E9C-101B-9397-08002B2CF9AE}" pid="20" name="ClassificationContentMarkingHeaderShapeIds">
    <vt:lpwstr>5250a2fd,fed91dd,4f8c3d3e</vt:lpwstr>
  </property>
  <property fmtid="{D5CDD505-2E9C-101B-9397-08002B2CF9AE}" pid="21" name="ClassificationContentMarkingHeaderFontProps">
    <vt:lpwstr>#000000,10,Meiyo</vt:lpwstr>
  </property>
  <property fmtid="{D5CDD505-2E9C-101B-9397-08002B2CF9AE}" pid="22" name="ClassificationContentMarkingHeaderText">
    <vt:lpwstr>•• PROTECTED 関係者外秘</vt:lpwstr>
  </property>
</Properties>
</file>