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9EAAE" w14:textId="2E9B9A54" w:rsidR="00101C00" w:rsidRPr="009641B8" w:rsidRDefault="00AE31A0" w:rsidP="00101C00">
      <w:pPr>
        <w:pStyle w:val="HChG"/>
        <w:rPr>
          <w:szCs w:val="28"/>
        </w:rPr>
      </w:pPr>
      <w:r w:rsidRPr="009641B8">
        <w:tab/>
      </w:r>
      <w:r w:rsidRPr="009641B8">
        <w:tab/>
      </w:r>
      <w:r w:rsidR="008642E9" w:rsidRPr="000846F8">
        <w:rPr>
          <w:szCs w:val="28"/>
        </w:rPr>
        <w:t xml:space="preserve">Proposal for </w:t>
      </w:r>
      <w:r w:rsidR="008642E9">
        <w:rPr>
          <w:szCs w:val="28"/>
        </w:rPr>
        <w:t xml:space="preserve">supplement </w:t>
      </w:r>
      <w:r w:rsidR="007B3C4E" w:rsidRPr="007B3C4E">
        <w:rPr>
          <w:color w:val="FF0000"/>
          <w:szCs w:val="28"/>
        </w:rPr>
        <w:t>[</w:t>
      </w:r>
      <w:r w:rsidR="008642E9">
        <w:rPr>
          <w:szCs w:val="28"/>
        </w:rPr>
        <w:t>8</w:t>
      </w:r>
      <w:r w:rsidR="007B3C4E" w:rsidRPr="007B3C4E">
        <w:rPr>
          <w:color w:val="FF0000"/>
          <w:szCs w:val="28"/>
        </w:rPr>
        <w:t>]</w:t>
      </w:r>
      <w:r w:rsidR="008642E9">
        <w:rPr>
          <w:szCs w:val="28"/>
        </w:rPr>
        <w:t xml:space="preserve"> to the </w:t>
      </w:r>
      <w:r w:rsidR="008642E9" w:rsidRPr="000846F8">
        <w:rPr>
          <w:szCs w:val="28"/>
        </w:rPr>
        <w:t>0</w:t>
      </w:r>
      <w:r w:rsidR="008642E9">
        <w:rPr>
          <w:szCs w:val="28"/>
        </w:rPr>
        <w:t>1</w:t>
      </w:r>
      <w:r w:rsidR="008642E9" w:rsidRPr="000846F8">
        <w:rPr>
          <w:szCs w:val="28"/>
        </w:rPr>
        <w:t xml:space="preserve"> </w:t>
      </w:r>
      <w:r w:rsidR="008642E9">
        <w:rPr>
          <w:szCs w:val="28"/>
        </w:rPr>
        <w:t>S</w:t>
      </w:r>
      <w:r w:rsidR="008642E9" w:rsidRPr="000846F8">
        <w:rPr>
          <w:szCs w:val="28"/>
        </w:rPr>
        <w:t xml:space="preserve">eries of Amendments to </w:t>
      </w:r>
      <w:r w:rsidR="008642E9">
        <w:rPr>
          <w:szCs w:val="28"/>
        </w:rPr>
        <w:t xml:space="preserve">UN </w:t>
      </w:r>
      <w:r w:rsidR="008642E9" w:rsidRPr="000846F8">
        <w:rPr>
          <w:szCs w:val="28"/>
        </w:rPr>
        <w:t>Regulation No.</w:t>
      </w:r>
      <w:r w:rsidR="008642E9" w:rsidRPr="000846F8">
        <w:t> </w:t>
      </w:r>
      <w:r w:rsidR="008642E9">
        <w:rPr>
          <w:szCs w:val="28"/>
        </w:rPr>
        <w:t>121</w:t>
      </w:r>
      <w:r w:rsidR="008642E9" w:rsidRPr="000846F8">
        <w:rPr>
          <w:szCs w:val="28"/>
        </w:rPr>
        <w:t xml:space="preserve"> (</w:t>
      </w:r>
      <w:r w:rsidR="008642E9" w:rsidRPr="005F6632">
        <w:t>Identification of Controls, Tell-Tales and Indicators</w:t>
      </w:r>
      <w:r w:rsidR="008642E9" w:rsidRPr="000846F8">
        <w:rPr>
          <w:szCs w:val="28"/>
        </w:rPr>
        <w:t>)</w:t>
      </w:r>
    </w:p>
    <w:p w14:paraId="6FACE5D5" w14:textId="6A1083FB" w:rsidR="00101C00" w:rsidRPr="009641B8" w:rsidRDefault="005B5855" w:rsidP="00101C00">
      <w:pPr>
        <w:pStyle w:val="H1G"/>
        <w:tabs>
          <w:tab w:val="clear" w:pos="851"/>
          <w:tab w:val="left" w:pos="8505"/>
        </w:tabs>
        <w:ind w:firstLine="0"/>
        <w:rPr>
          <w:vertAlign w:val="superscript"/>
        </w:rPr>
      </w:pPr>
      <w:r w:rsidRPr="00A22CA7">
        <w:t>Submitted by the expert from the Kingdom of the Netherlands on behalf of the Task Force on Automated Vehicles Regulatory Screening</w:t>
      </w:r>
      <w:r w:rsidR="00101C00" w:rsidRPr="009641B8">
        <w:footnoteReference w:customMarkFollows="1" w:id="2"/>
        <w:t xml:space="preserve">* </w:t>
      </w:r>
    </w:p>
    <w:p w14:paraId="38F76FB9" w14:textId="17696EB8" w:rsidR="00101C00" w:rsidRPr="009641B8" w:rsidRDefault="00101C00" w:rsidP="00101C00">
      <w:pPr>
        <w:pStyle w:val="HChG"/>
        <w:ind w:firstLine="567"/>
        <w:jc w:val="both"/>
        <w:rPr>
          <w:b w:val="0"/>
          <w:sz w:val="20"/>
        </w:rPr>
      </w:pPr>
      <w:r w:rsidRPr="009641B8">
        <w:rPr>
          <w:b w:val="0"/>
          <w:sz w:val="20"/>
        </w:rPr>
        <w:tab/>
        <w:t xml:space="preserve">The text reproduced below was </w:t>
      </w:r>
      <w:r w:rsidR="00AF56D8" w:rsidRPr="009641B8">
        <w:rPr>
          <w:b w:val="0"/>
          <w:sz w:val="20"/>
        </w:rPr>
        <w:t>prepared</w:t>
      </w:r>
      <w:r w:rsidRPr="009641B8">
        <w:rPr>
          <w:b w:val="0"/>
          <w:sz w:val="20"/>
        </w:rPr>
        <w:t xml:space="preserve"> by the</w:t>
      </w:r>
      <w:r w:rsidR="00347F11" w:rsidRPr="009641B8">
        <w:rPr>
          <w:b w:val="0"/>
          <w:sz w:val="20"/>
        </w:rPr>
        <w:t xml:space="preserve"> </w:t>
      </w:r>
      <w:r w:rsidR="0092315E" w:rsidRPr="00973DD7">
        <w:rPr>
          <w:b w:val="0"/>
          <w:sz w:val="20"/>
        </w:rPr>
        <w:t>Task Force on Automated Vehicles Regulatory Screening (TF-AVRS)</w:t>
      </w:r>
      <w:r w:rsidR="00B91AC9" w:rsidRPr="009641B8">
        <w:rPr>
          <w:b w:val="0"/>
          <w:sz w:val="20"/>
        </w:rPr>
        <w:t xml:space="preserve">, </w:t>
      </w:r>
      <w:r w:rsidR="00857A35">
        <w:rPr>
          <w:b w:val="0"/>
          <w:sz w:val="20"/>
        </w:rPr>
        <w:t>with the aim to amend and supersede</w:t>
      </w:r>
      <w:r w:rsidR="006B0524">
        <w:rPr>
          <w:b w:val="0"/>
          <w:sz w:val="20"/>
        </w:rPr>
        <w:t xml:space="preserve"> </w:t>
      </w:r>
      <w:r w:rsidR="00973DD7">
        <w:rPr>
          <w:b w:val="0"/>
          <w:sz w:val="20"/>
        </w:rPr>
        <w:t xml:space="preserve">document </w:t>
      </w:r>
      <w:r w:rsidR="006B0524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6B0524">
        <w:rPr>
          <w:b w:val="0"/>
          <w:sz w:val="20"/>
        </w:rPr>
        <w:t>/2025/</w:t>
      </w:r>
      <w:r w:rsidR="00857A35">
        <w:rPr>
          <w:b w:val="0"/>
          <w:sz w:val="20"/>
        </w:rPr>
        <w:t>3</w:t>
      </w:r>
      <w:r w:rsidR="00544EE3">
        <w:rPr>
          <w:b w:val="0"/>
          <w:sz w:val="20"/>
        </w:rPr>
        <w:t>4</w:t>
      </w:r>
      <w:r w:rsidR="00973DD7">
        <w:rPr>
          <w:b w:val="0"/>
          <w:sz w:val="20"/>
        </w:rPr>
        <w:t>.</w:t>
      </w:r>
      <w:r w:rsidRPr="009641B8">
        <w:rPr>
          <w:b w:val="0"/>
          <w:sz w:val="20"/>
        </w:rPr>
        <w:t xml:space="preserve"> The modifications to </w:t>
      </w:r>
      <w:r w:rsidR="00792646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792646">
        <w:rPr>
          <w:b w:val="0"/>
          <w:sz w:val="20"/>
        </w:rPr>
        <w:t>/2025/</w:t>
      </w:r>
      <w:r w:rsidR="00973DD7">
        <w:rPr>
          <w:b w:val="0"/>
          <w:sz w:val="20"/>
        </w:rPr>
        <w:t>3</w:t>
      </w:r>
      <w:r w:rsidR="00544EE3">
        <w:rPr>
          <w:b w:val="0"/>
          <w:sz w:val="20"/>
        </w:rPr>
        <w:t>4</w:t>
      </w:r>
      <w:r w:rsidR="00792646">
        <w:rPr>
          <w:b w:val="0"/>
          <w:sz w:val="20"/>
        </w:rPr>
        <w:t xml:space="preserve"> </w:t>
      </w:r>
      <w:r w:rsidRPr="009641B8">
        <w:rPr>
          <w:b w:val="0"/>
          <w:sz w:val="20"/>
        </w:rPr>
        <w:t xml:space="preserve">are marked in </w:t>
      </w:r>
      <w:r w:rsidR="0079080A">
        <w:rPr>
          <w:b w:val="0"/>
          <w:sz w:val="20"/>
        </w:rPr>
        <w:t>(</w:t>
      </w:r>
      <w:r w:rsidR="0079080A" w:rsidRPr="00592B12">
        <w:rPr>
          <w:bCs/>
          <w:color w:val="FF0000"/>
          <w:sz w:val="20"/>
        </w:rPr>
        <w:t>bold</w:t>
      </w:r>
      <w:r w:rsidR="0079080A" w:rsidRPr="00544EE3">
        <w:rPr>
          <w:b w:val="0"/>
          <w:sz w:val="20"/>
        </w:rPr>
        <w:t>)</w:t>
      </w:r>
      <w:r w:rsidR="0079080A">
        <w:rPr>
          <w:b w:val="0"/>
          <w:sz w:val="20"/>
        </w:rPr>
        <w:t xml:space="preserve"> </w:t>
      </w:r>
      <w:r w:rsidR="00592B12" w:rsidRPr="00592B12">
        <w:rPr>
          <w:b w:val="0"/>
          <w:color w:val="FF0000"/>
          <w:sz w:val="20"/>
        </w:rPr>
        <w:t>red</w:t>
      </w:r>
      <w:r w:rsidRPr="009641B8">
        <w:rPr>
          <w:b w:val="0"/>
          <w:sz w:val="20"/>
        </w:rPr>
        <w:t xml:space="preserve"> for new or </w:t>
      </w:r>
      <w:r w:rsidRPr="00592B12">
        <w:rPr>
          <w:b w:val="0"/>
          <w:strike/>
          <w:color w:val="FF0000"/>
          <w:sz w:val="20"/>
        </w:rPr>
        <w:t>strikethrough</w:t>
      </w:r>
      <w:r w:rsidRPr="009641B8">
        <w:rPr>
          <w:b w:val="0"/>
          <w:sz w:val="20"/>
        </w:rPr>
        <w:t xml:space="preserve"> for deleted characters. </w:t>
      </w:r>
    </w:p>
    <w:p w14:paraId="06BB73FD" w14:textId="0785ED05" w:rsidR="00112120" w:rsidRPr="009641B8" w:rsidRDefault="00112120" w:rsidP="00101C00">
      <w:pPr>
        <w:pStyle w:val="HChG"/>
        <w:ind w:firstLine="567"/>
        <w:rPr>
          <w:u w:val="single"/>
        </w:rPr>
      </w:pPr>
      <w:r w:rsidRPr="009641B8">
        <w:rPr>
          <w:u w:val="single"/>
        </w:rPr>
        <w:br w:type="page"/>
      </w:r>
    </w:p>
    <w:p w14:paraId="54A3EE78" w14:textId="77777777" w:rsidR="000E7406" w:rsidRPr="009641B8" w:rsidRDefault="00AE31A0" w:rsidP="000E7406">
      <w:pPr>
        <w:pStyle w:val="HChG"/>
      </w:pPr>
      <w:r w:rsidRPr="009641B8">
        <w:lastRenderedPageBreak/>
        <w:tab/>
      </w:r>
      <w:r w:rsidR="000E7406" w:rsidRPr="009641B8">
        <w:rPr>
          <w:spacing w:val="1"/>
        </w:rPr>
        <w:t>I</w:t>
      </w:r>
      <w:r w:rsidR="000E7406" w:rsidRPr="009641B8">
        <w:t>.</w:t>
      </w:r>
      <w:r w:rsidR="000E7406" w:rsidRPr="009641B8">
        <w:tab/>
        <w:t>Pr</w:t>
      </w:r>
      <w:r w:rsidR="000E7406" w:rsidRPr="009641B8">
        <w:rPr>
          <w:spacing w:val="1"/>
        </w:rPr>
        <w:t>o</w:t>
      </w:r>
      <w:r w:rsidR="000E7406" w:rsidRPr="009641B8">
        <w:t>pos</w:t>
      </w:r>
      <w:r w:rsidR="000E7406" w:rsidRPr="009641B8">
        <w:rPr>
          <w:spacing w:val="1"/>
        </w:rPr>
        <w:t>a</w:t>
      </w:r>
      <w:r w:rsidR="000E7406" w:rsidRPr="009641B8">
        <w:t>l</w:t>
      </w:r>
    </w:p>
    <w:p w14:paraId="43739CED" w14:textId="77777777" w:rsidR="00AF56D8" w:rsidRPr="009641B8" w:rsidRDefault="00AF56D8" w:rsidP="00AF56D8"/>
    <w:p w14:paraId="36100AFF" w14:textId="3A732DAF" w:rsidR="00592B12" w:rsidRPr="00953521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</w:t>
      </w:r>
      <w:r w:rsidR="004A38C4" w:rsidRPr="004A38C4">
        <w:rPr>
          <w:rFonts w:eastAsia="DengXian"/>
          <w:i/>
          <w:color w:val="FF0000"/>
          <w:lang w:eastAsia="zh-CN"/>
        </w:rPr>
        <w:t>2</w:t>
      </w:r>
      <w:r>
        <w:rPr>
          <w:rFonts w:eastAsia="DengXian"/>
          <w:i/>
          <w:lang w:eastAsia="zh-CN"/>
        </w:rPr>
        <w:t>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2082ABE2" w14:textId="77777777" w:rsidR="00592B12" w:rsidRPr="00953521" w:rsidRDefault="00592B12" w:rsidP="00592B12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>
        <w:rPr>
          <w:rFonts w:eastAsia="DengXian"/>
          <w:b/>
          <w:bCs/>
          <w:iCs/>
          <w:sz w:val="28"/>
          <w:szCs w:val="28"/>
          <w:lang w:eastAsia="zh-CN"/>
        </w:rPr>
        <w:t>"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5008CF5F" w14:textId="63DD8AC6" w:rsidR="00592B12" w:rsidRPr="003D4524" w:rsidRDefault="00592B12" w:rsidP="00592B12">
      <w:pPr>
        <w:pStyle w:val="SingleTxtG"/>
        <w:ind w:left="2268" w:hanging="1134"/>
      </w:pPr>
      <w:r w:rsidRPr="003D4524">
        <w:t>0.1.</w:t>
      </w:r>
      <w:r w:rsidRPr="003D4524">
        <w:tab/>
      </w:r>
      <w:r w:rsidRPr="003D4524">
        <w:tab/>
        <w:t xml:space="preserve">Supplement </w:t>
      </w:r>
      <w:r w:rsidR="007B3C4E" w:rsidRPr="007B3C4E">
        <w:rPr>
          <w:color w:val="FF0000"/>
        </w:rPr>
        <w:t>[8]</w:t>
      </w:r>
      <w:r w:rsidRPr="003D4524">
        <w:t xml:space="preserve"> to the 01 series of amendments is introduced to take into account vehicles of categories X and Y, as well as vehicles with a manual mode operating at speeds above 6 km/h which are equipped with an Automated Driving System </w:t>
      </w:r>
      <w:r w:rsidRPr="00C9243C">
        <w:rPr>
          <w:strike/>
          <w:color w:val="FF0000"/>
        </w:rPr>
        <w:t>Feature of Type 2 (ADSF-2)</w:t>
      </w:r>
      <w:r w:rsidRPr="00F45A3F">
        <w:rPr>
          <w:color w:val="FF0000"/>
        </w:rPr>
        <w:t>.</w:t>
      </w:r>
      <w:r w:rsidR="00C9243C" w:rsidRPr="00F45A3F">
        <w:rPr>
          <w:color w:val="FF0000"/>
        </w:rPr>
        <w:t xml:space="preserve"> (ADS) </w:t>
      </w:r>
      <w:r w:rsidR="00C9243C" w:rsidRPr="00F45A3F">
        <w:rPr>
          <w:color w:val="FF0000"/>
          <w:vertAlign w:val="superscript"/>
        </w:rPr>
        <w:t>1</w:t>
      </w:r>
    </w:p>
    <w:p w14:paraId="7D085A48" w14:textId="77777777" w:rsidR="00592B12" w:rsidRPr="003D4524" w:rsidRDefault="00592B12" w:rsidP="00592B12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3D4524">
        <w:rPr>
          <w:rFonts w:eastAsiaTheme="minorEastAsia"/>
          <w:color w:val="000000" w:themeColor="text1"/>
        </w:rPr>
        <w:t xml:space="preserve">0.1.1. </w:t>
      </w:r>
      <w:r w:rsidRPr="003D4524">
        <w:rPr>
          <w:rFonts w:eastAsiaTheme="minorEastAsia"/>
          <w:color w:val="000000" w:themeColor="text1"/>
        </w:rPr>
        <w:tab/>
      </w:r>
      <w:r w:rsidRPr="003D4524">
        <w:t xml:space="preserve">The scope is updated to reflect that this Regulation does not apply to vehicles of </w:t>
      </w:r>
      <w:r w:rsidRPr="00420D7B">
        <w:t>category Y,</w:t>
      </w:r>
      <w:r w:rsidRPr="003D4524">
        <w:t xml:space="preserve"> since no occupants are inside the vehicle under any circumstances.</w:t>
      </w:r>
    </w:p>
    <w:p w14:paraId="447C7624" w14:textId="77777777" w:rsidR="00592B12" w:rsidRPr="003D4524" w:rsidRDefault="00592B12" w:rsidP="00592B12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</w:p>
    <w:p w14:paraId="75CD11D3" w14:textId="77777777" w:rsidR="00592B12" w:rsidRPr="00413510" w:rsidRDefault="00592B12" w:rsidP="00592B12">
      <w:pPr>
        <w:pStyle w:val="SingleTxtG"/>
        <w:ind w:left="2268" w:hanging="1134"/>
        <w:rPr>
          <w:strike/>
          <w:color w:val="FF0000"/>
        </w:rPr>
      </w:pPr>
      <w:r w:rsidRPr="00413510">
        <w:rPr>
          <w:rFonts w:eastAsiaTheme="minorEastAsia"/>
          <w:strike/>
          <w:color w:val="FF0000"/>
        </w:rPr>
        <w:t xml:space="preserve">0.1.2. </w:t>
      </w:r>
      <w:r w:rsidRPr="00413510">
        <w:rPr>
          <w:rFonts w:eastAsiaTheme="minorEastAsia"/>
          <w:strike/>
          <w:color w:val="FF0000"/>
        </w:rPr>
        <w:tab/>
      </w:r>
      <w:r w:rsidRPr="00413510">
        <w:rPr>
          <w:rFonts w:eastAsiaTheme="minorEastAsia"/>
          <w:strike/>
          <w:color w:val="FF0000"/>
        </w:rPr>
        <w:tab/>
      </w:r>
      <w:r w:rsidRPr="00413510">
        <w:rPr>
          <w:strike/>
          <w:color w:val="FF0000"/>
        </w:rPr>
        <w:t>Paragraph 2.1. is updated since, some controls listed in table 1, may be operated by a passenger, e.g. power window lock (item no. 14), air conditioning, heating system and fan (item nos. 33, 38, 39).</w:t>
      </w:r>
    </w:p>
    <w:p w14:paraId="4E5569A3" w14:textId="77777777" w:rsidR="00413510" w:rsidRDefault="00592B12" w:rsidP="00592B12">
      <w:pPr>
        <w:pStyle w:val="SingleTxtG"/>
        <w:ind w:left="2268" w:hanging="1134"/>
        <w:rPr>
          <w:strike/>
          <w:color w:val="FF0000"/>
        </w:rPr>
      </w:pPr>
      <w:r w:rsidRPr="00413510">
        <w:rPr>
          <w:strike/>
          <w:color w:val="FF0000"/>
        </w:rPr>
        <w:t>0.1.3.</w:t>
      </w:r>
      <w:r w:rsidRPr="00413510">
        <w:rPr>
          <w:strike/>
          <w:color w:val="FF0000"/>
        </w:rPr>
        <w:tab/>
        <w:t>Paragraphs 5.7.1. and 5.7.2. are added to be able to clearly distinguish between the lack of responsibilities of the occupants in the vehicle, when an ADS feature of type 1 and 2 is active.</w:t>
      </w:r>
    </w:p>
    <w:p w14:paraId="093ED5D8" w14:textId="77777777" w:rsidR="004A38C4" w:rsidRDefault="00413510" w:rsidP="00592B12">
      <w:pPr>
        <w:pStyle w:val="SingleTxtG"/>
        <w:ind w:left="2268" w:hanging="1134"/>
        <w:rPr>
          <w:color w:val="FF0000"/>
        </w:rPr>
      </w:pPr>
      <w:r w:rsidRPr="00413510">
        <w:rPr>
          <w:color w:val="FF0000"/>
        </w:rPr>
        <w:t>0.1.2.</w:t>
      </w:r>
      <w:r w:rsidRPr="00413510">
        <w:rPr>
          <w:color w:val="FF0000"/>
        </w:rPr>
        <w:tab/>
      </w:r>
      <w:r w:rsidRPr="00F14906">
        <w:rPr>
          <w:color w:val="FF0000"/>
        </w:rPr>
        <w:t>The scope is updated to</w:t>
      </w:r>
      <w:r w:rsidR="008913AD" w:rsidRPr="00F14906">
        <w:rPr>
          <w:color w:val="FF0000"/>
        </w:rPr>
        <w:t xml:space="preserve"> reflect that this Regulation does not apply to vehicles of category X, which have no manual mode </w:t>
      </w:r>
      <w:r w:rsidR="00F14906" w:rsidRPr="00F14906">
        <w:rPr>
          <w:color w:val="FF0000"/>
        </w:rPr>
        <w:t xml:space="preserve">that is </w:t>
      </w:r>
      <w:r w:rsidR="00C5093C">
        <w:rPr>
          <w:color w:val="FF0000"/>
        </w:rPr>
        <w:t xml:space="preserve">intended to be </w:t>
      </w:r>
      <w:r w:rsidR="00F14906" w:rsidRPr="00F14906">
        <w:rPr>
          <w:color w:val="FF0000"/>
        </w:rPr>
        <w:t>operated on-board the vehicle</w:t>
      </w:r>
      <w:r w:rsidR="00257C10">
        <w:rPr>
          <w:color w:val="FF0000"/>
        </w:rPr>
        <w:t xml:space="preserve">. </w:t>
      </w:r>
    </w:p>
    <w:p w14:paraId="5731C82F" w14:textId="18622C01" w:rsidR="00592B12" w:rsidRDefault="00257C10" w:rsidP="004A38C4">
      <w:pPr>
        <w:pStyle w:val="SingleTxtG"/>
        <w:ind w:left="2268"/>
      </w:pPr>
      <w:r>
        <w:rPr>
          <w:color w:val="FF0000"/>
        </w:rPr>
        <w:t>UN R121 does not have any speed</w:t>
      </w:r>
      <w:r w:rsidR="000A77AC">
        <w:rPr>
          <w:color w:val="FF0000"/>
        </w:rPr>
        <w:t>-related provisions which means that vehicles with a max. speed of 6 km/h operated by a driver are within the scope of this Regulation</w:t>
      </w:r>
      <w:r w:rsidR="00F14906">
        <w:rPr>
          <w:color w:val="FF0000"/>
        </w:rPr>
        <w:t>.</w:t>
      </w:r>
      <w:r w:rsidR="00592B12">
        <w:t>”</w:t>
      </w:r>
    </w:p>
    <w:p w14:paraId="146F5A8C" w14:textId="77777777" w:rsidR="004A38C4" w:rsidRPr="003D4524" w:rsidRDefault="004A38C4" w:rsidP="004A38C4">
      <w:pPr>
        <w:pStyle w:val="SingleTxtG"/>
        <w:ind w:left="2268"/>
      </w:pPr>
    </w:p>
    <w:p w14:paraId="2BD988B8" w14:textId="77777777" w:rsidR="00592B12" w:rsidRPr="00420003" w:rsidRDefault="00592B12" w:rsidP="00592B12">
      <w:pPr>
        <w:pStyle w:val="Default"/>
        <w:ind w:left="1134"/>
        <w:rPr>
          <w:sz w:val="20"/>
          <w:szCs w:val="20"/>
          <w:lang w:val="en-GB"/>
        </w:rPr>
      </w:pPr>
      <w:r w:rsidRPr="00420003">
        <w:rPr>
          <w:i/>
          <w:iCs/>
          <w:sz w:val="20"/>
          <w:szCs w:val="20"/>
          <w:lang w:val="en-GB"/>
        </w:rPr>
        <w:t xml:space="preserve">Paragraph 1. - Scope, </w:t>
      </w:r>
      <w:r w:rsidRPr="00420003">
        <w:rPr>
          <w:sz w:val="20"/>
          <w:szCs w:val="20"/>
          <w:lang w:val="en-GB"/>
        </w:rPr>
        <w:t>amend to read:</w:t>
      </w:r>
    </w:p>
    <w:p w14:paraId="535EC5EC" w14:textId="77777777" w:rsidR="00592B12" w:rsidRPr="00420003" w:rsidRDefault="00592B12" w:rsidP="00592B12">
      <w:pPr>
        <w:pStyle w:val="HChG"/>
      </w:pPr>
      <w:bookmarkStart w:id="0" w:name="_Toc352852717"/>
      <w:r w:rsidRPr="00420003">
        <w:tab/>
      </w:r>
      <w:r>
        <w:t>"</w:t>
      </w:r>
      <w:r w:rsidRPr="00420003">
        <w:t>1.</w:t>
      </w:r>
      <w:r w:rsidRPr="00420003">
        <w:tab/>
      </w:r>
      <w:r w:rsidRPr="00420003">
        <w:tab/>
        <w:t>Scope</w:t>
      </w:r>
      <w:bookmarkEnd w:id="0"/>
    </w:p>
    <w:p w14:paraId="75DBC8B8" w14:textId="3791D260" w:rsidR="00592B12" w:rsidRPr="00420003" w:rsidRDefault="00592B12" w:rsidP="00592B12">
      <w:pPr>
        <w:pStyle w:val="SingleTxtG"/>
        <w:ind w:left="2268"/>
        <w:rPr>
          <w:b/>
        </w:rPr>
      </w:pPr>
      <w:r w:rsidRPr="00420003">
        <w:t xml:space="preserve">This Regulation applies to vehicles of categories M and N </w:t>
      </w:r>
      <w:r w:rsidRPr="00420003">
        <w:rPr>
          <w:vertAlign w:val="superscript"/>
        </w:rPr>
        <w:t>1</w:t>
      </w:r>
      <w:r w:rsidRPr="00420003">
        <w:t xml:space="preserve"> </w:t>
      </w:r>
      <w:r w:rsidRPr="00420003">
        <w:rPr>
          <w:b/>
          <w:bCs/>
        </w:rPr>
        <w:t>except vehicles of categor</w:t>
      </w:r>
      <w:r w:rsidR="00C5093C" w:rsidRPr="00C5093C">
        <w:rPr>
          <w:b/>
          <w:bCs/>
        </w:rPr>
        <w:t>y</w:t>
      </w:r>
      <w:r w:rsidR="00C5093C">
        <w:rPr>
          <w:b/>
          <w:bCs/>
          <w:color w:val="FF0000"/>
        </w:rPr>
        <w:t xml:space="preserve"> </w:t>
      </w:r>
      <w:r w:rsidRPr="00420003">
        <w:rPr>
          <w:b/>
          <w:bCs/>
        </w:rPr>
        <w:t xml:space="preserve">Y </w:t>
      </w:r>
      <w:r w:rsidRPr="00420003">
        <w:rPr>
          <w:b/>
          <w:bCs/>
          <w:vertAlign w:val="superscript"/>
        </w:rPr>
        <w:t>1</w:t>
      </w:r>
      <w:r w:rsidR="00076DBA">
        <w:rPr>
          <w:b/>
          <w:bCs/>
        </w:rPr>
        <w:t xml:space="preserve"> </w:t>
      </w:r>
      <w:r w:rsidR="00076DBA" w:rsidRPr="00902BD8">
        <w:rPr>
          <w:b/>
          <w:bCs/>
          <w:color w:val="FF0000"/>
        </w:rPr>
        <w:t>as well vehicles of category X without a manual mode that is intended to be operated on-board the vehicle</w:t>
      </w:r>
      <w:r w:rsidR="00C5093C" w:rsidRPr="00C5093C">
        <w:rPr>
          <w:b/>
          <w:bCs/>
        </w:rPr>
        <w:t>.</w:t>
      </w:r>
      <w:r w:rsidR="00C5093C">
        <w:rPr>
          <w:b/>
          <w:bCs/>
          <w:vertAlign w:val="superscript"/>
        </w:rPr>
        <w:t xml:space="preserve"> </w:t>
      </w:r>
      <w:r w:rsidRPr="00420003">
        <w:t xml:space="preserve"> It specifies requirements for the location, identification, colour, and illumination of motor vehicle hand controls, tell-tales and indicators. It is designed to ensure the accessibility and visibility of vehicle controls, tell-tales and indicators, and to facilitate their selection under daylight and night-time conditions, in order to reduce the safety hazards caused by the diversion of the driver's attention from the driving task and by mistakes in selecting controls.</w:t>
      </w:r>
      <w:r>
        <w:t>"</w:t>
      </w:r>
    </w:p>
    <w:p w14:paraId="0BB040D2" w14:textId="77777777" w:rsidR="00592B12" w:rsidRPr="00420003" w:rsidRDefault="00592B12" w:rsidP="00592B12">
      <w:pPr>
        <w:spacing w:after="120" w:line="240" w:lineRule="auto"/>
        <w:ind w:left="2268" w:right="1134"/>
        <w:jc w:val="both"/>
      </w:pPr>
    </w:p>
    <w:p w14:paraId="03B36314" w14:textId="77777777" w:rsidR="00592B12" w:rsidRPr="00420003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420003">
        <w:rPr>
          <w:rFonts w:eastAsia="DengXian"/>
          <w:i/>
          <w:lang w:eastAsia="zh-CN"/>
        </w:rPr>
        <w:t xml:space="preserve">Paragraph 1, footnote 1, </w:t>
      </w:r>
      <w:r w:rsidRPr="00420003">
        <w:rPr>
          <w:rFonts w:eastAsia="DengXian"/>
          <w:iCs/>
          <w:lang w:eastAsia="zh-CN"/>
        </w:rPr>
        <w:t>amend to read:</w:t>
      </w:r>
    </w:p>
    <w:p w14:paraId="13EC9EE1" w14:textId="77777777" w:rsidR="00592B12" w:rsidRPr="00420003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 w:rsidRPr="00420003">
        <w:rPr>
          <w:vertAlign w:val="superscript"/>
        </w:rPr>
        <w:tab/>
      </w:r>
      <w:r>
        <w:rPr>
          <w:szCs w:val="18"/>
          <w:vertAlign w:val="superscript"/>
        </w:rPr>
        <w:t>"</w:t>
      </w:r>
      <w:r w:rsidRPr="00420003">
        <w:rPr>
          <w:szCs w:val="18"/>
          <w:vertAlign w:val="superscript"/>
        </w:rPr>
        <w:t>1</w:t>
      </w:r>
      <w:r w:rsidRPr="00420003">
        <w:rPr>
          <w:szCs w:val="18"/>
          <w:vertAlign w:val="superscript"/>
        </w:rPr>
        <w:tab/>
      </w:r>
      <w:r w:rsidRPr="00420003">
        <w:rPr>
          <w:szCs w:val="18"/>
        </w:rPr>
        <w:t>As defined in the Consolidated Resolution on the Construction of Vehicles (R.E.3.), document ECE/TRANS/WP.29/78/Rev.</w:t>
      </w:r>
      <w:r w:rsidRPr="00420003">
        <w:rPr>
          <w:strike/>
          <w:szCs w:val="18"/>
        </w:rPr>
        <w:t>3</w:t>
      </w:r>
      <w:r w:rsidRPr="00420003">
        <w:rPr>
          <w:b/>
          <w:bCs/>
          <w:szCs w:val="18"/>
        </w:rPr>
        <w:t>8</w:t>
      </w:r>
      <w:r w:rsidRPr="00420003">
        <w:rPr>
          <w:szCs w:val="18"/>
        </w:rPr>
        <w:t xml:space="preserve">, para. 2 - </w:t>
      </w:r>
      <w:r w:rsidRPr="00420003">
        <w:rPr>
          <w:szCs w:val="18"/>
        </w:rPr>
        <w:br/>
      </w:r>
      <w:hyperlink r:id="rId11" w:history="1">
        <w:r w:rsidRPr="00420003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7797E272" w14:textId="77777777" w:rsidR="00592B12" w:rsidRDefault="00592B12" w:rsidP="00592B12">
      <w:pPr>
        <w:spacing w:after="120"/>
        <w:ind w:left="2268" w:right="1134" w:hanging="1134"/>
        <w:jc w:val="both"/>
        <w:rPr>
          <w:i/>
          <w:iCs/>
        </w:rPr>
      </w:pPr>
    </w:p>
    <w:p w14:paraId="18D71EE9" w14:textId="77777777" w:rsidR="00592B12" w:rsidRPr="00420003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420003">
        <w:rPr>
          <w:rFonts w:eastAsia="DengXian"/>
          <w:i/>
          <w:lang w:eastAsia="zh-CN"/>
        </w:rPr>
        <w:t xml:space="preserve">Paragraph </w:t>
      </w:r>
      <w:r>
        <w:rPr>
          <w:rFonts w:eastAsia="DengXian"/>
          <w:i/>
          <w:lang w:eastAsia="zh-CN"/>
        </w:rPr>
        <w:t>4.4.</w:t>
      </w:r>
      <w:r w:rsidRPr="00420003">
        <w:rPr>
          <w:rFonts w:eastAsia="DengXian"/>
          <w:i/>
          <w:lang w:eastAsia="zh-CN"/>
        </w:rPr>
        <w:t xml:space="preserve">1, footnote </w:t>
      </w:r>
      <w:r>
        <w:rPr>
          <w:rFonts w:eastAsia="DengXian"/>
          <w:i/>
          <w:lang w:eastAsia="zh-CN"/>
        </w:rPr>
        <w:t>2</w:t>
      </w:r>
      <w:r w:rsidRPr="00420003">
        <w:rPr>
          <w:rFonts w:eastAsia="DengXian"/>
          <w:i/>
          <w:lang w:eastAsia="zh-CN"/>
        </w:rPr>
        <w:t xml:space="preserve">, </w:t>
      </w:r>
      <w:r w:rsidRPr="00420003">
        <w:rPr>
          <w:rFonts w:eastAsia="DengXian"/>
          <w:iCs/>
          <w:lang w:eastAsia="zh-CN"/>
        </w:rPr>
        <w:t>amend to read:</w:t>
      </w:r>
    </w:p>
    <w:p w14:paraId="0FC98EEA" w14:textId="77777777" w:rsidR="00592B12" w:rsidRPr="00420003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 w:rsidRPr="00420003">
        <w:rPr>
          <w:vertAlign w:val="superscript"/>
        </w:rPr>
        <w:tab/>
      </w:r>
      <w:r>
        <w:rPr>
          <w:szCs w:val="18"/>
          <w:vertAlign w:val="superscript"/>
        </w:rPr>
        <w:t>"2</w:t>
      </w:r>
      <w:r w:rsidRPr="00420003">
        <w:rPr>
          <w:szCs w:val="18"/>
          <w:vertAlign w:val="superscript"/>
        </w:rPr>
        <w:tab/>
      </w:r>
      <w:bookmarkStart w:id="1" w:name="+ÿ!:MDHU+.'K]#16.K&quot;R4fn2"/>
      <w:bookmarkStart w:id="2" w:name="R4fn2"/>
      <w:bookmarkEnd w:id="1"/>
      <w:r w:rsidRPr="00D069AA">
        <w:rPr>
          <w:szCs w:val="18"/>
        </w:rPr>
        <w:t xml:space="preserve">The distinguishing numbers of the Contracting Parties to the 1958 Agreement are reproduced in Annex 3 to the Consolidated Resolution on the Construction of Vehicles (R.E.3), document ECE/TRANS/WP.29/78/Rev. </w:t>
      </w:r>
      <w:r w:rsidRPr="00CE43A7">
        <w:rPr>
          <w:strike/>
          <w:szCs w:val="18"/>
        </w:rPr>
        <w:t>3</w:t>
      </w:r>
      <w:r w:rsidRPr="00CE43A7">
        <w:rPr>
          <w:b/>
          <w:bCs/>
          <w:szCs w:val="18"/>
        </w:rPr>
        <w:t>8</w:t>
      </w:r>
      <w:r w:rsidRPr="00D069AA">
        <w:rPr>
          <w:szCs w:val="18"/>
        </w:rPr>
        <w:t xml:space="preserve">, Annex 3 - </w:t>
      </w:r>
      <w:r w:rsidRPr="00CE43A7">
        <w:rPr>
          <w:strike/>
          <w:szCs w:val="18"/>
        </w:rPr>
        <w:t>www.unece.org/trans/main/wp29/wp29wgs/wp29gen/wp29resolutions.html</w:t>
      </w:r>
      <w:bookmarkEnd w:id="2"/>
      <w:r w:rsidRPr="00CE43A7">
        <w:rPr>
          <w:strike/>
          <w:szCs w:val="18"/>
        </w:rPr>
        <w:t xml:space="preserve"> </w:t>
      </w:r>
      <w:r w:rsidRPr="00420003">
        <w:rPr>
          <w:szCs w:val="18"/>
        </w:rPr>
        <w:br/>
      </w:r>
      <w:hyperlink r:id="rId12" w:history="1">
        <w:r w:rsidRPr="00CE43A7">
          <w:rPr>
            <w:rStyle w:val="Hyperlink"/>
            <w:b/>
            <w:bCs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427C5850" w14:textId="77777777" w:rsidR="00592B12" w:rsidRPr="00420003" w:rsidRDefault="00592B12" w:rsidP="00592B12">
      <w:pPr>
        <w:spacing w:after="120"/>
        <w:ind w:left="2268" w:right="1134" w:hanging="1134"/>
        <w:jc w:val="both"/>
        <w:rPr>
          <w:i/>
          <w:iCs/>
        </w:rPr>
      </w:pPr>
    </w:p>
    <w:p w14:paraId="3754BC78" w14:textId="77777777" w:rsidR="00592B12" w:rsidRPr="00C0728A" w:rsidRDefault="00592B12" w:rsidP="00592B12">
      <w:pPr>
        <w:spacing w:after="120"/>
        <w:ind w:left="2268" w:right="1134" w:hanging="1134"/>
        <w:jc w:val="both"/>
        <w:rPr>
          <w:strike/>
          <w:color w:val="FF0000"/>
        </w:rPr>
      </w:pPr>
      <w:r w:rsidRPr="00C0728A">
        <w:rPr>
          <w:i/>
          <w:iCs/>
          <w:strike/>
          <w:color w:val="FF0000"/>
        </w:rPr>
        <w:t xml:space="preserve">Paragraph 2.1., </w:t>
      </w:r>
      <w:r w:rsidRPr="00C0728A">
        <w:rPr>
          <w:strike/>
          <w:color w:val="FF0000"/>
        </w:rPr>
        <w:t>amend to read:</w:t>
      </w:r>
    </w:p>
    <w:p w14:paraId="48CF2567" w14:textId="77777777" w:rsidR="00592B12" w:rsidRPr="00C0728A" w:rsidRDefault="00592B12" w:rsidP="00592B12">
      <w:pPr>
        <w:spacing w:after="120"/>
        <w:ind w:left="2268" w:right="1134" w:hanging="1134"/>
        <w:jc w:val="both"/>
        <w:rPr>
          <w:strike/>
          <w:color w:val="FF0000"/>
        </w:rPr>
      </w:pPr>
      <w:r w:rsidRPr="00C0728A">
        <w:rPr>
          <w:strike/>
          <w:color w:val="FF0000"/>
        </w:rPr>
        <w:t>"2.1.</w:t>
      </w:r>
      <w:r w:rsidRPr="00C0728A">
        <w:rPr>
          <w:strike/>
          <w:color w:val="FF0000"/>
        </w:rPr>
        <w:tab/>
      </w:r>
      <w:r w:rsidRPr="00C0728A">
        <w:rPr>
          <w:strike/>
          <w:color w:val="FF0000"/>
        </w:rPr>
        <w:tab/>
        <w:t>"</w:t>
      </w:r>
      <w:r w:rsidRPr="00C0728A">
        <w:rPr>
          <w:i/>
          <w:strike/>
          <w:color w:val="FF0000"/>
        </w:rPr>
        <w:t>Control</w:t>
      </w:r>
      <w:r w:rsidRPr="00C0728A">
        <w:rPr>
          <w:strike/>
          <w:color w:val="FF0000"/>
        </w:rPr>
        <w:t xml:space="preserve">" means that hand-operated part of a device that enables the driver </w:t>
      </w:r>
      <w:r w:rsidRPr="00C0728A">
        <w:rPr>
          <w:b/>
          <w:bCs/>
          <w:strike/>
          <w:color w:val="FF0000"/>
        </w:rPr>
        <w:t>or passenger</w:t>
      </w:r>
      <w:r w:rsidRPr="00C0728A">
        <w:rPr>
          <w:strike/>
          <w:color w:val="FF0000"/>
        </w:rPr>
        <w:t xml:space="preserve"> to bring about a change in the state or functioning of a vehicle or vehicle’s subsystem"</w:t>
      </w:r>
    </w:p>
    <w:p w14:paraId="4DDACA24" w14:textId="77777777" w:rsidR="00592B12" w:rsidRPr="008D68F0" w:rsidRDefault="00592B12" w:rsidP="00592B12">
      <w:pPr>
        <w:spacing w:after="120"/>
        <w:ind w:left="2268" w:right="1134" w:hanging="1134"/>
        <w:jc w:val="both"/>
        <w:rPr>
          <w:strike/>
          <w:color w:val="FF0000"/>
        </w:rPr>
      </w:pPr>
      <w:r w:rsidRPr="008D68F0">
        <w:rPr>
          <w:i/>
          <w:iCs/>
          <w:strike/>
          <w:color w:val="FF0000"/>
        </w:rPr>
        <w:t>Insert new paragraphs 2.10. and 2.11.,</w:t>
      </w:r>
      <w:r w:rsidRPr="008D68F0">
        <w:rPr>
          <w:strike/>
          <w:color w:val="FF0000"/>
        </w:rPr>
        <w:t xml:space="preserve"> to read:</w:t>
      </w:r>
    </w:p>
    <w:p w14:paraId="5D89AC3B" w14:textId="77777777" w:rsidR="00592B12" w:rsidRPr="008D68F0" w:rsidRDefault="00592B12" w:rsidP="00592B12">
      <w:pPr>
        <w:pStyle w:val="para"/>
        <w:rPr>
          <w:strike/>
          <w:color w:val="FF0000"/>
          <w:lang w:val="en-GB"/>
        </w:rPr>
      </w:pPr>
      <w:r w:rsidRPr="008D68F0">
        <w:rPr>
          <w:strike/>
          <w:color w:val="FF0000"/>
          <w:lang w:val="en-GB"/>
        </w:rPr>
        <w:t>"2.10.</w:t>
      </w:r>
      <w:r w:rsidRPr="008D68F0">
        <w:rPr>
          <w:strike/>
          <w:color w:val="FF0000"/>
          <w:lang w:val="en-GB"/>
        </w:rPr>
        <w:tab/>
        <w:t>"</w:t>
      </w:r>
      <w:r w:rsidRPr="008D68F0">
        <w:rPr>
          <w:i/>
          <w:strike/>
          <w:color w:val="FF0000"/>
          <w:lang w:val="en-GB"/>
        </w:rPr>
        <w:t>ADS feature of type 1 (ADSF-1)</w:t>
      </w:r>
      <w:r w:rsidRPr="008D68F0">
        <w:rPr>
          <w:strike/>
          <w:color w:val="FF0000"/>
          <w:lang w:val="en-GB"/>
        </w:rPr>
        <w:t>" means an ADS feature which includes an ADS fallback response requiring a fallback user</w:t>
      </w:r>
    </w:p>
    <w:p w14:paraId="05A13585" w14:textId="77777777" w:rsidR="00592B12" w:rsidRPr="008D68F0" w:rsidRDefault="00592B12" w:rsidP="00592B12">
      <w:pPr>
        <w:pStyle w:val="para"/>
        <w:rPr>
          <w:strike/>
          <w:color w:val="FF0000"/>
          <w:lang w:val="en-GB"/>
        </w:rPr>
      </w:pPr>
      <w:r w:rsidRPr="008D68F0">
        <w:rPr>
          <w:strike/>
          <w:color w:val="FF0000"/>
          <w:lang w:val="en-GB"/>
        </w:rPr>
        <w:t>2.11.</w:t>
      </w:r>
      <w:r w:rsidRPr="008D68F0">
        <w:rPr>
          <w:strike/>
          <w:color w:val="FF0000"/>
          <w:lang w:val="en-GB"/>
        </w:rPr>
        <w:tab/>
      </w:r>
      <w:r w:rsidRPr="008D68F0">
        <w:rPr>
          <w:i/>
          <w:iCs/>
          <w:strike/>
          <w:color w:val="FF0000"/>
          <w:lang w:val="en-GB"/>
        </w:rPr>
        <w:t>"ADS feature of type 2 (ADSF-2)"</w:t>
      </w:r>
      <w:r w:rsidRPr="008D68F0">
        <w:rPr>
          <w:strike/>
          <w:color w:val="FF0000"/>
          <w:lang w:val="en-GB"/>
        </w:rPr>
        <w:t xml:space="preserve"> means an ADS feature which does not include an ADS fallback response requiring a fallback user."</w:t>
      </w:r>
    </w:p>
    <w:p w14:paraId="148ED9E1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i/>
          <w:iCs/>
          <w:lang w:val="en-GB"/>
        </w:rPr>
        <w:t>Paragraph 5.1.4.,</w:t>
      </w:r>
      <w:r w:rsidRPr="00420003">
        <w:rPr>
          <w:lang w:val="en-GB"/>
        </w:rPr>
        <w:t xml:space="preserve"> amend to read:</w:t>
      </w:r>
    </w:p>
    <w:p w14:paraId="474946CF" w14:textId="77777777" w:rsidR="00592B12" w:rsidRPr="00420003" w:rsidRDefault="00592B12" w:rsidP="00592B12">
      <w:pPr>
        <w:pStyle w:val="SingleTxtG"/>
        <w:ind w:left="2259" w:hanging="1125"/>
      </w:pPr>
      <w:r>
        <w:t>"</w:t>
      </w:r>
      <w:r w:rsidRPr="00420003">
        <w:t>5.1.4.</w:t>
      </w:r>
      <w:r w:rsidRPr="00420003">
        <w:tab/>
      </w:r>
      <w:r>
        <w:tab/>
      </w:r>
      <w:r w:rsidRPr="00420003">
        <w:t xml:space="preserve">Notwithstanding paragraphs 5.1.1., 5.1.2. and 5.1.3. the tell-tale for </w:t>
      </w:r>
      <w:r>
        <w:t>"</w:t>
      </w:r>
      <w:r w:rsidRPr="00420003">
        <w:t>passenger air bag off</w:t>
      </w:r>
      <w:r>
        <w:t>"</w:t>
      </w:r>
      <w:r w:rsidRPr="00420003">
        <w:t xml:space="preserve">, if fitted, shall be located within the interior of the vehicle and forward of and above the design H-point of both the driver's </w:t>
      </w:r>
      <w:r w:rsidRPr="00420003">
        <w:rPr>
          <w:b/>
          <w:bCs/>
        </w:rPr>
        <w:t>seat (if applicable)</w:t>
      </w:r>
      <w:r w:rsidRPr="00420003">
        <w:t xml:space="preserve"> and the front passenger(s)' seat in their forward most seating positions.  The tell-tale which alerts front seat occupants that the passenger air bag is switched off shall be visible to the driver</w:t>
      </w:r>
      <w:r w:rsidRPr="00420003">
        <w:rPr>
          <w:b/>
          <w:bCs/>
        </w:rPr>
        <w:t xml:space="preserve"> (if applicable)</w:t>
      </w:r>
      <w:r w:rsidRPr="00420003">
        <w:t xml:space="preserve"> and front passenger(s) under all driving conditions.</w:t>
      </w:r>
      <w:r>
        <w:t>"</w:t>
      </w:r>
    </w:p>
    <w:p w14:paraId="612E4445" w14:textId="77777777" w:rsidR="00592B12" w:rsidRPr="00420003" w:rsidRDefault="00592B12" w:rsidP="00592B12">
      <w:pPr>
        <w:pStyle w:val="para"/>
        <w:spacing w:after="0"/>
        <w:rPr>
          <w:lang w:val="en-GB"/>
        </w:rPr>
      </w:pPr>
    </w:p>
    <w:p w14:paraId="46FDF970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i/>
          <w:iCs/>
          <w:lang w:val="en-GB"/>
        </w:rPr>
        <w:t>Paragraph 5.2.7.,</w:t>
      </w:r>
      <w:r w:rsidRPr="00420003">
        <w:rPr>
          <w:lang w:val="en-GB"/>
        </w:rPr>
        <w:t xml:space="preserve"> amend to read:</w:t>
      </w:r>
    </w:p>
    <w:p w14:paraId="18570685" w14:textId="77777777" w:rsidR="00592B12" w:rsidRPr="00420003" w:rsidRDefault="00592B12" w:rsidP="00592B12">
      <w:pPr>
        <w:pStyle w:val="SingleTxtG"/>
        <w:ind w:left="2259" w:hanging="1125"/>
      </w:pPr>
      <w:r>
        <w:t>"</w:t>
      </w:r>
      <w:r w:rsidRPr="00420003">
        <w:t>5.2.7.</w:t>
      </w:r>
      <w:r w:rsidRPr="00420003">
        <w:tab/>
      </w:r>
      <w:r>
        <w:tab/>
      </w:r>
      <w:r w:rsidRPr="00420003">
        <w:t xml:space="preserve">The identification of the following need not appear to the driver </w:t>
      </w:r>
      <w:r w:rsidRPr="006E1E7A">
        <w:rPr>
          <w:b/>
          <w:bCs/>
          <w:strike/>
          <w:color w:val="FF0000"/>
        </w:rPr>
        <w:t>or passenger</w:t>
      </w:r>
      <w:r w:rsidRPr="006E1E7A">
        <w:rPr>
          <w:color w:val="FF0000"/>
        </w:rPr>
        <w:t xml:space="preserve"> </w:t>
      </w:r>
      <w:r w:rsidRPr="00420003">
        <w:t>perceptually upright:</w:t>
      </w:r>
      <w:r>
        <w:t>"</w:t>
      </w:r>
    </w:p>
    <w:p w14:paraId="5DA1E512" w14:textId="77777777" w:rsidR="00592B12" w:rsidRPr="00420003" w:rsidRDefault="00592B12" w:rsidP="00592B12">
      <w:pPr>
        <w:pStyle w:val="para"/>
        <w:spacing w:after="0"/>
        <w:rPr>
          <w:lang w:val="en-GB"/>
        </w:rPr>
      </w:pPr>
    </w:p>
    <w:p w14:paraId="26DDCBB1" w14:textId="77777777" w:rsidR="00592B12" w:rsidRPr="00913CBA" w:rsidRDefault="00592B12" w:rsidP="00592B12">
      <w:pPr>
        <w:pStyle w:val="para"/>
        <w:rPr>
          <w:strike/>
          <w:color w:val="FF0000"/>
          <w:lang w:val="en-GB"/>
        </w:rPr>
      </w:pPr>
      <w:r w:rsidRPr="00913CBA">
        <w:rPr>
          <w:i/>
          <w:iCs/>
          <w:strike/>
          <w:color w:val="FF0000"/>
          <w:lang w:val="en-GB"/>
        </w:rPr>
        <w:t>Insert new paragraph 5.7. to 5.7.</w:t>
      </w:r>
      <w:r w:rsidRPr="00913CBA">
        <w:rPr>
          <w:b/>
          <w:bCs/>
          <w:i/>
          <w:iCs/>
          <w:strike/>
          <w:color w:val="FF0000"/>
          <w:lang w:val="en-GB"/>
        </w:rPr>
        <w:t>2</w:t>
      </w:r>
      <w:r w:rsidRPr="00913CBA">
        <w:rPr>
          <w:i/>
          <w:iCs/>
          <w:strike/>
          <w:color w:val="FF0000"/>
          <w:lang w:val="en-GB"/>
        </w:rPr>
        <w:t>. and footnote 3,</w:t>
      </w:r>
      <w:r w:rsidRPr="00913CBA">
        <w:rPr>
          <w:strike/>
          <w:color w:val="FF0000"/>
          <w:lang w:val="en-GB"/>
        </w:rPr>
        <w:t xml:space="preserve"> to read:</w:t>
      </w:r>
    </w:p>
    <w:p w14:paraId="25DC0B36" w14:textId="77777777" w:rsidR="00592B12" w:rsidRPr="00913CBA" w:rsidRDefault="00592B12" w:rsidP="00592B12">
      <w:pPr>
        <w:pStyle w:val="para"/>
        <w:rPr>
          <w:strike/>
          <w:color w:val="FF0000"/>
          <w:lang w:val="en-GB"/>
        </w:rPr>
      </w:pPr>
      <w:r w:rsidRPr="00913CBA">
        <w:rPr>
          <w:strike/>
          <w:color w:val="FF0000"/>
          <w:lang w:val="en-GB"/>
        </w:rPr>
        <w:t>"5.7.</w:t>
      </w:r>
      <w:r w:rsidRPr="00913CBA">
        <w:rPr>
          <w:strike/>
          <w:color w:val="FF0000"/>
          <w:lang w:val="en-GB"/>
        </w:rPr>
        <w:tab/>
        <w:t>Special provisions for vehicles equipped with an ADS</w:t>
      </w:r>
    </w:p>
    <w:p w14:paraId="05A6DC28" w14:textId="471FD041" w:rsidR="00592B12" w:rsidRPr="00913CBA" w:rsidRDefault="00592B12" w:rsidP="00592B12">
      <w:pPr>
        <w:pStyle w:val="para"/>
        <w:rPr>
          <w:strike/>
          <w:color w:val="FF0000"/>
          <w:lang w:val="en-GB"/>
        </w:rPr>
      </w:pPr>
      <w:r w:rsidRPr="00913CBA">
        <w:rPr>
          <w:strike/>
          <w:color w:val="FF0000"/>
          <w:lang w:val="en-GB"/>
        </w:rPr>
        <w:t>5.7.1.</w:t>
      </w:r>
      <w:r w:rsidRPr="00913CBA">
        <w:rPr>
          <w:strike/>
          <w:color w:val="FF0000"/>
          <w:lang w:val="en-GB"/>
        </w:rPr>
        <w:tab/>
        <w:t xml:space="preserve">While an ADSF-2 is active, the occupants in the vehicle shall not be informed by tell-tales and indicators that are related to DDT </w:t>
      </w:r>
      <w:r w:rsidRPr="00913CBA">
        <w:rPr>
          <w:strike/>
          <w:color w:val="FF0000"/>
          <w:vertAlign w:val="superscript"/>
          <w:lang w:val="en-GB"/>
        </w:rPr>
        <w:t>3</w:t>
      </w:r>
      <w:r w:rsidRPr="00913CBA">
        <w:rPr>
          <w:strike/>
          <w:color w:val="FF0000"/>
          <w:lang w:val="en-GB"/>
        </w:rPr>
        <w:t xml:space="preserve"> unless it serves a purely informative purpose (e.g. displaying the vehicle’s speed). </w:t>
      </w:r>
    </w:p>
    <w:p w14:paraId="6D588D38" w14:textId="6408AE59" w:rsidR="00592B12" w:rsidRDefault="00592B12" w:rsidP="00592B12">
      <w:pPr>
        <w:pStyle w:val="para"/>
        <w:rPr>
          <w:lang w:val="en-GB"/>
        </w:rPr>
      </w:pPr>
      <w:r w:rsidRPr="00913CBA">
        <w:rPr>
          <w:strike/>
          <w:color w:val="FF0000"/>
          <w:lang w:val="en-GB"/>
        </w:rPr>
        <w:t>5.7.2.</w:t>
      </w:r>
      <w:r w:rsidRPr="00913CBA">
        <w:rPr>
          <w:strike/>
          <w:color w:val="FF0000"/>
          <w:lang w:val="en-GB"/>
        </w:rPr>
        <w:tab/>
        <w:t xml:space="preserve">While an ADSF-1 is active, displaying tell-tales and indicators that are related to DDT is optional and subject to the safety concept of ADS. </w:t>
      </w:r>
      <w:r w:rsidR="00064EEE" w:rsidRPr="00913CBA">
        <w:rPr>
          <w:strike/>
          <w:color w:val="FF0000"/>
          <w:lang w:val="en-GB"/>
        </w:rPr>
        <w:t>[</w:t>
      </w:r>
      <w:r w:rsidRPr="00913CBA">
        <w:rPr>
          <w:strike/>
          <w:color w:val="FF0000"/>
          <w:lang w:val="en-GB"/>
        </w:rPr>
        <w:t xml:space="preserve">Such tell-tales and indicators shall (re-)appear at the latest </w:t>
      </w:r>
      <w:r w:rsidR="00F80161" w:rsidRPr="00913CBA">
        <w:rPr>
          <w:strike/>
          <w:color w:val="FF0000"/>
          <w:lang w:val="en-GB"/>
        </w:rPr>
        <w:t>[</w:t>
      </w:r>
      <w:r w:rsidRPr="00913CBA">
        <w:rPr>
          <w:strike/>
          <w:color w:val="FF0000"/>
          <w:lang w:val="en-GB"/>
        </w:rPr>
        <w:t xml:space="preserve">500 </w:t>
      </w:r>
      <w:proofErr w:type="spellStart"/>
      <w:r w:rsidRPr="00913CBA">
        <w:rPr>
          <w:strike/>
          <w:color w:val="FF0000"/>
          <w:lang w:val="en-GB"/>
        </w:rPr>
        <w:t>ms</w:t>
      </w:r>
      <w:proofErr w:type="spellEnd"/>
      <w:r w:rsidR="00F80161" w:rsidRPr="00913CBA">
        <w:rPr>
          <w:strike/>
          <w:color w:val="FF0000"/>
          <w:lang w:val="en-GB"/>
        </w:rPr>
        <w:t>]</w:t>
      </w:r>
      <w:r w:rsidRPr="00913CBA">
        <w:rPr>
          <w:strike/>
          <w:color w:val="FF0000"/>
          <w:lang w:val="en-GB"/>
        </w:rPr>
        <w:t xml:space="preserve"> after ADS initiates or receives the request to start the process of transferring DDT back to the drive</w:t>
      </w:r>
      <w:r w:rsidR="00017E07" w:rsidRPr="00913CBA">
        <w:rPr>
          <w:strike/>
          <w:color w:val="FF0000"/>
          <w:lang w:val="en-GB"/>
        </w:rPr>
        <w:t>r</w:t>
      </w:r>
      <w:r>
        <w:rPr>
          <w:lang w:val="en-GB"/>
        </w:rPr>
        <w:t>"</w:t>
      </w:r>
    </w:p>
    <w:p w14:paraId="792EA15D" w14:textId="77777777" w:rsidR="00592B12" w:rsidRPr="00414B22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>
        <w:rPr>
          <w:szCs w:val="18"/>
        </w:rPr>
        <w:tab/>
      </w:r>
      <w:r>
        <w:rPr>
          <w:szCs w:val="18"/>
          <w:vertAlign w:val="superscript"/>
        </w:rPr>
        <w:t>"3</w:t>
      </w:r>
      <w:r w:rsidRPr="00420003">
        <w:rPr>
          <w:szCs w:val="18"/>
          <w:vertAlign w:val="superscript"/>
        </w:rPr>
        <w:tab/>
      </w:r>
      <w:r w:rsidRPr="00AA79FB">
        <w:rPr>
          <w:szCs w:val="18"/>
        </w:rPr>
        <w:t>As defined in the Consolidated Resolution on the Construction of Vehicles (R.E.3.), document ECE/TRANS/WP.29/78/Rev.</w:t>
      </w:r>
      <w:r w:rsidRPr="00F2051D">
        <w:rPr>
          <w:szCs w:val="18"/>
        </w:rPr>
        <w:t>8</w:t>
      </w:r>
      <w:r w:rsidRPr="00AA79FB">
        <w:rPr>
          <w:szCs w:val="18"/>
        </w:rPr>
        <w:t xml:space="preserve">, para. 2 - </w:t>
      </w:r>
      <w:r>
        <w:rPr>
          <w:szCs w:val="18"/>
        </w:rPr>
        <w:br/>
      </w:r>
      <w:hyperlink r:id="rId13" w:history="1">
        <w:r w:rsidRPr="00414B22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253F740A" w14:textId="77777777" w:rsidR="00592B12" w:rsidRDefault="00592B12" w:rsidP="00592B12">
      <w:pPr>
        <w:pStyle w:val="para"/>
        <w:rPr>
          <w:lang w:val="en-GB"/>
        </w:rPr>
      </w:pPr>
    </w:p>
    <w:p w14:paraId="0E535D55" w14:textId="77777777" w:rsidR="00592B12" w:rsidRPr="00D07647" w:rsidRDefault="00592B12" w:rsidP="00592B12">
      <w:pPr>
        <w:pStyle w:val="para"/>
        <w:rPr>
          <w:strike/>
          <w:color w:val="FF0000"/>
          <w:lang w:val="en-GB"/>
        </w:rPr>
      </w:pPr>
      <w:r w:rsidRPr="00D07647">
        <w:rPr>
          <w:i/>
          <w:iCs/>
          <w:strike/>
          <w:color w:val="FF0000"/>
          <w:lang w:val="en-GB"/>
        </w:rPr>
        <w:t>Annex 1, insert new paragraphs 10.1. and 10.2.,</w:t>
      </w:r>
      <w:r w:rsidRPr="00D07647">
        <w:rPr>
          <w:strike/>
          <w:color w:val="FF0000"/>
          <w:lang w:val="en-GB"/>
        </w:rPr>
        <w:t xml:space="preserve"> to read:</w:t>
      </w:r>
    </w:p>
    <w:p w14:paraId="2F30341C" w14:textId="77777777" w:rsidR="00592B12" w:rsidRPr="00D07647" w:rsidRDefault="00592B12" w:rsidP="00592B12">
      <w:pPr>
        <w:pStyle w:val="para"/>
        <w:rPr>
          <w:strike/>
          <w:color w:val="FF0000"/>
          <w:lang w:val="en-GB"/>
        </w:rPr>
      </w:pPr>
      <w:r w:rsidRPr="00D07647">
        <w:rPr>
          <w:strike/>
          <w:color w:val="FF0000"/>
          <w:lang w:val="en-GB"/>
        </w:rPr>
        <w:t>"10.</w:t>
      </w:r>
      <w:r w:rsidRPr="00D07647">
        <w:rPr>
          <w:strike/>
          <w:color w:val="FF0000"/>
          <w:lang w:val="en-GB"/>
        </w:rPr>
        <w:tab/>
        <w:t>Comments</w:t>
      </w:r>
    </w:p>
    <w:p w14:paraId="674BF2C8" w14:textId="77777777" w:rsidR="00592B12" w:rsidRPr="00D07647" w:rsidRDefault="00592B12" w:rsidP="00592B12">
      <w:pPr>
        <w:tabs>
          <w:tab w:val="right" w:leader="dot" w:pos="8505"/>
          <w:tab w:val="right" w:leader="dot" w:pos="9468"/>
        </w:tabs>
        <w:ind w:left="2268" w:hanging="1134"/>
        <w:rPr>
          <w:rFonts w:eastAsia="Yu Mincho"/>
          <w:strike/>
          <w:snapToGrid w:val="0"/>
          <w:color w:val="FF0000"/>
          <w:lang w:eastAsia="en-US"/>
        </w:rPr>
      </w:pPr>
      <w:r w:rsidRPr="00D07647">
        <w:rPr>
          <w:strike/>
          <w:color w:val="FF0000"/>
        </w:rPr>
        <w:tab/>
      </w:r>
      <w:r w:rsidRPr="00D07647">
        <w:rPr>
          <w:strike/>
          <w:color w:val="FF0000"/>
        </w:rPr>
        <w:tab/>
      </w:r>
      <w:r w:rsidRPr="00D07647">
        <w:rPr>
          <w:strike/>
          <w:color w:val="FF0000"/>
        </w:rPr>
        <w:br/>
      </w:r>
      <w:r w:rsidRPr="00D07647">
        <w:rPr>
          <w:rFonts w:eastAsia="Yu Mincho"/>
          <w:strike/>
          <w:snapToGrid w:val="0"/>
          <w:color w:val="FF0000"/>
          <w:lang w:eastAsia="en-US"/>
        </w:rPr>
        <w:tab/>
      </w:r>
      <w:r w:rsidRPr="00D07647">
        <w:rPr>
          <w:rFonts w:eastAsia="Yu Mincho"/>
          <w:strike/>
          <w:snapToGrid w:val="0"/>
          <w:color w:val="FF0000"/>
          <w:lang w:eastAsia="en-US"/>
        </w:rPr>
        <w:br/>
      </w:r>
      <w:r w:rsidRPr="00D07647">
        <w:rPr>
          <w:rFonts w:eastAsia="Yu Mincho"/>
          <w:strike/>
          <w:snapToGrid w:val="0"/>
          <w:color w:val="FF0000"/>
          <w:lang w:eastAsia="en-US"/>
        </w:rPr>
        <w:tab/>
      </w:r>
      <w:r w:rsidRPr="00D07647">
        <w:rPr>
          <w:rFonts w:eastAsia="Yu Mincho"/>
          <w:strike/>
          <w:snapToGrid w:val="0"/>
          <w:color w:val="FF0000"/>
          <w:lang w:eastAsia="en-US"/>
        </w:rPr>
        <w:br/>
      </w:r>
      <w:r w:rsidRPr="00D07647">
        <w:rPr>
          <w:rFonts w:eastAsia="Yu Mincho"/>
          <w:strike/>
          <w:snapToGrid w:val="0"/>
          <w:color w:val="FF0000"/>
          <w:lang w:eastAsia="en-US"/>
        </w:rPr>
        <w:tab/>
      </w:r>
    </w:p>
    <w:p w14:paraId="67ADCFF9" w14:textId="77777777" w:rsidR="00592B12" w:rsidRPr="00D07647" w:rsidRDefault="00592B12" w:rsidP="00592B12">
      <w:pPr>
        <w:tabs>
          <w:tab w:val="right" w:leader="dot" w:pos="8505"/>
          <w:tab w:val="right" w:leader="dot" w:pos="9468"/>
        </w:tabs>
        <w:ind w:left="2268" w:hanging="1134"/>
        <w:rPr>
          <w:rFonts w:eastAsia="Yu Mincho"/>
          <w:strike/>
          <w:snapToGrid w:val="0"/>
          <w:color w:val="FF0000"/>
          <w:lang w:eastAsia="en-US"/>
        </w:rPr>
      </w:pPr>
    </w:p>
    <w:p w14:paraId="12108430" w14:textId="77777777" w:rsidR="00592B12" w:rsidRPr="00D07647" w:rsidRDefault="00592B12" w:rsidP="00592B12">
      <w:pPr>
        <w:pStyle w:val="para"/>
        <w:rPr>
          <w:b/>
          <w:bCs/>
          <w:strike/>
          <w:color w:val="FF0000"/>
          <w:lang w:val="en-GB"/>
        </w:rPr>
      </w:pPr>
      <w:r w:rsidRPr="00D07647">
        <w:rPr>
          <w:b/>
          <w:bCs/>
          <w:strike/>
          <w:color w:val="FF0000"/>
          <w:lang w:val="en-GB"/>
        </w:rPr>
        <w:t>10.1.</w:t>
      </w:r>
      <w:r w:rsidRPr="00D07647">
        <w:rPr>
          <w:b/>
          <w:bCs/>
          <w:strike/>
          <w:color w:val="FF0000"/>
          <w:lang w:val="en-GB"/>
        </w:rPr>
        <w:tab/>
        <w:t>Vehicle is equipped with ADSF-1 ? Yes/No/Optional</w:t>
      </w:r>
    </w:p>
    <w:p w14:paraId="1EABDB2A" w14:textId="77777777" w:rsidR="00592B12" w:rsidRPr="00D07647" w:rsidRDefault="00592B12" w:rsidP="00592B12">
      <w:pPr>
        <w:pStyle w:val="para"/>
        <w:rPr>
          <w:strike/>
          <w:color w:val="FF0000"/>
        </w:rPr>
      </w:pPr>
      <w:r w:rsidRPr="00D07647">
        <w:rPr>
          <w:b/>
          <w:bCs/>
          <w:strike/>
          <w:color w:val="FF0000"/>
          <w:lang w:val="en-GB"/>
        </w:rPr>
        <w:t>10.2.</w:t>
      </w:r>
      <w:r w:rsidRPr="00D07647">
        <w:rPr>
          <w:b/>
          <w:bCs/>
          <w:strike/>
          <w:color w:val="FF0000"/>
          <w:lang w:val="en-GB"/>
        </w:rPr>
        <w:tab/>
        <w:t>Vehicle is equipped with ADSF-2 ? Yes/No/Optional"</w:t>
      </w:r>
    </w:p>
    <w:p w14:paraId="420396CD" w14:textId="77777777" w:rsidR="00592B12" w:rsidRPr="000846F8" w:rsidRDefault="00592B12" w:rsidP="00592B12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p w14:paraId="704C99A9" w14:textId="77777777" w:rsidR="00C53E43" w:rsidRPr="009641B8" w:rsidRDefault="00C53E43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u w:val="single"/>
        </w:rPr>
      </w:pPr>
    </w:p>
    <w:sectPr w:rsidR="00C53E43" w:rsidRPr="009641B8" w:rsidSect="0039621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A3C71" w14:textId="77777777" w:rsidR="009D232A" w:rsidRDefault="009D232A"/>
  </w:endnote>
  <w:endnote w:type="continuationSeparator" w:id="0">
    <w:p w14:paraId="29A86EB6" w14:textId="77777777" w:rsidR="009D232A" w:rsidRDefault="009D232A"/>
  </w:endnote>
  <w:endnote w:type="continuationNotice" w:id="1">
    <w:p w14:paraId="0BB6C1FE" w14:textId="77777777" w:rsidR="009D232A" w:rsidRDefault="009D232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1146D" w14:textId="527CDD0A" w:rsidR="00D07CB8" w:rsidRPr="00AE31A0" w:rsidRDefault="0039621D" w:rsidP="00AE31A0">
    <w:pPr>
      <w:pStyle w:val="Voettekst"/>
      <w:tabs>
        <w:tab w:val="right" w:pos="9638"/>
      </w:tabs>
      <w:rPr>
        <w:sz w:val="18"/>
      </w:rPr>
    </w:pP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2</w:t>
    </w:r>
    <w:r w:rsidRPr="0039621D">
      <w:rPr>
        <w:b/>
        <w:sz w:val="18"/>
      </w:rPr>
      <w:fldChar w:fldCharType="end"/>
    </w:r>
    <w:r>
      <w:rPr>
        <w:sz w:val="18"/>
      </w:rPr>
      <w:tab/>
    </w:r>
  </w:p>
  <w:p w14:paraId="29EEFB49" w14:textId="77777777" w:rsidR="00D07CB8" w:rsidRDefault="00D07CB8"/>
  <w:p w14:paraId="3704032B" w14:textId="77777777" w:rsidR="00D07CB8" w:rsidRDefault="00D07CB8"/>
  <w:p w14:paraId="1363F07D" w14:textId="77777777" w:rsidR="00D07CB8" w:rsidRDefault="00D07CB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D032" w14:textId="08DCC686" w:rsidR="00D07CB8" w:rsidRPr="00AE31A0" w:rsidRDefault="0039621D" w:rsidP="00AE31A0">
    <w:pPr>
      <w:pStyle w:val="Voettekst"/>
      <w:tabs>
        <w:tab w:val="right" w:pos="9638"/>
      </w:tabs>
      <w:rPr>
        <w:b/>
        <w:sz w:val="18"/>
      </w:rPr>
    </w:pPr>
    <w:r>
      <w:tab/>
    </w: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19</w:t>
    </w:r>
    <w:r w:rsidRPr="0039621D">
      <w:rPr>
        <w:b/>
        <w:sz w:val="18"/>
      </w:rPr>
      <w:fldChar w:fldCharType="end"/>
    </w:r>
  </w:p>
  <w:p w14:paraId="4EF20CD3" w14:textId="77777777" w:rsidR="00D07CB8" w:rsidRDefault="00D07CB8"/>
  <w:p w14:paraId="3F8CB8C8" w14:textId="77777777" w:rsidR="00D07CB8" w:rsidRDefault="00D07CB8"/>
  <w:p w14:paraId="3BCD41CE" w14:textId="77777777" w:rsidR="00D07CB8" w:rsidRDefault="00D07C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040D6" w14:textId="77777777" w:rsidR="009D232A" w:rsidRPr="000B175B" w:rsidRDefault="009D232A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463650C1" w14:textId="77777777" w:rsidR="009D232A" w:rsidRPr="00FC68B7" w:rsidRDefault="009D232A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8420CF1" w14:textId="77777777" w:rsidR="009D232A" w:rsidRDefault="009D232A"/>
  </w:footnote>
  <w:footnote w:id="2">
    <w:p w14:paraId="50F6F69A" w14:textId="161BAF58" w:rsidR="00101C00" w:rsidRPr="009641B8" w:rsidRDefault="00101C00" w:rsidP="00101C00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9641B8">
        <w:rPr>
          <w:sz w:val="20"/>
        </w:rPr>
        <w:tab/>
      </w:r>
      <w:r w:rsidRPr="009641B8">
        <w:rPr>
          <w:szCs w:val="18"/>
        </w:rPr>
        <w:t xml:space="preserve">In accordance with the programme of work of the Inland Transport Committee for </w:t>
      </w:r>
      <w:r w:rsidRPr="009641B8">
        <w:t>202</w:t>
      </w:r>
      <w:r w:rsidR="00256B58" w:rsidRPr="009641B8">
        <w:t>5</w:t>
      </w:r>
      <w:r w:rsidRPr="009641B8">
        <w:t xml:space="preserve"> as outlined in proposed programme budget for </w:t>
      </w:r>
      <w:r w:rsidRPr="009641B8">
        <w:rPr>
          <w:szCs w:val="18"/>
        </w:rPr>
        <w:t>202</w:t>
      </w:r>
      <w:r w:rsidR="00256B58" w:rsidRPr="009641B8">
        <w:rPr>
          <w:szCs w:val="18"/>
        </w:rPr>
        <w:t>5</w:t>
      </w:r>
      <w:r w:rsidRPr="009641B8">
        <w:rPr>
          <w:szCs w:val="18"/>
        </w:rPr>
        <w:t xml:space="preserve"> (</w:t>
      </w:r>
      <w:r w:rsidRPr="009641B8">
        <w:t>A/7</w:t>
      </w:r>
      <w:r w:rsidR="002364DA" w:rsidRPr="009641B8">
        <w:t>9</w:t>
      </w:r>
      <w:r w:rsidRPr="009641B8">
        <w:t>/6 (Sect. 20), table 20.</w:t>
      </w:r>
      <w:r w:rsidR="00F101C2" w:rsidRPr="009641B8">
        <w:t>6</w:t>
      </w:r>
      <w:r w:rsidRPr="009641B8">
        <w:t>)</w:t>
      </w:r>
      <w:r w:rsidRPr="009641B8">
        <w:rPr>
          <w:szCs w:val="18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5225C" w14:textId="31D108B8" w:rsidR="0039621D" w:rsidRPr="00AA49E6" w:rsidRDefault="00792646" w:rsidP="00AA49E6">
    <w:pPr>
      <w:pStyle w:val="Koptekst"/>
    </w:pPr>
    <w:fldSimple w:instr=" TITLE  \* MERGEFORMAT ">
      <w:r>
        <w:t>GRSG-130-xx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1B4" w14:textId="5F53215A" w:rsidR="0039621D" w:rsidRPr="00AA49E6" w:rsidRDefault="00792646" w:rsidP="00AA49E6">
    <w:pPr>
      <w:pStyle w:val="Koptekst"/>
      <w:jc w:val="right"/>
    </w:pPr>
    <w:fldSimple w:instr=" TITLE  \* MERGEFORMAT ">
      <w:r>
        <w:t>GRSG-130-xx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108" w:type="dxa"/>
      <w:tblLook w:val="0000" w:firstRow="0" w:lastRow="0" w:firstColumn="0" w:lastColumn="0" w:noHBand="0" w:noVBand="0"/>
    </w:tblPr>
    <w:tblGrid>
      <w:gridCol w:w="5279"/>
      <w:gridCol w:w="4644"/>
    </w:tblGrid>
    <w:tr w:rsidR="00FD5357" w:rsidRPr="00E27568" w14:paraId="4184A21A" w14:textId="77777777" w:rsidTr="000D2E13">
      <w:tc>
        <w:tcPr>
          <w:tcW w:w="5279" w:type="dxa"/>
        </w:tcPr>
        <w:p w14:paraId="6702877C" w14:textId="7992BE34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  <w:r w:rsidRPr="00FD5357">
            <w:rPr>
              <w:b w:val="0"/>
              <w:sz w:val="20"/>
            </w:rPr>
            <w:t xml:space="preserve">Submitted by the </w:t>
          </w:r>
          <w:r w:rsidR="00101C00">
            <w:rPr>
              <w:b w:val="0"/>
              <w:sz w:val="20"/>
            </w:rPr>
            <w:t>expert fro</w:t>
          </w:r>
          <w:r w:rsidR="00AF56D8">
            <w:rPr>
              <w:b w:val="0"/>
              <w:sz w:val="20"/>
            </w:rPr>
            <w:t>m</w:t>
          </w:r>
          <w:r w:rsidR="00101C00">
            <w:rPr>
              <w:b w:val="0"/>
              <w:sz w:val="20"/>
            </w:rPr>
            <w:t xml:space="preserve"> the</w:t>
          </w:r>
          <w:r w:rsidR="000D2E13">
            <w:rPr>
              <w:b w:val="0"/>
              <w:sz w:val="20"/>
            </w:rPr>
            <w:t xml:space="preserve"> Kingdom of the</w:t>
          </w:r>
          <w:r w:rsidR="00101C00">
            <w:rPr>
              <w:b w:val="0"/>
              <w:sz w:val="20"/>
            </w:rPr>
            <w:t xml:space="preserve"> Netherlands</w:t>
          </w:r>
          <w:r w:rsidRPr="00FD5357">
            <w:rPr>
              <w:b w:val="0"/>
              <w:sz w:val="20"/>
            </w:rPr>
            <w:t xml:space="preserve"> </w:t>
          </w:r>
        </w:p>
        <w:p w14:paraId="67149528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</w:p>
        <w:p w14:paraId="1BAB1C11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16"/>
              <w:szCs w:val="16"/>
            </w:rPr>
          </w:pPr>
        </w:p>
      </w:tc>
      <w:tc>
        <w:tcPr>
          <w:tcW w:w="4644" w:type="dxa"/>
        </w:tcPr>
        <w:p w14:paraId="3090DF62" w14:textId="3340BEA2" w:rsidR="00FD5357" w:rsidRPr="0086358D" w:rsidRDefault="00FD5357" w:rsidP="0086358D">
          <w:pPr>
            <w:pStyle w:val="Koptekst"/>
            <w:pBdr>
              <w:bottom w:val="none" w:sz="0" w:space="0" w:color="auto"/>
            </w:pBdr>
            <w:ind w:left="770" w:right="716"/>
            <w:jc w:val="right"/>
            <w:rPr>
              <w:u w:val="single"/>
            </w:rPr>
          </w:pPr>
          <w:r w:rsidRPr="0086358D">
            <w:rPr>
              <w:bCs/>
              <w:sz w:val="20"/>
              <w:u w:val="single"/>
            </w:rPr>
            <w:t>Informal document</w:t>
          </w:r>
          <w:r w:rsidRPr="00FC6C10">
            <w:rPr>
              <w:sz w:val="20"/>
            </w:rPr>
            <w:t xml:space="preserve"> </w:t>
          </w:r>
          <w:fldSimple w:instr=" TITLE  \* MERGEFORMAT ">
            <w:r w:rsidR="00792646">
              <w:t>GRSG-130-xx</w:t>
            </w:r>
          </w:fldSimple>
        </w:p>
        <w:p w14:paraId="2367FED8" w14:textId="3BACAEDC" w:rsidR="00FD5357" w:rsidRPr="00985586" w:rsidRDefault="00FD5357" w:rsidP="0086358D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b w:val="0"/>
              <w:sz w:val="20"/>
              <w:lang w:eastAsia="ja-JP"/>
            </w:rPr>
          </w:pPr>
          <w:r w:rsidRPr="00985586">
            <w:rPr>
              <w:b w:val="0"/>
              <w:sz w:val="20"/>
            </w:rPr>
            <w:t>(</w:t>
          </w:r>
          <w:r w:rsidR="00AA2E18" w:rsidRPr="00985586">
            <w:rPr>
              <w:b w:val="0"/>
              <w:sz w:val="20"/>
            </w:rPr>
            <w:t>1</w:t>
          </w:r>
          <w:r w:rsidR="003D04D1">
            <w:rPr>
              <w:b w:val="0"/>
              <w:sz w:val="20"/>
            </w:rPr>
            <w:t>30</w:t>
          </w:r>
          <w:r w:rsidR="00CB40FB" w:rsidRPr="00CB40FB">
            <w:rPr>
              <w:b w:val="0"/>
              <w:sz w:val="20"/>
              <w:vertAlign w:val="superscript"/>
            </w:rPr>
            <w:t>th</w:t>
          </w:r>
          <w:r w:rsidR="00CB40FB">
            <w:rPr>
              <w:b w:val="0"/>
              <w:sz w:val="20"/>
            </w:rPr>
            <w:t xml:space="preserve"> </w:t>
          </w:r>
          <w:r w:rsidRPr="00985586">
            <w:rPr>
              <w:b w:val="0"/>
              <w:sz w:val="20"/>
            </w:rPr>
            <w:t>GRS</w:t>
          </w:r>
          <w:r w:rsidR="00AA2E18" w:rsidRPr="00985586">
            <w:rPr>
              <w:b w:val="0"/>
              <w:sz w:val="20"/>
            </w:rPr>
            <w:t>G</w:t>
          </w:r>
          <w:r w:rsidRPr="00985586">
            <w:rPr>
              <w:b w:val="0"/>
              <w:sz w:val="20"/>
            </w:rPr>
            <w:t xml:space="preserve">, </w:t>
          </w:r>
          <w:r w:rsidR="003D04D1">
            <w:rPr>
              <w:b w:val="0"/>
              <w:sz w:val="20"/>
              <w:lang w:eastAsia="ja-JP"/>
            </w:rPr>
            <w:t>6</w:t>
          </w:r>
          <w:r w:rsidR="00AA2E18" w:rsidRPr="00985586">
            <w:rPr>
              <w:b w:val="0"/>
              <w:sz w:val="20"/>
              <w:lang w:eastAsia="ja-JP"/>
            </w:rPr>
            <w:t xml:space="preserve"> – </w:t>
          </w:r>
          <w:r w:rsidR="003D04D1">
            <w:rPr>
              <w:b w:val="0"/>
              <w:sz w:val="20"/>
              <w:lang w:eastAsia="ja-JP"/>
            </w:rPr>
            <w:t>9</w:t>
          </w:r>
          <w:r w:rsidR="009173AD">
            <w:rPr>
              <w:b w:val="0"/>
              <w:sz w:val="20"/>
              <w:lang w:eastAsia="ja-JP"/>
            </w:rPr>
            <w:t xml:space="preserve"> </w:t>
          </w:r>
          <w:r w:rsidR="003D04D1">
            <w:rPr>
              <w:b w:val="0"/>
              <w:sz w:val="20"/>
              <w:lang w:eastAsia="ja-JP"/>
            </w:rPr>
            <w:t>October</w:t>
          </w:r>
          <w:r w:rsidR="00AF56D8">
            <w:rPr>
              <w:b w:val="0"/>
              <w:sz w:val="20"/>
              <w:lang w:eastAsia="ja-JP"/>
            </w:rPr>
            <w:t xml:space="preserve"> </w:t>
          </w:r>
          <w:r w:rsidRPr="00985586">
            <w:rPr>
              <w:b w:val="0"/>
              <w:sz w:val="20"/>
            </w:rPr>
            <w:t>202</w:t>
          </w:r>
          <w:r w:rsidR="00F77AF2">
            <w:rPr>
              <w:b w:val="0"/>
              <w:sz w:val="20"/>
            </w:rPr>
            <w:t>5</w:t>
          </w:r>
        </w:p>
        <w:p w14:paraId="67A86056" w14:textId="39CBC289" w:rsidR="00FD5357" w:rsidRPr="00E27568" w:rsidRDefault="00FD5357" w:rsidP="00112120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sz w:val="20"/>
            </w:rPr>
          </w:pPr>
          <w:r w:rsidRPr="00985586">
            <w:rPr>
              <w:b w:val="0"/>
              <w:sz w:val="20"/>
            </w:rPr>
            <w:t xml:space="preserve">agenda item </w:t>
          </w:r>
          <w:r w:rsidR="00B32865">
            <w:rPr>
              <w:b w:val="0"/>
              <w:sz w:val="20"/>
              <w:lang w:eastAsia="ja-JP"/>
            </w:rPr>
            <w:t>1</w:t>
          </w:r>
          <w:r w:rsidR="000D41C6">
            <w:rPr>
              <w:b w:val="0"/>
              <w:sz w:val="20"/>
              <w:lang w:eastAsia="ja-JP"/>
            </w:rPr>
            <w:t>4b</w:t>
          </w:r>
          <w:r w:rsidRPr="00985586">
            <w:rPr>
              <w:b w:val="0"/>
              <w:sz w:val="20"/>
            </w:rPr>
            <w:t>)</w:t>
          </w:r>
        </w:p>
      </w:tc>
    </w:tr>
  </w:tbl>
  <w:p w14:paraId="0EE4CD69" w14:textId="144A4EDB" w:rsidR="008C0C40" w:rsidRDefault="008C0C40" w:rsidP="008C0C40">
    <w:pPr>
      <w:pStyle w:val="Kopteks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4D170F3"/>
    <w:multiLevelType w:val="hybridMultilevel"/>
    <w:tmpl w:val="8F08B884"/>
    <w:lvl w:ilvl="0" w:tplc="701202EC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6D6190"/>
    <w:multiLevelType w:val="multilevel"/>
    <w:tmpl w:val="B78AE2E8"/>
    <w:lvl w:ilvl="0">
      <w:numFmt w:val="decimal"/>
      <w:lvlText w:val="%1."/>
      <w:lvlJc w:val="left"/>
      <w:pPr>
        <w:ind w:left="1129" w:hanging="4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74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63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52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4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1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9" w:hanging="11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97" w:hanging="1440"/>
      </w:pPr>
      <w:rPr>
        <w:rFonts w:hint="default"/>
      </w:rPr>
    </w:lvl>
  </w:abstractNum>
  <w:abstractNum w:abstractNumId="15" w15:restartNumberingAfterBreak="0">
    <w:nsid w:val="14DC7FB1"/>
    <w:multiLevelType w:val="hybridMultilevel"/>
    <w:tmpl w:val="75E8C342"/>
    <w:lvl w:ilvl="0" w:tplc="2020BC26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16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8965BD"/>
    <w:multiLevelType w:val="hybridMultilevel"/>
    <w:tmpl w:val="DC3CA4EA"/>
    <w:lvl w:ilvl="0" w:tplc="0FE88A7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2C357F"/>
    <w:multiLevelType w:val="hybridMultilevel"/>
    <w:tmpl w:val="F9DAE9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2353362"/>
    <w:multiLevelType w:val="hybridMultilevel"/>
    <w:tmpl w:val="EEA859AA"/>
    <w:lvl w:ilvl="0" w:tplc="0E6832D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43F6BCF"/>
    <w:multiLevelType w:val="hybridMultilevel"/>
    <w:tmpl w:val="DB504096"/>
    <w:lvl w:ilvl="0" w:tplc="5F82846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5FD709DF"/>
    <w:multiLevelType w:val="hybridMultilevel"/>
    <w:tmpl w:val="80A26C9E"/>
    <w:lvl w:ilvl="0" w:tplc="97CAB314">
      <w:start w:val="1"/>
      <w:numFmt w:val="decimal"/>
      <w:lvlText w:val="%1"/>
      <w:lvlJc w:val="left"/>
      <w:pPr>
        <w:ind w:left="1137" w:hanging="570"/>
      </w:pPr>
      <w:rPr>
        <w:rFonts w:hint="default"/>
        <w:color w:val="auto"/>
      </w:rPr>
    </w:lvl>
    <w:lvl w:ilvl="1" w:tplc="04130019" w:tentative="1">
      <w:start w:val="1"/>
      <w:numFmt w:val="lowerLetter"/>
      <w:lvlText w:val="%2."/>
      <w:lvlJc w:val="left"/>
      <w:pPr>
        <w:ind w:left="1647" w:hanging="360"/>
      </w:pPr>
    </w:lvl>
    <w:lvl w:ilvl="2" w:tplc="0413001B" w:tentative="1">
      <w:start w:val="1"/>
      <w:numFmt w:val="lowerRoman"/>
      <w:lvlText w:val="%3."/>
      <w:lvlJc w:val="right"/>
      <w:pPr>
        <w:ind w:left="2367" w:hanging="180"/>
      </w:pPr>
    </w:lvl>
    <w:lvl w:ilvl="3" w:tplc="0413000F" w:tentative="1">
      <w:start w:val="1"/>
      <w:numFmt w:val="decimal"/>
      <w:lvlText w:val="%4."/>
      <w:lvlJc w:val="left"/>
      <w:pPr>
        <w:ind w:left="3087" w:hanging="360"/>
      </w:pPr>
    </w:lvl>
    <w:lvl w:ilvl="4" w:tplc="04130019" w:tentative="1">
      <w:start w:val="1"/>
      <w:numFmt w:val="lowerLetter"/>
      <w:lvlText w:val="%5."/>
      <w:lvlJc w:val="left"/>
      <w:pPr>
        <w:ind w:left="3807" w:hanging="360"/>
      </w:pPr>
    </w:lvl>
    <w:lvl w:ilvl="5" w:tplc="0413001B" w:tentative="1">
      <w:start w:val="1"/>
      <w:numFmt w:val="lowerRoman"/>
      <w:lvlText w:val="%6."/>
      <w:lvlJc w:val="right"/>
      <w:pPr>
        <w:ind w:left="4527" w:hanging="180"/>
      </w:pPr>
    </w:lvl>
    <w:lvl w:ilvl="6" w:tplc="0413000F" w:tentative="1">
      <w:start w:val="1"/>
      <w:numFmt w:val="decimal"/>
      <w:lvlText w:val="%7."/>
      <w:lvlJc w:val="left"/>
      <w:pPr>
        <w:ind w:left="5247" w:hanging="360"/>
      </w:pPr>
    </w:lvl>
    <w:lvl w:ilvl="7" w:tplc="04130019" w:tentative="1">
      <w:start w:val="1"/>
      <w:numFmt w:val="lowerLetter"/>
      <w:lvlText w:val="%8."/>
      <w:lvlJc w:val="left"/>
      <w:pPr>
        <w:ind w:left="5967" w:hanging="360"/>
      </w:pPr>
    </w:lvl>
    <w:lvl w:ilvl="8" w:tplc="0413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0DE67A7"/>
    <w:multiLevelType w:val="hybridMultilevel"/>
    <w:tmpl w:val="2BBAF88C"/>
    <w:lvl w:ilvl="0" w:tplc="89086B5C">
      <w:start w:val="2"/>
      <w:numFmt w:val="decimal"/>
      <w:lvlText w:val="%1"/>
      <w:lvlJc w:val="left"/>
      <w:pPr>
        <w:ind w:left="924" w:hanging="564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4A3014"/>
    <w:multiLevelType w:val="multilevel"/>
    <w:tmpl w:val="BE844FB0"/>
    <w:lvl w:ilvl="0">
      <w:start w:val="5"/>
      <w:numFmt w:val="decimal"/>
      <w:lvlText w:val="%1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 w15:restartNumberingAfterBreak="0">
    <w:nsid w:val="65315950"/>
    <w:multiLevelType w:val="hybridMultilevel"/>
    <w:tmpl w:val="807C97F8"/>
    <w:lvl w:ilvl="0" w:tplc="C302D7CE">
      <w:start w:val="1"/>
      <w:numFmt w:val="decimal"/>
      <w:lvlText w:val="%1."/>
      <w:lvlJc w:val="left"/>
      <w:pPr>
        <w:ind w:left="926" w:hanging="56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74D5722B"/>
    <w:multiLevelType w:val="hybridMultilevel"/>
    <w:tmpl w:val="57B4EC62"/>
    <w:lvl w:ilvl="0" w:tplc="040C000F">
      <w:start w:val="1"/>
      <w:numFmt w:val="decimal"/>
      <w:lvlText w:val="%1."/>
      <w:lvlJc w:val="left"/>
      <w:pPr>
        <w:ind w:left="1494" w:hanging="360"/>
      </w:p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5718898">
    <w:abstractNumId w:val="1"/>
  </w:num>
  <w:num w:numId="2" w16cid:durableId="1157722321">
    <w:abstractNumId w:val="0"/>
  </w:num>
  <w:num w:numId="3" w16cid:durableId="677000240">
    <w:abstractNumId w:val="2"/>
  </w:num>
  <w:num w:numId="4" w16cid:durableId="1219170420">
    <w:abstractNumId w:val="3"/>
  </w:num>
  <w:num w:numId="5" w16cid:durableId="750591094">
    <w:abstractNumId w:val="8"/>
  </w:num>
  <w:num w:numId="6" w16cid:durableId="757559859">
    <w:abstractNumId w:val="9"/>
  </w:num>
  <w:num w:numId="7" w16cid:durableId="509100844">
    <w:abstractNumId w:val="7"/>
  </w:num>
  <w:num w:numId="8" w16cid:durableId="1699693637">
    <w:abstractNumId w:val="6"/>
  </w:num>
  <w:num w:numId="9" w16cid:durableId="1921793229">
    <w:abstractNumId w:val="5"/>
  </w:num>
  <w:num w:numId="10" w16cid:durableId="1948267956">
    <w:abstractNumId w:val="4"/>
  </w:num>
  <w:num w:numId="11" w16cid:durableId="927301483">
    <w:abstractNumId w:val="21"/>
  </w:num>
  <w:num w:numId="12" w16cid:durableId="1785618207">
    <w:abstractNumId w:val="18"/>
  </w:num>
  <w:num w:numId="13" w16cid:durableId="1090855810">
    <w:abstractNumId w:val="11"/>
  </w:num>
  <w:num w:numId="14" w16cid:durableId="2079130742">
    <w:abstractNumId w:val="16"/>
  </w:num>
  <w:num w:numId="15" w16cid:durableId="570695108">
    <w:abstractNumId w:val="22"/>
  </w:num>
  <w:num w:numId="16" w16cid:durableId="1321159597">
    <w:abstractNumId w:val="17"/>
  </w:num>
  <w:num w:numId="17" w16cid:durableId="1757550221">
    <w:abstractNumId w:val="29"/>
  </w:num>
  <w:num w:numId="18" w16cid:durableId="398677723">
    <w:abstractNumId w:val="32"/>
  </w:num>
  <w:num w:numId="19" w16cid:durableId="2069957322">
    <w:abstractNumId w:val="13"/>
  </w:num>
  <w:num w:numId="20" w16cid:durableId="1964342037">
    <w:abstractNumId w:val="28"/>
  </w:num>
  <w:num w:numId="21" w16cid:durableId="428238356">
    <w:abstractNumId w:val="23"/>
  </w:num>
  <w:num w:numId="22" w16cid:durableId="1116754416">
    <w:abstractNumId w:val="31"/>
  </w:num>
  <w:num w:numId="23" w16cid:durableId="1227110600">
    <w:abstractNumId w:val="14"/>
  </w:num>
  <w:num w:numId="24" w16cid:durableId="1716738669">
    <w:abstractNumId w:val="1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5" w16cid:durableId="558592084">
    <w:abstractNumId w:val="15"/>
  </w:num>
  <w:num w:numId="26" w16cid:durableId="1453398409">
    <w:abstractNumId w:val="25"/>
  </w:num>
  <w:num w:numId="27" w16cid:durableId="939872896">
    <w:abstractNumId w:val="26"/>
  </w:num>
  <w:num w:numId="28" w16cid:durableId="1642271849">
    <w:abstractNumId w:val="20"/>
  </w:num>
  <w:num w:numId="29" w16cid:durableId="1166749431">
    <w:abstractNumId w:val="27"/>
  </w:num>
  <w:num w:numId="30" w16cid:durableId="347289985">
    <w:abstractNumId w:val="12"/>
  </w:num>
  <w:num w:numId="31" w16cid:durableId="382218942">
    <w:abstractNumId w:val="30"/>
  </w:num>
  <w:num w:numId="32" w16cid:durableId="636759398">
    <w:abstractNumId w:val="24"/>
  </w:num>
  <w:num w:numId="33" w16cid:durableId="393823071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1D"/>
    <w:rsid w:val="0000122C"/>
    <w:rsid w:val="00002A7D"/>
    <w:rsid w:val="000038A8"/>
    <w:rsid w:val="00005DF3"/>
    <w:rsid w:val="00006790"/>
    <w:rsid w:val="00017E07"/>
    <w:rsid w:val="000209FB"/>
    <w:rsid w:val="00024031"/>
    <w:rsid w:val="00027624"/>
    <w:rsid w:val="00040D69"/>
    <w:rsid w:val="00041AEC"/>
    <w:rsid w:val="000426E7"/>
    <w:rsid w:val="00044611"/>
    <w:rsid w:val="00050B0A"/>
    <w:rsid w:val="00050F6B"/>
    <w:rsid w:val="00064EEE"/>
    <w:rsid w:val="00065916"/>
    <w:rsid w:val="000673CF"/>
    <w:rsid w:val="000678CD"/>
    <w:rsid w:val="00071008"/>
    <w:rsid w:val="00072C8C"/>
    <w:rsid w:val="00076DBA"/>
    <w:rsid w:val="00081CE0"/>
    <w:rsid w:val="00084D30"/>
    <w:rsid w:val="00087DDC"/>
    <w:rsid w:val="00090320"/>
    <w:rsid w:val="000929A7"/>
    <w:rsid w:val="000931C0"/>
    <w:rsid w:val="00095BBA"/>
    <w:rsid w:val="000964E3"/>
    <w:rsid w:val="00097003"/>
    <w:rsid w:val="000A2E09"/>
    <w:rsid w:val="000A7061"/>
    <w:rsid w:val="000A77AC"/>
    <w:rsid w:val="000B175B"/>
    <w:rsid w:val="000B3A0F"/>
    <w:rsid w:val="000B743B"/>
    <w:rsid w:val="000C11A4"/>
    <w:rsid w:val="000D2E13"/>
    <w:rsid w:val="000D3A4E"/>
    <w:rsid w:val="000D41C6"/>
    <w:rsid w:val="000E0415"/>
    <w:rsid w:val="000E57EF"/>
    <w:rsid w:val="000E7406"/>
    <w:rsid w:val="000F7715"/>
    <w:rsid w:val="00101C00"/>
    <w:rsid w:val="00112120"/>
    <w:rsid w:val="0013785F"/>
    <w:rsid w:val="00143BF8"/>
    <w:rsid w:val="00145183"/>
    <w:rsid w:val="00156B99"/>
    <w:rsid w:val="0016113F"/>
    <w:rsid w:val="0016358F"/>
    <w:rsid w:val="00166124"/>
    <w:rsid w:val="00175911"/>
    <w:rsid w:val="00184DDA"/>
    <w:rsid w:val="001900CD"/>
    <w:rsid w:val="001A0452"/>
    <w:rsid w:val="001B4B04"/>
    <w:rsid w:val="001B5875"/>
    <w:rsid w:val="001C4B9C"/>
    <w:rsid w:val="001C5DE5"/>
    <w:rsid w:val="001C6663"/>
    <w:rsid w:val="001C7895"/>
    <w:rsid w:val="001D140E"/>
    <w:rsid w:val="001D26DF"/>
    <w:rsid w:val="001D41E6"/>
    <w:rsid w:val="001F1599"/>
    <w:rsid w:val="001F19C4"/>
    <w:rsid w:val="002043F0"/>
    <w:rsid w:val="00205A9B"/>
    <w:rsid w:val="002070F0"/>
    <w:rsid w:val="00210338"/>
    <w:rsid w:val="00211E0B"/>
    <w:rsid w:val="0021471A"/>
    <w:rsid w:val="00215B45"/>
    <w:rsid w:val="00232575"/>
    <w:rsid w:val="00232E9E"/>
    <w:rsid w:val="002364DA"/>
    <w:rsid w:val="002422F2"/>
    <w:rsid w:val="00247258"/>
    <w:rsid w:val="00254038"/>
    <w:rsid w:val="00256B58"/>
    <w:rsid w:val="00256E86"/>
    <w:rsid w:val="00257C10"/>
    <w:rsid w:val="00257CAC"/>
    <w:rsid w:val="00262DBA"/>
    <w:rsid w:val="00264ED8"/>
    <w:rsid w:val="0026581E"/>
    <w:rsid w:val="00267A12"/>
    <w:rsid w:val="002707DF"/>
    <w:rsid w:val="0027237A"/>
    <w:rsid w:val="00275642"/>
    <w:rsid w:val="00275B39"/>
    <w:rsid w:val="0028259C"/>
    <w:rsid w:val="00285619"/>
    <w:rsid w:val="002974E9"/>
    <w:rsid w:val="002A306B"/>
    <w:rsid w:val="002A6510"/>
    <w:rsid w:val="002A7F94"/>
    <w:rsid w:val="002B0039"/>
    <w:rsid w:val="002B0371"/>
    <w:rsid w:val="002B109A"/>
    <w:rsid w:val="002C14D6"/>
    <w:rsid w:val="002C35DC"/>
    <w:rsid w:val="002C6D45"/>
    <w:rsid w:val="002D0088"/>
    <w:rsid w:val="002D4DAA"/>
    <w:rsid w:val="002D4F0C"/>
    <w:rsid w:val="002D6E53"/>
    <w:rsid w:val="002E56BB"/>
    <w:rsid w:val="002F046D"/>
    <w:rsid w:val="002F1A48"/>
    <w:rsid w:val="002F3023"/>
    <w:rsid w:val="00301764"/>
    <w:rsid w:val="003019EB"/>
    <w:rsid w:val="003028EC"/>
    <w:rsid w:val="00303079"/>
    <w:rsid w:val="003052B9"/>
    <w:rsid w:val="00321716"/>
    <w:rsid w:val="003229D8"/>
    <w:rsid w:val="00336C97"/>
    <w:rsid w:val="00337F88"/>
    <w:rsid w:val="00341548"/>
    <w:rsid w:val="00342432"/>
    <w:rsid w:val="00347F11"/>
    <w:rsid w:val="00351902"/>
    <w:rsid w:val="0035223F"/>
    <w:rsid w:val="00352D4B"/>
    <w:rsid w:val="00352FC9"/>
    <w:rsid w:val="0035638C"/>
    <w:rsid w:val="00356564"/>
    <w:rsid w:val="003752E3"/>
    <w:rsid w:val="00375867"/>
    <w:rsid w:val="0038536B"/>
    <w:rsid w:val="0039621D"/>
    <w:rsid w:val="003A11A6"/>
    <w:rsid w:val="003A3B4C"/>
    <w:rsid w:val="003A3F6E"/>
    <w:rsid w:val="003A4205"/>
    <w:rsid w:val="003A46BB"/>
    <w:rsid w:val="003A4EC7"/>
    <w:rsid w:val="003A7295"/>
    <w:rsid w:val="003B1F60"/>
    <w:rsid w:val="003C14F7"/>
    <w:rsid w:val="003C2CC4"/>
    <w:rsid w:val="003C3529"/>
    <w:rsid w:val="003D04D1"/>
    <w:rsid w:val="003D3C1A"/>
    <w:rsid w:val="003D4B23"/>
    <w:rsid w:val="003D5880"/>
    <w:rsid w:val="003D5A65"/>
    <w:rsid w:val="003E0092"/>
    <w:rsid w:val="003E278A"/>
    <w:rsid w:val="003E4FFF"/>
    <w:rsid w:val="003E603C"/>
    <w:rsid w:val="00400F4B"/>
    <w:rsid w:val="00404AA7"/>
    <w:rsid w:val="00405F46"/>
    <w:rsid w:val="00413510"/>
    <w:rsid w:val="00413520"/>
    <w:rsid w:val="0041433F"/>
    <w:rsid w:val="00414B22"/>
    <w:rsid w:val="00420D7B"/>
    <w:rsid w:val="00425255"/>
    <w:rsid w:val="004325CB"/>
    <w:rsid w:val="004353FE"/>
    <w:rsid w:val="00440A07"/>
    <w:rsid w:val="00462880"/>
    <w:rsid w:val="0046461C"/>
    <w:rsid w:val="004667F1"/>
    <w:rsid w:val="00467350"/>
    <w:rsid w:val="0047134C"/>
    <w:rsid w:val="00476F24"/>
    <w:rsid w:val="00477DA4"/>
    <w:rsid w:val="00480745"/>
    <w:rsid w:val="004A0575"/>
    <w:rsid w:val="004A38C4"/>
    <w:rsid w:val="004A3900"/>
    <w:rsid w:val="004A5D33"/>
    <w:rsid w:val="004B0CFA"/>
    <w:rsid w:val="004C55B0"/>
    <w:rsid w:val="004C75DC"/>
    <w:rsid w:val="004D370B"/>
    <w:rsid w:val="004E1D67"/>
    <w:rsid w:val="004E4B57"/>
    <w:rsid w:val="004F6BA0"/>
    <w:rsid w:val="00503BEA"/>
    <w:rsid w:val="00505701"/>
    <w:rsid w:val="005068E2"/>
    <w:rsid w:val="00507C5A"/>
    <w:rsid w:val="00513A97"/>
    <w:rsid w:val="00531864"/>
    <w:rsid w:val="00533616"/>
    <w:rsid w:val="00535ABA"/>
    <w:rsid w:val="0053768B"/>
    <w:rsid w:val="005420F2"/>
    <w:rsid w:val="0054285C"/>
    <w:rsid w:val="005443E7"/>
    <w:rsid w:val="00544EE3"/>
    <w:rsid w:val="00561168"/>
    <w:rsid w:val="0056351C"/>
    <w:rsid w:val="00566E14"/>
    <w:rsid w:val="005670E7"/>
    <w:rsid w:val="005702D5"/>
    <w:rsid w:val="00584173"/>
    <w:rsid w:val="00584618"/>
    <w:rsid w:val="005862DF"/>
    <w:rsid w:val="005862EB"/>
    <w:rsid w:val="00592B12"/>
    <w:rsid w:val="0059355C"/>
    <w:rsid w:val="00593DDD"/>
    <w:rsid w:val="00595520"/>
    <w:rsid w:val="005A44B9"/>
    <w:rsid w:val="005B1260"/>
    <w:rsid w:val="005B1BA0"/>
    <w:rsid w:val="005B3DB3"/>
    <w:rsid w:val="005B57B2"/>
    <w:rsid w:val="005B5855"/>
    <w:rsid w:val="005C0268"/>
    <w:rsid w:val="005C4DE7"/>
    <w:rsid w:val="005D15CA"/>
    <w:rsid w:val="005D246B"/>
    <w:rsid w:val="005E5C75"/>
    <w:rsid w:val="005F08DF"/>
    <w:rsid w:val="005F3066"/>
    <w:rsid w:val="005F3E61"/>
    <w:rsid w:val="00600EC9"/>
    <w:rsid w:val="00604DDD"/>
    <w:rsid w:val="006060B1"/>
    <w:rsid w:val="006115CC"/>
    <w:rsid w:val="00611FC4"/>
    <w:rsid w:val="006176FB"/>
    <w:rsid w:val="00626F97"/>
    <w:rsid w:val="00630FCB"/>
    <w:rsid w:val="00633124"/>
    <w:rsid w:val="00640B26"/>
    <w:rsid w:val="0065766B"/>
    <w:rsid w:val="00661AEE"/>
    <w:rsid w:val="006770B2"/>
    <w:rsid w:val="00686A48"/>
    <w:rsid w:val="0068763C"/>
    <w:rsid w:val="0069081F"/>
    <w:rsid w:val="0069264A"/>
    <w:rsid w:val="006940E1"/>
    <w:rsid w:val="006944A9"/>
    <w:rsid w:val="00694708"/>
    <w:rsid w:val="006A0492"/>
    <w:rsid w:val="006A3C72"/>
    <w:rsid w:val="006A7392"/>
    <w:rsid w:val="006B03A1"/>
    <w:rsid w:val="006B0524"/>
    <w:rsid w:val="006B67D9"/>
    <w:rsid w:val="006C452E"/>
    <w:rsid w:val="006C5535"/>
    <w:rsid w:val="006C5932"/>
    <w:rsid w:val="006C6F86"/>
    <w:rsid w:val="006D003D"/>
    <w:rsid w:val="006D0589"/>
    <w:rsid w:val="006D39C5"/>
    <w:rsid w:val="006D5E87"/>
    <w:rsid w:val="006E1ABE"/>
    <w:rsid w:val="006E1E7A"/>
    <w:rsid w:val="006E564B"/>
    <w:rsid w:val="006E7154"/>
    <w:rsid w:val="006F3E33"/>
    <w:rsid w:val="007003CD"/>
    <w:rsid w:val="00706214"/>
    <w:rsid w:val="0070671C"/>
    <w:rsid w:val="0070701E"/>
    <w:rsid w:val="007228D5"/>
    <w:rsid w:val="0072632A"/>
    <w:rsid w:val="007358E8"/>
    <w:rsid w:val="00736ECE"/>
    <w:rsid w:val="007416DA"/>
    <w:rsid w:val="00742F86"/>
    <w:rsid w:val="0074533B"/>
    <w:rsid w:val="00751B23"/>
    <w:rsid w:val="00762145"/>
    <w:rsid w:val="007643BC"/>
    <w:rsid w:val="00773BF8"/>
    <w:rsid w:val="00780C68"/>
    <w:rsid w:val="00784FA1"/>
    <w:rsid w:val="00786787"/>
    <w:rsid w:val="0079080A"/>
    <w:rsid w:val="00792646"/>
    <w:rsid w:val="007959FE"/>
    <w:rsid w:val="00797E79"/>
    <w:rsid w:val="007A084E"/>
    <w:rsid w:val="007A0CF1"/>
    <w:rsid w:val="007A6944"/>
    <w:rsid w:val="007B3C4E"/>
    <w:rsid w:val="007B6BA5"/>
    <w:rsid w:val="007B7A9B"/>
    <w:rsid w:val="007C3390"/>
    <w:rsid w:val="007C42D8"/>
    <w:rsid w:val="007C4F4B"/>
    <w:rsid w:val="007C5517"/>
    <w:rsid w:val="007D6F65"/>
    <w:rsid w:val="007D7362"/>
    <w:rsid w:val="007E1FEF"/>
    <w:rsid w:val="007E2132"/>
    <w:rsid w:val="007E312C"/>
    <w:rsid w:val="007E4080"/>
    <w:rsid w:val="007F3D01"/>
    <w:rsid w:val="007F5CE2"/>
    <w:rsid w:val="007F6611"/>
    <w:rsid w:val="008024CF"/>
    <w:rsid w:val="00804A98"/>
    <w:rsid w:val="008053E1"/>
    <w:rsid w:val="00810BAC"/>
    <w:rsid w:val="00810D66"/>
    <w:rsid w:val="008175E9"/>
    <w:rsid w:val="00820F2F"/>
    <w:rsid w:val="00822CED"/>
    <w:rsid w:val="008242D7"/>
    <w:rsid w:val="008253C4"/>
    <w:rsid w:val="0082577B"/>
    <w:rsid w:val="00825CB5"/>
    <w:rsid w:val="0082768F"/>
    <w:rsid w:val="00834124"/>
    <w:rsid w:val="008506B6"/>
    <w:rsid w:val="00857A35"/>
    <w:rsid w:val="0086358D"/>
    <w:rsid w:val="008642E9"/>
    <w:rsid w:val="00866893"/>
    <w:rsid w:val="00866F02"/>
    <w:rsid w:val="00867D18"/>
    <w:rsid w:val="00871F9A"/>
    <w:rsid w:val="00871FD5"/>
    <w:rsid w:val="00875071"/>
    <w:rsid w:val="008816C9"/>
    <w:rsid w:val="0088172E"/>
    <w:rsid w:val="00881EFA"/>
    <w:rsid w:val="008828F4"/>
    <w:rsid w:val="008879CB"/>
    <w:rsid w:val="008913AD"/>
    <w:rsid w:val="008979B1"/>
    <w:rsid w:val="008A462D"/>
    <w:rsid w:val="008A6B25"/>
    <w:rsid w:val="008A6C4F"/>
    <w:rsid w:val="008A7045"/>
    <w:rsid w:val="008B389E"/>
    <w:rsid w:val="008B7EA4"/>
    <w:rsid w:val="008C0C40"/>
    <w:rsid w:val="008C638C"/>
    <w:rsid w:val="008C6479"/>
    <w:rsid w:val="008D045E"/>
    <w:rsid w:val="008D27FC"/>
    <w:rsid w:val="008D3F25"/>
    <w:rsid w:val="008D4D82"/>
    <w:rsid w:val="008D68F0"/>
    <w:rsid w:val="008E0E46"/>
    <w:rsid w:val="008E7116"/>
    <w:rsid w:val="008F143B"/>
    <w:rsid w:val="008F1576"/>
    <w:rsid w:val="008F1A15"/>
    <w:rsid w:val="008F25B8"/>
    <w:rsid w:val="008F3882"/>
    <w:rsid w:val="008F4B7C"/>
    <w:rsid w:val="00902BD8"/>
    <w:rsid w:val="00913CBA"/>
    <w:rsid w:val="00915888"/>
    <w:rsid w:val="009173AD"/>
    <w:rsid w:val="0092315E"/>
    <w:rsid w:val="009265C3"/>
    <w:rsid w:val="00926E47"/>
    <w:rsid w:val="009369A9"/>
    <w:rsid w:val="00941468"/>
    <w:rsid w:val="0094343D"/>
    <w:rsid w:val="00944583"/>
    <w:rsid w:val="00947162"/>
    <w:rsid w:val="009610D0"/>
    <w:rsid w:val="0096375C"/>
    <w:rsid w:val="009641B8"/>
    <w:rsid w:val="009662E6"/>
    <w:rsid w:val="0097095E"/>
    <w:rsid w:val="009731B7"/>
    <w:rsid w:val="00973DD7"/>
    <w:rsid w:val="00975C3F"/>
    <w:rsid w:val="00985586"/>
    <w:rsid w:val="0098592B"/>
    <w:rsid w:val="00985FC4"/>
    <w:rsid w:val="00990766"/>
    <w:rsid w:val="00991261"/>
    <w:rsid w:val="00991315"/>
    <w:rsid w:val="00993694"/>
    <w:rsid w:val="009964C4"/>
    <w:rsid w:val="009A23EE"/>
    <w:rsid w:val="009A7B81"/>
    <w:rsid w:val="009B7EB7"/>
    <w:rsid w:val="009D01C0"/>
    <w:rsid w:val="009D0EB3"/>
    <w:rsid w:val="009D232A"/>
    <w:rsid w:val="009D55AE"/>
    <w:rsid w:val="009D6A08"/>
    <w:rsid w:val="009E0A16"/>
    <w:rsid w:val="009E6CB7"/>
    <w:rsid w:val="009E7970"/>
    <w:rsid w:val="009F004A"/>
    <w:rsid w:val="009F2EAC"/>
    <w:rsid w:val="009F57E3"/>
    <w:rsid w:val="00A03B6B"/>
    <w:rsid w:val="00A04300"/>
    <w:rsid w:val="00A067B2"/>
    <w:rsid w:val="00A079B5"/>
    <w:rsid w:val="00A10F4F"/>
    <w:rsid w:val="00A11067"/>
    <w:rsid w:val="00A117E2"/>
    <w:rsid w:val="00A1227C"/>
    <w:rsid w:val="00A13048"/>
    <w:rsid w:val="00A1704A"/>
    <w:rsid w:val="00A23529"/>
    <w:rsid w:val="00A23C35"/>
    <w:rsid w:val="00A36AC2"/>
    <w:rsid w:val="00A401D2"/>
    <w:rsid w:val="00A41372"/>
    <w:rsid w:val="00A416EA"/>
    <w:rsid w:val="00A425EB"/>
    <w:rsid w:val="00A535DB"/>
    <w:rsid w:val="00A5475D"/>
    <w:rsid w:val="00A54DEB"/>
    <w:rsid w:val="00A629C7"/>
    <w:rsid w:val="00A66072"/>
    <w:rsid w:val="00A701DA"/>
    <w:rsid w:val="00A72F22"/>
    <w:rsid w:val="00A733BC"/>
    <w:rsid w:val="00A748A6"/>
    <w:rsid w:val="00A76A69"/>
    <w:rsid w:val="00A879A4"/>
    <w:rsid w:val="00AA0FF8"/>
    <w:rsid w:val="00AA2E18"/>
    <w:rsid w:val="00AA49E6"/>
    <w:rsid w:val="00AA798F"/>
    <w:rsid w:val="00AB7352"/>
    <w:rsid w:val="00AC07CD"/>
    <w:rsid w:val="00AC0F2C"/>
    <w:rsid w:val="00AC38EF"/>
    <w:rsid w:val="00AC502A"/>
    <w:rsid w:val="00AD66C2"/>
    <w:rsid w:val="00AD7DBC"/>
    <w:rsid w:val="00AE0666"/>
    <w:rsid w:val="00AE1C81"/>
    <w:rsid w:val="00AE1E26"/>
    <w:rsid w:val="00AE31A0"/>
    <w:rsid w:val="00AF19C2"/>
    <w:rsid w:val="00AF56D8"/>
    <w:rsid w:val="00AF587D"/>
    <w:rsid w:val="00AF58C1"/>
    <w:rsid w:val="00B02176"/>
    <w:rsid w:val="00B04A3F"/>
    <w:rsid w:val="00B06643"/>
    <w:rsid w:val="00B15055"/>
    <w:rsid w:val="00B20551"/>
    <w:rsid w:val="00B24BA7"/>
    <w:rsid w:val="00B30179"/>
    <w:rsid w:val="00B31E0B"/>
    <w:rsid w:val="00B32865"/>
    <w:rsid w:val="00B33D9E"/>
    <w:rsid w:val="00B33FC7"/>
    <w:rsid w:val="00B37B15"/>
    <w:rsid w:val="00B4162A"/>
    <w:rsid w:val="00B437DB"/>
    <w:rsid w:val="00B45C02"/>
    <w:rsid w:val="00B471CD"/>
    <w:rsid w:val="00B50F76"/>
    <w:rsid w:val="00B627E0"/>
    <w:rsid w:val="00B633D0"/>
    <w:rsid w:val="00B6590B"/>
    <w:rsid w:val="00B70B63"/>
    <w:rsid w:val="00B71B9F"/>
    <w:rsid w:val="00B72A1E"/>
    <w:rsid w:val="00B75E69"/>
    <w:rsid w:val="00B770FC"/>
    <w:rsid w:val="00B81E12"/>
    <w:rsid w:val="00B917F0"/>
    <w:rsid w:val="00B91AC9"/>
    <w:rsid w:val="00BA339B"/>
    <w:rsid w:val="00BA5547"/>
    <w:rsid w:val="00BA5D6B"/>
    <w:rsid w:val="00BB23CC"/>
    <w:rsid w:val="00BB6BE1"/>
    <w:rsid w:val="00BC1E7E"/>
    <w:rsid w:val="00BC5CE3"/>
    <w:rsid w:val="00BC74E9"/>
    <w:rsid w:val="00BD4451"/>
    <w:rsid w:val="00BD495E"/>
    <w:rsid w:val="00BD7B37"/>
    <w:rsid w:val="00BD7F64"/>
    <w:rsid w:val="00BE312E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BF2DFD"/>
    <w:rsid w:val="00BF4836"/>
    <w:rsid w:val="00C00319"/>
    <w:rsid w:val="00C044E2"/>
    <w:rsid w:val="00C048CB"/>
    <w:rsid w:val="00C066F3"/>
    <w:rsid w:val="00C0728A"/>
    <w:rsid w:val="00C17ED2"/>
    <w:rsid w:val="00C21B75"/>
    <w:rsid w:val="00C261FE"/>
    <w:rsid w:val="00C32822"/>
    <w:rsid w:val="00C33FAF"/>
    <w:rsid w:val="00C37129"/>
    <w:rsid w:val="00C463DD"/>
    <w:rsid w:val="00C5093C"/>
    <w:rsid w:val="00C53E43"/>
    <w:rsid w:val="00C5647D"/>
    <w:rsid w:val="00C63517"/>
    <w:rsid w:val="00C745C3"/>
    <w:rsid w:val="00C838ED"/>
    <w:rsid w:val="00C85ED5"/>
    <w:rsid w:val="00C91A7B"/>
    <w:rsid w:val="00C9243C"/>
    <w:rsid w:val="00C97011"/>
    <w:rsid w:val="00C978F5"/>
    <w:rsid w:val="00CA24A4"/>
    <w:rsid w:val="00CB0EA5"/>
    <w:rsid w:val="00CB280F"/>
    <w:rsid w:val="00CB330B"/>
    <w:rsid w:val="00CB348D"/>
    <w:rsid w:val="00CB40FB"/>
    <w:rsid w:val="00CC1D22"/>
    <w:rsid w:val="00CC3378"/>
    <w:rsid w:val="00CD019B"/>
    <w:rsid w:val="00CD10D0"/>
    <w:rsid w:val="00CD1BCA"/>
    <w:rsid w:val="00CD32B9"/>
    <w:rsid w:val="00CD44D2"/>
    <w:rsid w:val="00CD46F5"/>
    <w:rsid w:val="00CD6F60"/>
    <w:rsid w:val="00CE4A8F"/>
    <w:rsid w:val="00CE57B1"/>
    <w:rsid w:val="00CF071D"/>
    <w:rsid w:val="00CF1AE3"/>
    <w:rsid w:val="00D003CD"/>
    <w:rsid w:val="00D0123D"/>
    <w:rsid w:val="00D01653"/>
    <w:rsid w:val="00D03E81"/>
    <w:rsid w:val="00D05A5B"/>
    <w:rsid w:val="00D07647"/>
    <w:rsid w:val="00D07CB8"/>
    <w:rsid w:val="00D15B04"/>
    <w:rsid w:val="00D2031B"/>
    <w:rsid w:val="00D2325A"/>
    <w:rsid w:val="00D25FE2"/>
    <w:rsid w:val="00D26910"/>
    <w:rsid w:val="00D26D7E"/>
    <w:rsid w:val="00D37DA9"/>
    <w:rsid w:val="00D406A7"/>
    <w:rsid w:val="00D43252"/>
    <w:rsid w:val="00D43658"/>
    <w:rsid w:val="00D44D86"/>
    <w:rsid w:val="00D4729E"/>
    <w:rsid w:val="00D50B7D"/>
    <w:rsid w:val="00D518A7"/>
    <w:rsid w:val="00D52012"/>
    <w:rsid w:val="00D704E5"/>
    <w:rsid w:val="00D709F2"/>
    <w:rsid w:val="00D70F05"/>
    <w:rsid w:val="00D72727"/>
    <w:rsid w:val="00D740B6"/>
    <w:rsid w:val="00D85BF2"/>
    <w:rsid w:val="00D927DF"/>
    <w:rsid w:val="00D943A5"/>
    <w:rsid w:val="00D95950"/>
    <w:rsid w:val="00D978C6"/>
    <w:rsid w:val="00DA0956"/>
    <w:rsid w:val="00DA357F"/>
    <w:rsid w:val="00DA3E12"/>
    <w:rsid w:val="00DA460A"/>
    <w:rsid w:val="00DA70EC"/>
    <w:rsid w:val="00DA7582"/>
    <w:rsid w:val="00DB2B22"/>
    <w:rsid w:val="00DB6E6F"/>
    <w:rsid w:val="00DC18AD"/>
    <w:rsid w:val="00DC39E4"/>
    <w:rsid w:val="00DD2143"/>
    <w:rsid w:val="00DD6844"/>
    <w:rsid w:val="00DE6FB2"/>
    <w:rsid w:val="00DF7CAE"/>
    <w:rsid w:val="00E012D3"/>
    <w:rsid w:val="00E0615E"/>
    <w:rsid w:val="00E15610"/>
    <w:rsid w:val="00E16C85"/>
    <w:rsid w:val="00E202C5"/>
    <w:rsid w:val="00E32281"/>
    <w:rsid w:val="00E423C0"/>
    <w:rsid w:val="00E54E90"/>
    <w:rsid w:val="00E6414C"/>
    <w:rsid w:val="00E64D13"/>
    <w:rsid w:val="00E64DFE"/>
    <w:rsid w:val="00E71624"/>
    <w:rsid w:val="00E71A29"/>
    <w:rsid w:val="00E7260F"/>
    <w:rsid w:val="00E75620"/>
    <w:rsid w:val="00E83D85"/>
    <w:rsid w:val="00E8702D"/>
    <w:rsid w:val="00E875E1"/>
    <w:rsid w:val="00E905F4"/>
    <w:rsid w:val="00E916A9"/>
    <w:rsid w:val="00E916DE"/>
    <w:rsid w:val="00E925AD"/>
    <w:rsid w:val="00E96630"/>
    <w:rsid w:val="00EA4B87"/>
    <w:rsid w:val="00EB135D"/>
    <w:rsid w:val="00EB3752"/>
    <w:rsid w:val="00EC039D"/>
    <w:rsid w:val="00EC62F7"/>
    <w:rsid w:val="00EC7678"/>
    <w:rsid w:val="00ED1573"/>
    <w:rsid w:val="00ED18DC"/>
    <w:rsid w:val="00ED3866"/>
    <w:rsid w:val="00ED50B4"/>
    <w:rsid w:val="00ED5D17"/>
    <w:rsid w:val="00ED61A8"/>
    <w:rsid w:val="00ED6201"/>
    <w:rsid w:val="00ED7A2A"/>
    <w:rsid w:val="00EE3E3A"/>
    <w:rsid w:val="00EF1D7F"/>
    <w:rsid w:val="00EF20C2"/>
    <w:rsid w:val="00F0137E"/>
    <w:rsid w:val="00F03B47"/>
    <w:rsid w:val="00F04E44"/>
    <w:rsid w:val="00F0761D"/>
    <w:rsid w:val="00F101C2"/>
    <w:rsid w:val="00F14906"/>
    <w:rsid w:val="00F20ED8"/>
    <w:rsid w:val="00F21786"/>
    <w:rsid w:val="00F25D06"/>
    <w:rsid w:val="00F314A5"/>
    <w:rsid w:val="00F31CFF"/>
    <w:rsid w:val="00F37391"/>
    <w:rsid w:val="00F3742B"/>
    <w:rsid w:val="00F41FDB"/>
    <w:rsid w:val="00F45A3F"/>
    <w:rsid w:val="00F50597"/>
    <w:rsid w:val="00F5649E"/>
    <w:rsid w:val="00F56D63"/>
    <w:rsid w:val="00F609A9"/>
    <w:rsid w:val="00F749C0"/>
    <w:rsid w:val="00F77AF2"/>
    <w:rsid w:val="00F80161"/>
    <w:rsid w:val="00F80C99"/>
    <w:rsid w:val="00F867EC"/>
    <w:rsid w:val="00F9152E"/>
    <w:rsid w:val="00F91B2B"/>
    <w:rsid w:val="00FA70DC"/>
    <w:rsid w:val="00FB359A"/>
    <w:rsid w:val="00FC03CD"/>
    <w:rsid w:val="00FC0646"/>
    <w:rsid w:val="00FC68B7"/>
    <w:rsid w:val="00FC6C10"/>
    <w:rsid w:val="00FD2653"/>
    <w:rsid w:val="00FD5357"/>
    <w:rsid w:val="00FD6BC2"/>
    <w:rsid w:val="00FE6985"/>
    <w:rsid w:val="00FE798D"/>
    <w:rsid w:val="00F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5A4576"/>
  <w15:docId w15:val="{633F43AD-9A2E-45EC-A90D-9EF67C07D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Footnote Text Char,-E Fußnotentext,footnote text,Fußnotentext Ursprung,Footnote Text Char Char Char Char,Footnote Text1,Footnote Text Char Char Char,Fußnotentext Char1,Fußnotentext Char Char,Fußnotentext Char2,Fußn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uiPriority w:val="99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VoetnoottekstChar">
    <w:name w:val="Voetnoottekst Char"/>
    <w:aliases w:val="5_G Char,PP Char,5_G_6 Char,5_GR Char,Footnote Text Char Char,-E Fußnotentext Char,footnote text Char,Fußnotentext Ursprung Char,Footnote Text Char Char Char Char Char,Footnote Text1 Char,Footnote Text Char Char Char Char1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39621D"/>
    <w:rPr>
      <w:lang w:val="en-GB"/>
    </w:rPr>
  </w:style>
  <w:style w:type="character" w:customStyle="1" w:styleId="HChGChar">
    <w:name w:val="_ H _Ch_G Char"/>
    <w:link w:val="HChG"/>
    <w:qFormat/>
    <w:rsid w:val="0039621D"/>
    <w:rPr>
      <w:b/>
      <w:sz w:val="28"/>
      <w:lang w:val="en-GB"/>
    </w:rPr>
  </w:style>
  <w:style w:type="paragraph" w:styleId="Normaalweb">
    <w:name w:val="Normal (Web)"/>
    <w:basedOn w:val="Standaard"/>
    <w:uiPriority w:val="99"/>
    <w:semiHidden/>
    <w:rsid w:val="008C0C40"/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8C0C40"/>
    <w:pPr>
      <w:ind w:left="720"/>
      <w:contextualSpacing/>
    </w:pPr>
    <w:rPr>
      <w:lang w:eastAsia="en-US"/>
    </w:rPr>
  </w:style>
  <w:style w:type="paragraph" w:customStyle="1" w:styleId="para">
    <w:name w:val="para"/>
    <w:basedOn w:val="Standaard"/>
    <w:link w:val="paraChar"/>
    <w:qFormat/>
    <w:rsid w:val="00EC62F7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EC62F7"/>
    <w:rPr>
      <w:rFonts w:eastAsia="Yu Mincho"/>
      <w:snapToGrid w:val="0"/>
      <w:lang w:eastAsia="en-US"/>
    </w:rPr>
  </w:style>
  <w:style w:type="character" w:customStyle="1" w:styleId="KoptekstChar">
    <w:name w:val="Koptekst Char"/>
    <w:aliases w:val="6_G Char"/>
    <w:link w:val="Koptekst"/>
    <w:uiPriority w:val="99"/>
    <w:rsid w:val="00FD5357"/>
    <w:rPr>
      <w:b/>
      <w:sz w:val="18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275B39"/>
    <w:rPr>
      <w:sz w:val="18"/>
      <w:szCs w:val="18"/>
    </w:rPr>
  </w:style>
  <w:style w:type="paragraph" w:styleId="Tekstopmerking">
    <w:name w:val="annotation text"/>
    <w:basedOn w:val="Standaard"/>
    <w:link w:val="TekstopmerkingChar"/>
    <w:unhideWhenUsed/>
    <w:rsid w:val="00275B39"/>
    <w:rPr>
      <w:rFonts w:eastAsia="MS Mincho"/>
    </w:rPr>
  </w:style>
  <w:style w:type="character" w:customStyle="1" w:styleId="TekstopmerkingChar">
    <w:name w:val="Tekst opmerking Char"/>
    <w:basedOn w:val="Standaardalinea-lettertype"/>
    <w:link w:val="Tekstopmerking"/>
    <w:rsid w:val="00275B39"/>
    <w:rPr>
      <w:rFonts w:eastAsia="MS Mincho"/>
      <w:lang w:val="en-GB"/>
    </w:rPr>
  </w:style>
  <w:style w:type="paragraph" w:customStyle="1" w:styleId="Default">
    <w:name w:val="Default"/>
    <w:rsid w:val="00AF19C2"/>
    <w:pPr>
      <w:autoSpaceDE w:val="0"/>
      <w:autoSpaceDN w:val="0"/>
      <w:adjustRightInd w:val="0"/>
    </w:pPr>
    <w:rPr>
      <w:color w:val="000000"/>
      <w:sz w:val="24"/>
      <w:szCs w:val="24"/>
      <w:lang w:val="nl-NL"/>
    </w:rPr>
  </w:style>
  <w:style w:type="paragraph" w:customStyle="1" w:styleId="Para0">
    <w:name w:val="Para"/>
    <w:basedOn w:val="Standaard"/>
    <w:qFormat/>
    <w:rsid w:val="00AA2E18"/>
    <w:pPr>
      <w:suppressAutoHyphens w:val="0"/>
      <w:spacing w:after="120"/>
      <w:ind w:left="2268" w:right="1134" w:hanging="1134"/>
      <w:jc w:val="both"/>
    </w:pPr>
    <w:rPr>
      <w:lang w:eastAsia="en-US"/>
    </w:rPr>
  </w:style>
  <w:style w:type="character" w:customStyle="1" w:styleId="normaltextrun">
    <w:name w:val="normaltextrun"/>
    <w:basedOn w:val="Standaardalinea-lettertype"/>
    <w:rsid w:val="00CB40FB"/>
  </w:style>
  <w:style w:type="character" w:customStyle="1" w:styleId="ui-provider">
    <w:name w:val="ui-provider"/>
    <w:basedOn w:val="Standaardalinea-lettertype"/>
    <w:rsid w:val="00AE31A0"/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505701"/>
    <w:pPr>
      <w:spacing w:line="240" w:lineRule="auto"/>
    </w:pPr>
    <w:rPr>
      <w:rFonts w:eastAsia="Times New Roman"/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505701"/>
    <w:rPr>
      <w:rFonts w:eastAsia="MS Mincho"/>
      <w:b/>
      <w:bCs/>
      <w:lang w:val="en-GB"/>
    </w:rPr>
  </w:style>
  <w:style w:type="paragraph" w:customStyle="1" w:styleId="Level1">
    <w:name w:val="Level 1"/>
    <w:basedOn w:val="Standaard"/>
    <w:rsid w:val="00E71A29"/>
    <w:pPr>
      <w:widowControl w:val="0"/>
      <w:numPr>
        <w:numId w:val="24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hAnsi="Courier New"/>
      <w:lang w:val="en-US" w:eastAsia="it-IT"/>
    </w:rPr>
  </w:style>
  <w:style w:type="table" w:customStyle="1" w:styleId="TableNormal1">
    <w:name w:val="Table Normal1"/>
    <w:uiPriority w:val="2"/>
    <w:semiHidden/>
    <w:unhideWhenUsed/>
    <w:qFormat/>
    <w:rsid w:val="00E71A2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41372"/>
    <w:rPr>
      <w:color w:val="605E5C"/>
      <w:shd w:val="clear" w:color="auto" w:fill="E1DFDD"/>
    </w:rPr>
  </w:style>
  <w:style w:type="paragraph" w:customStyle="1" w:styleId="a">
    <w:name w:val="a)"/>
    <w:basedOn w:val="para"/>
    <w:rsid w:val="002707DF"/>
    <w:pPr>
      <w:ind w:left="2835" w:hanging="567"/>
    </w:pPr>
    <w:rPr>
      <w:rFonts w:eastAsia="Times New Roman"/>
    </w:rPr>
  </w:style>
  <w:style w:type="paragraph" w:customStyle="1" w:styleId="ManualNumPar1">
    <w:name w:val="Manual NumPar 1"/>
    <w:basedOn w:val="Standaard"/>
    <w:next w:val="Standaard"/>
    <w:rsid w:val="002707DF"/>
    <w:pPr>
      <w:suppressAutoHyphens w:val="0"/>
      <w:spacing w:before="120" w:after="120" w:line="240" w:lineRule="auto"/>
      <w:ind w:left="851" w:hanging="851"/>
      <w:jc w:val="both"/>
    </w:pPr>
    <w:rPr>
      <w:spacing w:val="-2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7a20cc-73ee-4eac-b374-0618d48ccc4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9E9EE64AAB488C13CEE44D6996DB" ma:contentTypeVersion="15" ma:contentTypeDescription="Ein neues Dokument erstellen." ma:contentTypeScope="" ma:versionID="aaf2739fc78763c103cc5d1498d3126f">
  <xsd:schema xmlns:xsd="http://www.w3.org/2001/XMLSchema" xmlns:xs="http://www.w3.org/2001/XMLSchema" xmlns:p="http://schemas.microsoft.com/office/2006/metadata/properties" xmlns:ns3="a27b4c5c-d3d7-4159-9256-5fd7012c8795" xmlns:ns4="e37a20cc-73ee-4eac-b374-0618d48ccc46" targetNamespace="http://schemas.microsoft.com/office/2006/metadata/properties" ma:root="true" ma:fieldsID="196e5b5a248e1aa24e9a5a1c4b904bed" ns3:_="" ns4:_="">
    <xsd:import namespace="a27b4c5c-d3d7-4159-9256-5fd7012c8795"/>
    <xsd:import namespace="e37a20cc-73ee-4eac-b374-0618d48cc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LengthInSeconds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b4c5c-d3d7-4159-9256-5fd7012c87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7a20cc-73ee-4eac-b374-0618d48cc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1D33-02E5-4103-AD58-3328084259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F6EB45-E912-48EF-9D24-533712A2CF5C}">
  <ds:schemaRefs>
    <ds:schemaRef ds:uri="http://schemas.microsoft.com/office/2006/metadata/properties"/>
    <ds:schemaRef ds:uri="http://schemas.microsoft.com/office/infopath/2007/PartnerControls"/>
    <ds:schemaRef ds:uri="e37a20cc-73ee-4eac-b374-0618d48ccc46"/>
  </ds:schemaRefs>
</ds:datastoreItem>
</file>

<file path=customXml/itemProps3.xml><?xml version="1.0" encoding="utf-8"?>
<ds:datastoreItem xmlns:ds="http://schemas.openxmlformats.org/officeDocument/2006/customXml" ds:itemID="{7717B4F8-3AAF-4E03-A70F-2B80CDB6B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7b4c5c-d3d7-4159-9256-5fd7012c8795"/>
    <ds:schemaRef ds:uri="e37a20cc-73ee-4eac-b374-0618d48cc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A031CD-E306-4A91-99E7-9EF0C71BF5A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889</Words>
  <Characters>4895</Characters>
  <Application>Microsoft Office Word</Application>
  <DocSecurity>0</DocSecurity>
  <Lines>40</Lines>
  <Paragraphs>11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GRSG-129-xx</vt:lpstr>
      <vt:lpstr>GRSG-125-xx</vt:lpstr>
      <vt:lpstr/>
    </vt:vector>
  </TitlesOfParts>
  <Company>CSD</Company>
  <LinksUpToDate>false</LinksUpToDate>
  <CharactersWithSpaces>5773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GRSG-130-xx</dc:title>
  <dc:subject>1916529</dc:subject>
  <dc:creator>Lammers, Hans</dc:creator>
  <cp:keywords/>
  <dc:description/>
  <cp:lastModifiedBy>Lammers, Hans</cp:lastModifiedBy>
  <cp:revision>23</cp:revision>
  <cp:lastPrinted>2021-04-08T13:15:00Z</cp:lastPrinted>
  <dcterms:created xsi:type="dcterms:W3CDTF">2025-10-03T12:27:00Z</dcterms:created>
  <dcterms:modified xsi:type="dcterms:W3CDTF">2025-10-04T19:37:00Z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0x010100338D9E9EE64AAB488C13CEE44D6996DB</vt:lpwstr>
  </property>
  <property fmtid="{D5CDD505-2E9C-101B-9397-08002B2CF9AE}" pid="3" name="MSIP_Label_d3d538fd-7cd2-4b8b-bd42-f6ee8cc1e568_Enabled">
    <vt:lpwstr>true</vt:lpwstr>
  </property>
  <property fmtid="{D5CDD505-2E9C-101B-9397-08002B2CF9AE}" pid="4" name="MSIP_Label_d3d538fd-7cd2-4b8b-bd42-f6ee8cc1e568_SetDate">
    <vt:lpwstr>2023-03-24T10:00:36Z</vt:lpwstr>
  </property>
  <property fmtid="{D5CDD505-2E9C-101B-9397-08002B2CF9AE}" pid="5" name="MSIP_Label_d3d538fd-7cd2-4b8b-bd42-f6ee8cc1e568_Method">
    <vt:lpwstr>Standard</vt:lpwstr>
  </property>
  <property fmtid="{D5CDD505-2E9C-101B-9397-08002B2CF9AE}" pid="6" name="MSIP_Label_d3d538fd-7cd2-4b8b-bd42-f6ee8cc1e568_Name">
    <vt:lpwstr>d3d538fd-7cd2-4b8b-bd42-f6ee8cc1e568</vt:lpwstr>
  </property>
  <property fmtid="{D5CDD505-2E9C-101B-9397-08002B2CF9AE}" pid="7" name="MSIP_Label_d3d538fd-7cd2-4b8b-bd42-f6ee8cc1e568_SiteId">
    <vt:lpwstr>255bd3b3-8412-4e31-a3ec-56916c7ae8c0</vt:lpwstr>
  </property>
  <property fmtid="{D5CDD505-2E9C-101B-9397-08002B2CF9AE}" pid="8" name="MSIP_Label_d3d538fd-7cd2-4b8b-bd42-f6ee8cc1e568_ActionId">
    <vt:lpwstr>d349f1d0-d000-46ab-a456-12485d6e2636</vt:lpwstr>
  </property>
  <property fmtid="{D5CDD505-2E9C-101B-9397-08002B2CF9AE}" pid="9" name="MSIP_Label_d3d538fd-7cd2-4b8b-bd42-f6ee8cc1e568_ContentBits">
    <vt:lpwstr>0</vt:lpwstr>
  </property>
</Properties>
</file>