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721C035" w14:textId="77777777" w:rsidR="00AA19AE" w:rsidRPr="00CE01E5" w:rsidRDefault="00AA19AE">
      <w:pPr>
        <w:rPr>
          <w:rFonts w:ascii="Times New Roman" w:hAnsi="Times New Roman" w:cs="Times New Roman"/>
        </w:rPr>
      </w:pPr>
    </w:p>
    <w:p w14:paraId="7782DFCD" w14:textId="77777777" w:rsidR="006F493B" w:rsidRPr="00CE01E5" w:rsidRDefault="006F493B">
      <w:pPr>
        <w:rPr>
          <w:rFonts w:ascii="Times New Roman" w:hAnsi="Times New Roman" w:cs="Times New Roman"/>
        </w:rPr>
      </w:pPr>
    </w:p>
    <w:p w14:paraId="1606D600" w14:textId="77777777" w:rsidR="001D2893" w:rsidRPr="00CE01E5" w:rsidRDefault="001D2893" w:rsidP="006F493B">
      <w:pPr>
        <w:rPr>
          <w:rFonts w:ascii="Times New Roman" w:hAnsi="Times New Roman" w:cs="Times New Roman"/>
          <w:b/>
          <w:bCs/>
          <w:lang w:eastAsia="en-GB"/>
        </w:rPr>
      </w:pPr>
    </w:p>
    <w:p w14:paraId="05AD065E" w14:textId="657BB38E" w:rsidR="006F493B" w:rsidRDefault="006F493B" w:rsidP="001D2893">
      <w:pPr>
        <w:jc w:val="center"/>
        <w:rPr>
          <w:rFonts w:ascii="Times New Roman" w:hAnsi="Times New Roman" w:cs="Times New Roman"/>
          <w:b/>
          <w:bCs/>
          <w:lang w:eastAsia="en-GB"/>
        </w:rPr>
      </w:pPr>
      <w:r w:rsidRPr="00CE01E5">
        <w:rPr>
          <w:rFonts w:ascii="Times New Roman" w:hAnsi="Times New Roman" w:cs="Times New Roman"/>
          <w:b/>
          <w:bCs/>
          <w:lang w:eastAsia="en-GB"/>
        </w:rPr>
        <w:t>WP.1 IWG ADS</w:t>
      </w:r>
    </w:p>
    <w:p w14:paraId="66EC1080" w14:textId="574C569C" w:rsidR="00D027FF" w:rsidRPr="00CE01E5" w:rsidRDefault="00D027FF" w:rsidP="001D2893">
      <w:pPr>
        <w:jc w:val="center"/>
        <w:rPr>
          <w:rFonts w:ascii="Times New Roman" w:hAnsi="Times New Roman" w:cs="Times New Roman"/>
          <w:b/>
          <w:bCs/>
          <w:lang w:eastAsia="en-GB"/>
        </w:rPr>
      </w:pPr>
      <w:r w:rsidRPr="00D027FF">
        <w:rPr>
          <w:rFonts w:ascii="Times New Roman" w:hAnsi="Times New Roman" w:cs="Times New Roman"/>
          <w:b/>
          <w:bCs/>
          <w:lang w:eastAsia="en-GB"/>
        </w:rPr>
        <w:t>WP.1 IWG</w:t>
      </w:r>
      <w:r w:rsidR="00A83A8A">
        <w:rPr>
          <w:rFonts w:ascii="Times New Roman" w:hAnsi="Times New Roman" w:cs="Times New Roman"/>
          <w:b/>
          <w:bCs/>
          <w:lang w:eastAsia="en-GB"/>
        </w:rPr>
        <w:t>-SUAT-0</w:t>
      </w:r>
      <w:r w:rsidR="00004D69">
        <w:rPr>
          <w:rFonts w:ascii="Times New Roman" w:hAnsi="Times New Roman" w:cs="Times New Roman"/>
          <w:b/>
          <w:bCs/>
          <w:lang w:eastAsia="en-GB"/>
        </w:rPr>
        <w:t>8</w:t>
      </w:r>
      <w:r>
        <w:rPr>
          <w:rFonts w:ascii="Times New Roman" w:hAnsi="Times New Roman" w:cs="Times New Roman"/>
          <w:b/>
          <w:bCs/>
          <w:lang w:eastAsia="en-GB"/>
        </w:rPr>
        <w:t xml:space="preserve"> </w:t>
      </w:r>
      <w:r w:rsidRPr="00D027FF">
        <w:rPr>
          <w:rFonts w:ascii="Times New Roman" w:hAnsi="Times New Roman" w:cs="Times New Roman"/>
          <w:b/>
          <w:bCs/>
          <w:lang w:eastAsia="en-GB"/>
        </w:rPr>
        <w:t xml:space="preserve">- Draft </w:t>
      </w:r>
      <w:r w:rsidR="00C654EF">
        <w:rPr>
          <w:rFonts w:ascii="Times New Roman" w:hAnsi="Times New Roman" w:cs="Times New Roman"/>
          <w:b/>
          <w:bCs/>
          <w:lang w:eastAsia="en-GB"/>
        </w:rPr>
        <w:t>report</w:t>
      </w:r>
    </w:p>
    <w:p w14:paraId="27BE5C66" w14:textId="1AAB7CFB" w:rsidR="001D2893" w:rsidRPr="00CE01E5" w:rsidRDefault="005474D9" w:rsidP="001D2893">
      <w:pPr>
        <w:jc w:val="center"/>
        <w:rPr>
          <w:rFonts w:ascii="Times New Roman" w:hAnsi="Times New Roman" w:cs="Times New Roman"/>
          <w:lang w:eastAsia="en-GB"/>
        </w:rPr>
      </w:pPr>
      <w:r w:rsidRPr="00CE01E5">
        <w:rPr>
          <w:rFonts w:ascii="Times New Roman" w:hAnsi="Times New Roman" w:cs="Times New Roman"/>
          <w:lang w:eastAsia="en-GB"/>
        </w:rPr>
        <w:t>(</w:t>
      </w:r>
      <w:r w:rsidR="00004D69">
        <w:rPr>
          <w:rFonts w:ascii="Times New Roman" w:hAnsi="Times New Roman" w:cs="Times New Roman"/>
          <w:lang w:eastAsia="en-GB"/>
        </w:rPr>
        <w:t>MS TEAMS</w:t>
      </w:r>
      <w:r w:rsidRPr="00CE01E5">
        <w:rPr>
          <w:rFonts w:ascii="Times New Roman" w:hAnsi="Times New Roman" w:cs="Times New Roman"/>
          <w:lang w:eastAsia="en-GB"/>
        </w:rPr>
        <w:t xml:space="preserve">, </w:t>
      </w:r>
      <w:bookmarkStart w:id="0" w:name="_Hlk211348044"/>
      <w:r w:rsidR="00004D69">
        <w:rPr>
          <w:rFonts w:ascii="Times New Roman" w:hAnsi="Times New Roman" w:cs="Times New Roman"/>
          <w:lang w:eastAsia="en-GB"/>
        </w:rPr>
        <w:t>Wednesday</w:t>
      </w:r>
      <w:r w:rsidR="00A65CD1">
        <w:rPr>
          <w:rFonts w:ascii="Times New Roman" w:hAnsi="Times New Roman" w:cs="Times New Roman"/>
          <w:lang w:eastAsia="en-GB"/>
        </w:rPr>
        <w:t xml:space="preserve"> </w:t>
      </w:r>
      <w:r w:rsidR="00004D69">
        <w:rPr>
          <w:rFonts w:ascii="Times New Roman" w:hAnsi="Times New Roman" w:cs="Times New Roman"/>
          <w:lang w:eastAsia="en-GB"/>
        </w:rPr>
        <w:t>15 October</w:t>
      </w:r>
      <w:r w:rsidRPr="00CE01E5">
        <w:rPr>
          <w:rFonts w:ascii="Times New Roman" w:hAnsi="Times New Roman" w:cs="Times New Roman"/>
          <w:lang w:eastAsia="en-GB"/>
        </w:rPr>
        <w:t xml:space="preserve"> 2025</w:t>
      </w:r>
      <w:bookmarkEnd w:id="0"/>
      <w:r w:rsidRPr="00CE01E5">
        <w:rPr>
          <w:rFonts w:ascii="Times New Roman" w:hAnsi="Times New Roman" w:cs="Times New Roman"/>
          <w:lang w:eastAsia="en-GB"/>
        </w:rPr>
        <w:t>)</w:t>
      </w:r>
    </w:p>
    <w:p w14:paraId="54D20E29" w14:textId="77777777" w:rsidR="001D2893" w:rsidRDefault="001D2893" w:rsidP="006F493B">
      <w:pPr>
        <w:rPr>
          <w:rFonts w:ascii="Times New Roman" w:hAnsi="Times New Roman" w:cs="Times New Roman"/>
          <w:b/>
          <w:bCs/>
          <w:lang w:eastAsia="en-GB"/>
        </w:rPr>
      </w:pPr>
    </w:p>
    <w:p w14:paraId="7EF9E061" w14:textId="77777777" w:rsidR="00D427A7" w:rsidRDefault="00D427A7" w:rsidP="006F493B">
      <w:pPr>
        <w:rPr>
          <w:rFonts w:ascii="Times New Roman" w:hAnsi="Times New Roman" w:cs="Times New Roman"/>
          <w:b/>
          <w:bCs/>
          <w:lang w:eastAsia="en-GB"/>
        </w:rPr>
      </w:pPr>
    </w:p>
    <w:p w14:paraId="6176CF96" w14:textId="12DD7214" w:rsidR="00A65CD1" w:rsidRDefault="00A65CD1" w:rsidP="00D427A7">
      <w:pPr>
        <w:tabs>
          <w:tab w:val="left" w:pos="1134"/>
        </w:tabs>
        <w:rPr>
          <w:rFonts w:ascii="Times New Roman" w:hAnsi="Times New Roman" w:cs="Times New Roman"/>
          <w:b/>
          <w:bCs/>
          <w:lang w:eastAsia="en-GB"/>
        </w:rPr>
      </w:pPr>
      <w:r>
        <w:rPr>
          <w:rFonts w:ascii="Times New Roman" w:hAnsi="Times New Roman" w:cs="Times New Roman"/>
          <w:b/>
          <w:bCs/>
          <w:lang w:eastAsia="en-GB"/>
        </w:rPr>
        <w:t>Date:</w:t>
      </w:r>
      <w:r>
        <w:rPr>
          <w:rFonts w:ascii="Times New Roman" w:hAnsi="Times New Roman" w:cs="Times New Roman"/>
          <w:b/>
          <w:bCs/>
          <w:lang w:eastAsia="en-GB"/>
        </w:rPr>
        <w:tab/>
      </w:r>
      <w:r w:rsidR="00004D69">
        <w:rPr>
          <w:rFonts w:ascii="Times New Roman" w:hAnsi="Times New Roman" w:cs="Times New Roman"/>
          <w:lang w:eastAsia="en-GB"/>
        </w:rPr>
        <w:t>Wednesday 15 October</w:t>
      </w:r>
      <w:r w:rsidR="00004D69" w:rsidRPr="00CE01E5">
        <w:rPr>
          <w:rFonts w:ascii="Times New Roman" w:hAnsi="Times New Roman" w:cs="Times New Roman"/>
          <w:lang w:eastAsia="en-GB"/>
        </w:rPr>
        <w:t xml:space="preserve"> 2025</w:t>
      </w:r>
    </w:p>
    <w:p w14:paraId="77314169" w14:textId="219F2B1C" w:rsidR="00A65CD1" w:rsidRDefault="00A65CD1" w:rsidP="00D427A7">
      <w:pPr>
        <w:tabs>
          <w:tab w:val="left" w:pos="1134"/>
        </w:tabs>
        <w:rPr>
          <w:rFonts w:ascii="Times New Roman" w:hAnsi="Times New Roman" w:cs="Times New Roman"/>
          <w:b/>
          <w:bCs/>
          <w:lang w:eastAsia="en-GB"/>
        </w:rPr>
      </w:pPr>
      <w:r>
        <w:rPr>
          <w:rFonts w:ascii="Times New Roman" w:hAnsi="Times New Roman" w:cs="Times New Roman"/>
          <w:b/>
          <w:bCs/>
          <w:lang w:eastAsia="en-GB"/>
        </w:rPr>
        <w:t xml:space="preserve">Time: </w:t>
      </w:r>
      <w:r>
        <w:rPr>
          <w:rFonts w:ascii="Times New Roman" w:hAnsi="Times New Roman" w:cs="Times New Roman"/>
          <w:b/>
          <w:bCs/>
          <w:lang w:eastAsia="en-GB"/>
        </w:rPr>
        <w:tab/>
      </w:r>
      <w:r w:rsidR="00004D69">
        <w:rPr>
          <w:rFonts w:ascii="Times New Roman" w:hAnsi="Times New Roman" w:cs="Times New Roman"/>
          <w:lang w:eastAsia="en-GB"/>
        </w:rPr>
        <w:t>01:30</w:t>
      </w:r>
      <w:r w:rsidRPr="00A65CD1">
        <w:rPr>
          <w:rFonts w:ascii="Times New Roman" w:hAnsi="Times New Roman" w:cs="Times New Roman"/>
          <w:lang w:eastAsia="en-GB"/>
        </w:rPr>
        <w:t xml:space="preserve"> pm – </w:t>
      </w:r>
      <w:r w:rsidR="009352BC">
        <w:rPr>
          <w:rFonts w:ascii="Times New Roman" w:hAnsi="Times New Roman" w:cs="Times New Roman"/>
          <w:lang w:eastAsia="en-GB"/>
        </w:rPr>
        <w:t>[</w:t>
      </w:r>
      <w:r w:rsidR="00004D69">
        <w:rPr>
          <w:rFonts w:ascii="Times New Roman" w:hAnsi="Times New Roman" w:cs="Times New Roman"/>
          <w:lang w:eastAsia="en-GB"/>
        </w:rPr>
        <w:t>3:30</w:t>
      </w:r>
      <w:r w:rsidR="009352BC">
        <w:rPr>
          <w:rFonts w:ascii="Times New Roman" w:hAnsi="Times New Roman" w:cs="Times New Roman"/>
          <w:lang w:eastAsia="en-GB"/>
        </w:rPr>
        <w:t>]</w:t>
      </w:r>
      <w:r w:rsidRPr="00A65CD1">
        <w:rPr>
          <w:rFonts w:ascii="Times New Roman" w:hAnsi="Times New Roman" w:cs="Times New Roman"/>
          <w:lang w:eastAsia="en-GB"/>
        </w:rPr>
        <w:t xml:space="preserve"> pm CEST</w:t>
      </w:r>
    </w:p>
    <w:p w14:paraId="67274B66" w14:textId="3A8ACAC3" w:rsidR="00A65CD1" w:rsidRDefault="00A65CD1" w:rsidP="00D50A10">
      <w:pPr>
        <w:tabs>
          <w:tab w:val="left" w:pos="1134"/>
        </w:tabs>
        <w:ind w:left="1134"/>
        <w:rPr>
          <w:rFonts w:ascii="Times New Roman" w:hAnsi="Times New Roman" w:cs="Times New Roman"/>
          <w:b/>
          <w:bCs/>
          <w:lang w:eastAsia="en-GB"/>
        </w:rPr>
      </w:pPr>
    </w:p>
    <w:p w14:paraId="1BDC641E" w14:textId="77777777" w:rsidR="00A65CD1" w:rsidRPr="00CF2880" w:rsidRDefault="00A65CD1" w:rsidP="006F493B">
      <w:pPr>
        <w:rPr>
          <w:rFonts w:ascii="Times New Roman" w:hAnsi="Times New Roman" w:cs="Times New Roman"/>
          <w:b/>
          <w:bCs/>
          <w:lang w:eastAsia="en-GB"/>
        </w:rPr>
      </w:pPr>
    </w:p>
    <w:p w14:paraId="641CE9EA" w14:textId="77777777" w:rsidR="001D2893" w:rsidRPr="00CF2880" w:rsidRDefault="001D2893" w:rsidP="006F493B">
      <w:pPr>
        <w:rPr>
          <w:rFonts w:ascii="Times New Roman" w:hAnsi="Times New Roman" w:cs="Times New Roman"/>
          <w:b/>
          <w:bCs/>
          <w:lang w:eastAsia="en-GB"/>
        </w:rPr>
      </w:pPr>
    </w:p>
    <w:p w14:paraId="2BD3F711" w14:textId="77777777" w:rsidR="00A83A8A" w:rsidRDefault="00A83A8A" w:rsidP="00A83A8A">
      <w:pPr>
        <w:numPr>
          <w:ilvl w:val="0"/>
          <w:numId w:val="2"/>
        </w:numPr>
        <w:spacing w:after="240"/>
        <w:rPr>
          <w:rFonts w:ascii="Times New Roman" w:eastAsia="Times New Roman" w:hAnsi="Times New Roman" w:cs="Times New Roman"/>
        </w:rPr>
      </w:pPr>
      <w:r w:rsidRPr="00A83A8A">
        <w:rPr>
          <w:rFonts w:ascii="Times New Roman" w:eastAsia="Times New Roman" w:hAnsi="Times New Roman" w:cs="Times New Roman"/>
        </w:rPr>
        <w:t>Welcome and Introduction</w:t>
      </w:r>
    </w:p>
    <w:p w14:paraId="264EBD06" w14:textId="7515F2D5" w:rsidR="00CF2880" w:rsidRDefault="00CF2880" w:rsidP="00CF2880">
      <w:pPr>
        <w:spacing w:after="240"/>
        <w:rPr>
          <w:rFonts w:ascii="Times New Roman" w:eastAsia="Times New Roman" w:hAnsi="Times New Roman" w:cs="Times New Roman"/>
          <w:color w:val="0070C0"/>
        </w:rPr>
      </w:pPr>
      <w:r w:rsidRPr="00CF2880">
        <w:rPr>
          <w:rFonts w:ascii="Times New Roman" w:eastAsia="Times New Roman" w:hAnsi="Times New Roman" w:cs="Times New Roman"/>
          <w:color w:val="0070C0"/>
        </w:rPr>
        <w:t>Welcome and Introduction by the chairs, thanks to the UN secretariats for their help in managing the 7</w:t>
      </w:r>
      <w:r w:rsidRPr="00CF2880">
        <w:rPr>
          <w:rFonts w:ascii="Times New Roman" w:eastAsia="Times New Roman" w:hAnsi="Times New Roman" w:cs="Times New Roman"/>
          <w:color w:val="0070C0"/>
          <w:vertAlign w:val="superscript"/>
        </w:rPr>
        <w:t>th</w:t>
      </w:r>
      <w:r w:rsidRPr="00CF2880">
        <w:rPr>
          <w:rFonts w:ascii="Times New Roman" w:eastAsia="Times New Roman" w:hAnsi="Times New Roman" w:cs="Times New Roman"/>
          <w:color w:val="0070C0"/>
        </w:rPr>
        <w:t xml:space="preserve"> meeting.</w:t>
      </w:r>
      <w:r>
        <w:rPr>
          <w:rFonts w:ascii="Times New Roman" w:eastAsia="Times New Roman" w:hAnsi="Times New Roman" w:cs="Times New Roman"/>
          <w:color w:val="0070C0"/>
        </w:rPr>
        <w:t xml:space="preserve"> Need to take care of the length of the meeting.</w:t>
      </w:r>
    </w:p>
    <w:p w14:paraId="5FD084CD" w14:textId="1448B807" w:rsidR="00CF2880" w:rsidRPr="00CF2880" w:rsidRDefault="00CF2880" w:rsidP="00CF2880">
      <w:pPr>
        <w:spacing w:after="240"/>
        <w:rPr>
          <w:rFonts w:ascii="Times New Roman" w:eastAsia="Times New Roman" w:hAnsi="Times New Roman" w:cs="Times New Roman"/>
          <w:color w:val="0070C0"/>
        </w:rPr>
      </w:pPr>
      <w:r>
        <w:rPr>
          <w:rFonts w:ascii="Times New Roman" w:eastAsia="Times New Roman" w:hAnsi="Times New Roman" w:cs="Times New Roman"/>
          <w:color w:val="0070C0"/>
        </w:rPr>
        <w:t xml:space="preserve">The chair of WP.1 will construct a report to ITC, it is up to the IWG to produce the draft workplan to be ready for the date of the ITC, hence out target as a group is to get a workplan ready to provide to the WP.1 chair to be presented, physically or not, to the ITC of February 2026. The informal group will hold the number of meetings necessary to make it happen. </w:t>
      </w:r>
    </w:p>
    <w:p w14:paraId="7DBA17A5" w14:textId="77777777" w:rsidR="00A83A8A" w:rsidRPr="00A83A8A" w:rsidRDefault="00A83A8A" w:rsidP="00A83A8A">
      <w:pPr>
        <w:numPr>
          <w:ilvl w:val="0"/>
          <w:numId w:val="2"/>
        </w:numPr>
        <w:spacing w:after="240"/>
        <w:rPr>
          <w:rFonts w:ascii="Times New Roman" w:eastAsia="Times New Roman" w:hAnsi="Times New Roman" w:cs="Times New Roman"/>
        </w:rPr>
      </w:pPr>
      <w:r w:rsidRPr="00A83A8A">
        <w:rPr>
          <w:rFonts w:ascii="Times New Roman" w:eastAsia="Times New Roman" w:hAnsi="Times New Roman" w:cs="Times New Roman"/>
        </w:rPr>
        <w:t>Adoption of the draft agenda, adoption of the draft report of last meeting.</w:t>
      </w:r>
    </w:p>
    <w:p w14:paraId="672A184A" w14:textId="6E27D849" w:rsidR="00A83A8A" w:rsidRDefault="00A83A8A" w:rsidP="00A83A8A">
      <w:pPr>
        <w:spacing w:after="240"/>
        <w:ind w:left="709"/>
        <w:rPr>
          <w:rFonts w:ascii="Times New Roman" w:hAnsi="Times New Roman" w:cs="Times New Roman"/>
        </w:rPr>
      </w:pPr>
      <w:r w:rsidRPr="00D427A7">
        <w:rPr>
          <w:rFonts w:ascii="Times New Roman" w:hAnsi="Times New Roman" w:cs="Times New Roman"/>
        </w:rPr>
        <w:t xml:space="preserve">Document: </w:t>
      </w:r>
      <w:r w:rsidR="00827111" w:rsidRPr="009352BC">
        <w:rPr>
          <w:rFonts w:ascii="Times New Roman" w:hAnsi="Times New Roman" w:cs="Times New Roman"/>
        </w:rPr>
        <w:t>WP.1 IWG-SUAT-0</w:t>
      </w:r>
      <w:r w:rsidR="009352BC">
        <w:rPr>
          <w:rFonts w:ascii="Times New Roman" w:hAnsi="Times New Roman" w:cs="Times New Roman"/>
        </w:rPr>
        <w:t>7-03</w:t>
      </w:r>
      <w:r w:rsidR="00D427A7" w:rsidRPr="00D427A7">
        <w:rPr>
          <w:rFonts w:ascii="Times New Roman" w:hAnsi="Times New Roman" w:cs="Times New Roman"/>
        </w:rPr>
        <w:t xml:space="preserve"> (</w:t>
      </w:r>
      <w:r w:rsidR="009352BC">
        <w:rPr>
          <w:rFonts w:ascii="Times New Roman" w:hAnsi="Times New Roman" w:cs="Times New Roman"/>
        </w:rPr>
        <w:t>under construction</w:t>
      </w:r>
      <w:r w:rsidR="00D427A7">
        <w:rPr>
          <w:rFonts w:ascii="Times New Roman" w:hAnsi="Times New Roman" w:cs="Times New Roman"/>
        </w:rPr>
        <w:t>)</w:t>
      </w:r>
    </w:p>
    <w:p w14:paraId="68BBBA33" w14:textId="728FB65E" w:rsidR="003A17C0" w:rsidRDefault="003A17C0" w:rsidP="00A83A8A">
      <w:pPr>
        <w:spacing w:after="240"/>
        <w:ind w:left="709"/>
        <w:rPr>
          <w:rFonts w:ascii="Times New Roman" w:hAnsi="Times New Roman" w:cs="Times New Roman"/>
          <w:color w:val="0070C0"/>
        </w:rPr>
      </w:pPr>
      <w:r w:rsidRPr="003A17C0">
        <w:rPr>
          <w:rFonts w:ascii="Times New Roman" w:hAnsi="Times New Roman" w:cs="Times New Roman"/>
          <w:color w:val="0070C0"/>
        </w:rPr>
        <w:t xml:space="preserve">The Secretariat apologized for having had no opportunities to build up the notes. He promised to draft them </w:t>
      </w:r>
      <w:r w:rsidR="00C654EF">
        <w:rPr>
          <w:rFonts w:ascii="Times New Roman" w:hAnsi="Times New Roman" w:cs="Times New Roman"/>
          <w:color w:val="0070C0"/>
        </w:rPr>
        <w:t>as soon as possible</w:t>
      </w:r>
      <w:r w:rsidRPr="003A17C0">
        <w:rPr>
          <w:rFonts w:ascii="Times New Roman" w:hAnsi="Times New Roman" w:cs="Times New Roman"/>
          <w:color w:val="0070C0"/>
        </w:rPr>
        <w:t xml:space="preserve">. </w:t>
      </w:r>
    </w:p>
    <w:p w14:paraId="67558773" w14:textId="7B5E4DBF" w:rsidR="003A17C0" w:rsidRPr="003A17C0" w:rsidRDefault="003A17C0" w:rsidP="00A83A8A">
      <w:pPr>
        <w:spacing w:after="240"/>
        <w:ind w:left="709"/>
        <w:rPr>
          <w:rFonts w:ascii="Times New Roman" w:eastAsiaTheme="minorEastAsia" w:hAnsi="Times New Roman" w:cs="Times New Roman"/>
          <w:color w:val="0070C0"/>
        </w:rPr>
      </w:pPr>
      <w:r>
        <w:rPr>
          <w:rFonts w:ascii="Times New Roman" w:hAnsi="Times New Roman" w:cs="Times New Roman"/>
          <w:color w:val="0070C0"/>
        </w:rPr>
        <w:t xml:space="preserve">The chair shared her enthusiasm that the last meeting was much attended by experts from WP.1 and even other bodies. </w:t>
      </w:r>
    </w:p>
    <w:p w14:paraId="5CCF1FBA" w14:textId="2488E823" w:rsidR="00A83A8A" w:rsidRPr="00A83A8A" w:rsidRDefault="00A83A8A" w:rsidP="00A83A8A">
      <w:pPr>
        <w:numPr>
          <w:ilvl w:val="0"/>
          <w:numId w:val="2"/>
        </w:numPr>
        <w:spacing w:after="240"/>
        <w:rPr>
          <w:rFonts w:ascii="Times New Roman" w:eastAsia="Times New Roman" w:hAnsi="Times New Roman" w:cs="Times New Roman"/>
        </w:rPr>
      </w:pPr>
      <w:r w:rsidRPr="00A83A8A">
        <w:rPr>
          <w:rFonts w:ascii="Times New Roman" w:eastAsia="Times New Roman" w:hAnsi="Times New Roman" w:cs="Times New Roman"/>
        </w:rPr>
        <w:t xml:space="preserve">Revision of the draft </w:t>
      </w:r>
      <w:r w:rsidR="00827111">
        <w:rPr>
          <w:rFonts w:ascii="Times New Roman" w:eastAsia="Times New Roman" w:hAnsi="Times New Roman" w:cs="Times New Roman"/>
        </w:rPr>
        <w:t>Outline for Workplan</w:t>
      </w:r>
    </w:p>
    <w:p w14:paraId="11011AAF" w14:textId="5DFA28B3" w:rsidR="00A83A8A" w:rsidRDefault="00A83A8A" w:rsidP="00A83A8A">
      <w:pPr>
        <w:spacing w:after="240"/>
        <w:ind w:left="709"/>
        <w:rPr>
          <w:rFonts w:ascii="Times New Roman" w:hAnsi="Times New Roman" w:cs="Times New Roman"/>
          <w:lang w:val="fr-FR"/>
        </w:rPr>
      </w:pPr>
      <w:proofErr w:type="gramStart"/>
      <w:r w:rsidRPr="009352BC">
        <w:rPr>
          <w:rFonts w:ascii="Times New Roman" w:hAnsi="Times New Roman" w:cs="Times New Roman"/>
          <w:lang w:val="fr-FR"/>
        </w:rPr>
        <w:t>Document:</w:t>
      </w:r>
      <w:proofErr w:type="gramEnd"/>
      <w:r w:rsidRPr="009352BC">
        <w:rPr>
          <w:rFonts w:ascii="Times New Roman" w:hAnsi="Times New Roman" w:cs="Times New Roman"/>
          <w:lang w:val="fr-FR"/>
        </w:rPr>
        <w:t xml:space="preserve"> </w:t>
      </w:r>
      <w:hyperlink r:id="rId10" w:history="1">
        <w:r w:rsidR="00827111" w:rsidRPr="009352BC">
          <w:rPr>
            <w:rStyle w:val="Hyperlink"/>
            <w:rFonts w:ascii="Times New Roman" w:hAnsi="Times New Roman" w:cs="Times New Roman"/>
            <w:lang w:val="fr-FR"/>
          </w:rPr>
          <w:t>WP.1 IWG-SUAT-0</w:t>
        </w:r>
        <w:r w:rsidR="009352BC" w:rsidRPr="009352BC">
          <w:rPr>
            <w:rStyle w:val="Hyperlink"/>
            <w:rFonts w:ascii="Times New Roman" w:hAnsi="Times New Roman" w:cs="Times New Roman"/>
            <w:lang w:val="fr-FR"/>
          </w:rPr>
          <w:t>8-02</w:t>
        </w:r>
      </w:hyperlink>
      <w:r w:rsidR="00827111" w:rsidRPr="009352BC">
        <w:rPr>
          <w:rFonts w:ascii="Times New Roman" w:hAnsi="Times New Roman" w:cs="Times New Roman"/>
          <w:color w:val="000000" w:themeColor="text1"/>
          <w:lang w:val="fr-FR"/>
        </w:rPr>
        <w:t xml:space="preserve"> </w:t>
      </w:r>
      <w:r w:rsidRPr="009352BC">
        <w:rPr>
          <w:rFonts w:ascii="Times New Roman" w:hAnsi="Times New Roman" w:cs="Times New Roman"/>
          <w:lang w:val="fr-FR"/>
        </w:rPr>
        <w:t>(</w:t>
      </w:r>
      <w:r w:rsidR="009352BC" w:rsidRPr="009352BC">
        <w:rPr>
          <w:rFonts w:ascii="Times New Roman" w:hAnsi="Times New Roman" w:cs="Times New Roman"/>
          <w:lang w:val="fr-FR"/>
        </w:rPr>
        <w:t>chair</w:t>
      </w:r>
      <w:r w:rsidRPr="009352BC">
        <w:rPr>
          <w:rFonts w:ascii="Times New Roman" w:hAnsi="Times New Roman" w:cs="Times New Roman"/>
          <w:lang w:val="fr-FR"/>
        </w:rPr>
        <w:t>)</w:t>
      </w:r>
    </w:p>
    <w:p w14:paraId="5053E6BC" w14:textId="55A93DA4" w:rsidR="003A17C0" w:rsidRPr="003A17C0" w:rsidRDefault="003A17C0" w:rsidP="003A17C0">
      <w:pPr>
        <w:spacing w:after="240"/>
        <w:ind w:left="709"/>
        <w:rPr>
          <w:rFonts w:ascii="Times New Roman" w:hAnsi="Times New Roman" w:cs="Times New Roman"/>
          <w:color w:val="0070C0"/>
        </w:rPr>
      </w:pPr>
      <w:r w:rsidRPr="003A17C0">
        <w:rPr>
          <w:rFonts w:ascii="Times New Roman" w:hAnsi="Times New Roman" w:cs="Times New Roman"/>
          <w:color w:val="0070C0"/>
        </w:rPr>
        <w:t xml:space="preserve">The </w:t>
      </w:r>
      <w:r>
        <w:rPr>
          <w:rFonts w:ascii="Times New Roman" w:hAnsi="Times New Roman" w:cs="Times New Roman"/>
          <w:color w:val="0070C0"/>
        </w:rPr>
        <w:t xml:space="preserve">chair </w:t>
      </w:r>
      <w:r w:rsidRPr="003A17C0">
        <w:rPr>
          <w:rFonts w:ascii="Times New Roman" w:hAnsi="Times New Roman" w:cs="Times New Roman"/>
          <w:color w:val="0070C0"/>
        </w:rPr>
        <w:t xml:space="preserve">introduced the </w:t>
      </w:r>
      <w:r>
        <w:rPr>
          <w:rFonts w:ascii="Times New Roman" w:hAnsi="Times New Roman" w:cs="Times New Roman"/>
          <w:color w:val="0070C0"/>
        </w:rPr>
        <w:t xml:space="preserve">document as a format trying to replicate what is currently worked out at WP.29. </w:t>
      </w:r>
      <w:r w:rsidR="00C654EF">
        <w:rPr>
          <w:rFonts w:ascii="Times New Roman" w:hAnsi="Times New Roman" w:cs="Times New Roman"/>
          <w:color w:val="0070C0"/>
        </w:rPr>
        <w:t xml:space="preserve">She recalled that </w:t>
      </w:r>
      <w:r>
        <w:rPr>
          <w:rFonts w:ascii="Times New Roman" w:hAnsi="Times New Roman" w:cs="Times New Roman"/>
          <w:color w:val="0070C0"/>
        </w:rPr>
        <w:t xml:space="preserve">the aim is to cover the items that were identified in the last IWG sessions. </w:t>
      </w:r>
    </w:p>
    <w:p w14:paraId="0C59C31E" w14:textId="0FEAACF0" w:rsidR="008C0C02" w:rsidRDefault="003A17C0" w:rsidP="008C0C02">
      <w:pPr>
        <w:spacing w:after="240"/>
        <w:ind w:left="709"/>
        <w:rPr>
          <w:rFonts w:ascii="Times New Roman" w:hAnsi="Times New Roman" w:cs="Times New Roman"/>
          <w:color w:val="0070C0"/>
        </w:rPr>
      </w:pPr>
      <w:r w:rsidRPr="003A17C0">
        <w:rPr>
          <w:rFonts w:ascii="Times New Roman" w:hAnsi="Times New Roman" w:cs="Times New Roman"/>
          <w:b/>
          <w:bCs/>
          <w:color w:val="0070C0"/>
        </w:rPr>
        <w:t>ADS foundation</w:t>
      </w:r>
      <w:r>
        <w:rPr>
          <w:rFonts w:ascii="Times New Roman" w:hAnsi="Times New Roman" w:cs="Times New Roman"/>
          <w:color w:val="0070C0"/>
        </w:rPr>
        <w:t xml:space="preserve">: aim is to get a more common understanding of the technologies, how these vehicles behave, at local levels from different places. These types of experiences in their diversity will help the group to improve their understanding and come closer to a levelled understanding of the ADS. </w:t>
      </w:r>
      <w:r w:rsidR="008C0C02">
        <w:rPr>
          <w:rFonts w:ascii="Times New Roman" w:hAnsi="Times New Roman" w:cs="Times New Roman"/>
          <w:b/>
          <w:bCs/>
          <w:color w:val="0070C0"/>
        </w:rPr>
        <w:t>OICA</w:t>
      </w:r>
      <w:r w:rsidR="008C0C02" w:rsidRPr="008C0C02">
        <w:rPr>
          <w:rFonts w:ascii="Times New Roman" w:hAnsi="Times New Roman" w:cs="Times New Roman"/>
          <w:color w:val="0070C0"/>
        </w:rPr>
        <w:t>:</w:t>
      </w:r>
      <w:r w:rsidR="008C0C02">
        <w:rPr>
          <w:rFonts w:ascii="Times New Roman" w:hAnsi="Times New Roman" w:cs="Times New Roman"/>
          <w:color w:val="0070C0"/>
        </w:rPr>
        <w:t xml:space="preserve"> informed that they prepared internally comments to simplify the document. BWS</w:t>
      </w:r>
      <w:r w:rsidR="00C654EF">
        <w:rPr>
          <w:rFonts w:ascii="Times New Roman" w:hAnsi="Times New Roman" w:cs="Times New Roman"/>
          <w:color w:val="0070C0"/>
        </w:rPr>
        <w:t xml:space="preserve"> (University of </w:t>
      </w:r>
      <w:r w:rsidR="004653F2">
        <w:rPr>
          <w:rFonts w:ascii="Times New Roman" w:hAnsi="Times New Roman" w:cs="Times New Roman"/>
          <w:color w:val="0070C0"/>
        </w:rPr>
        <w:t>South Carolina)</w:t>
      </w:r>
      <w:r w:rsidR="008C0C02">
        <w:rPr>
          <w:rFonts w:ascii="Times New Roman" w:hAnsi="Times New Roman" w:cs="Times New Roman"/>
          <w:color w:val="0070C0"/>
        </w:rPr>
        <w:t xml:space="preserve">: wondered whether “China” covers their Industry, brands or their governments. Conclusion: </w:t>
      </w:r>
      <w:r w:rsidR="004653F2">
        <w:rPr>
          <w:rFonts w:ascii="Times New Roman" w:hAnsi="Times New Roman" w:cs="Times New Roman"/>
          <w:color w:val="0070C0"/>
        </w:rPr>
        <w:t xml:space="preserve">PRC covers </w:t>
      </w:r>
      <w:r w:rsidR="008C0C02">
        <w:rPr>
          <w:rFonts w:ascii="Times New Roman" w:hAnsi="Times New Roman" w:cs="Times New Roman"/>
          <w:color w:val="0070C0"/>
        </w:rPr>
        <w:t xml:space="preserve">MPS, Ministry of Public </w:t>
      </w:r>
      <w:r w:rsidR="004653F2">
        <w:rPr>
          <w:rFonts w:ascii="Times New Roman" w:hAnsi="Times New Roman" w:cs="Times New Roman"/>
          <w:color w:val="0070C0"/>
        </w:rPr>
        <w:t>Security</w:t>
      </w:r>
      <w:r w:rsidR="008C0C02">
        <w:rPr>
          <w:rFonts w:ascii="Times New Roman" w:hAnsi="Times New Roman" w:cs="Times New Roman"/>
          <w:color w:val="0070C0"/>
        </w:rPr>
        <w:t xml:space="preserve">. Some bilateral discussions with some delegates from the Ministry of transport revealed that </w:t>
      </w:r>
      <w:r w:rsidR="004653F2">
        <w:rPr>
          <w:rFonts w:ascii="Times New Roman" w:hAnsi="Times New Roman" w:cs="Times New Roman"/>
          <w:color w:val="0070C0"/>
        </w:rPr>
        <w:t xml:space="preserve">PRC is much active in the process of encouraging the Chinese MPS </w:t>
      </w:r>
      <w:r w:rsidR="008C0C02">
        <w:rPr>
          <w:rFonts w:ascii="Times New Roman" w:hAnsi="Times New Roman" w:cs="Times New Roman"/>
          <w:color w:val="0070C0"/>
        </w:rPr>
        <w:t xml:space="preserve">so as the Secretary of WP.1 will emit an invitation to PRC’s MPS </w:t>
      </w:r>
      <w:r w:rsidR="004653F2">
        <w:rPr>
          <w:rFonts w:ascii="Times New Roman" w:hAnsi="Times New Roman" w:cs="Times New Roman"/>
          <w:color w:val="0070C0"/>
        </w:rPr>
        <w:t>to invite them to attend o</w:t>
      </w:r>
      <w:r w:rsidR="008C0C02">
        <w:rPr>
          <w:rFonts w:ascii="Times New Roman" w:hAnsi="Times New Roman" w:cs="Times New Roman"/>
          <w:color w:val="0070C0"/>
        </w:rPr>
        <w:t>fficially WP.1. PRC is indeed a country where very much happens</w:t>
      </w:r>
      <w:r w:rsidR="004653F2">
        <w:rPr>
          <w:rFonts w:ascii="Times New Roman" w:hAnsi="Times New Roman" w:cs="Times New Roman"/>
          <w:color w:val="0070C0"/>
        </w:rPr>
        <w:t xml:space="preserve"> in terms of ADS introduction</w:t>
      </w:r>
      <w:r w:rsidR="008C0C02">
        <w:rPr>
          <w:rFonts w:ascii="Times New Roman" w:hAnsi="Times New Roman" w:cs="Times New Roman"/>
          <w:color w:val="0070C0"/>
        </w:rPr>
        <w:t xml:space="preserve"> and </w:t>
      </w:r>
      <w:r w:rsidR="004653F2">
        <w:rPr>
          <w:rFonts w:ascii="Times New Roman" w:hAnsi="Times New Roman" w:cs="Times New Roman"/>
          <w:color w:val="0070C0"/>
        </w:rPr>
        <w:t xml:space="preserve">where </w:t>
      </w:r>
      <w:r w:rsidR="008C0C02">
        <w:rPr>
          <w:rFonts w:ascii="Times New Roman" w:hAnsi="Times New Roman" w:cs="Times New Roman"/>
          <w:color w:val="0070C0"/>
        </w:rPr>
        <w:t xml:space="preserve">the </w:t>
      </w:r>
      <w:proofErr w:type="gramStart"/>
      <w:r w:rsidR="008C0C02">
        <w:rPr>
          <w:rFonts w:ascii="Times New Roman" w:hAnsi="Times New Roman" w:cs="Times New Roman"/>
          <w:color w:val="0070C0"/>
        </w:rPr>
        <w:t>Industry</w:t>
      </w:r>
      <w:proofErr w:type="gramEnd"/>
      <w:r w:rsidR="008C0C02">
        <w:rPr>
          <w:rFonts w:ascii="Times New Roman" w:hAnsi="Times New Roman" w:cs="Times New Roman"/>
          <w:color w:val="0070C0"/>
        </w:rPr>
        <w:t xml:space="preserve"> is very dynamic. </w:t>
      </w:r>
      <w:r w:rsidR="00981EF9">
        <w:rPr>
          <w:rFonts w:ascii="Times New Roman" w:hAnsi="Times New Roman" w:cs="Times New Roman"/>
          <w:color w:val="0070C0"/>
        </w:rPr>
        <w:t xml:space="preserve">OICA proposed to merge the columns on regulatory review with that for literature review. Suggested that the cells contain only a broad outline of the activities they cover. </w:t>
      </w:r>
    </w:p>
    <w:p w14:paraId="2F6B4366" w14:textId="703FBD33" w:rsidR="00981EF9" w:rsidRDefault="00981EF9" w:rsidP="008C0C02">
      <w:pPr>
        <w:spacing w:after="240"/>
        <w:ind w:left="709"/>
        <w:rPr>
          <w:rFonts w:ascii="Times New Roman" w:hAnsi="Times New Roman" w:cs="Times New Roman"/>
          <w:color w:val="0070C0"/>
        </w:rPr>
      </w:pPr>
      <w:r>
        <w:rPr>
          <w:rFonts w:ascii="Times New Roman" w:hAnsi="Times New Roman" w:cs="Times New Roman"/>
          <w:b/>
          <w:bCs/>
          <w:color w:val="0070C0"/>
        </w:rPr>
        <w:lastRenderedPageBreak/>
        <w:t>Human factors</w:t>
      </w:r>
      <w:r w:rsidR="00972230">
        <w:rPr>
          <w:rFonts w:ascii="Times New Roman" w:hAnsi="Times New Roman" w:cs="Times New Roman"/>
          <w:b/>
          <w:bCs/>
          <w:color w:val="0070C0"/>
        </w:rPr>
        <w:t xml:space="preserve"> (Education)</w:t>
      </w:r>
      <w:r w:rsidRPr="00981EF9">
        <w:rPr>
          <w:rFonts w:ascii="Times New Roman" w:hAnsi="Times New Roman" w:cs="Times New Roman"/>
          <w:color w:val="0070C0"/>
        </w:rPr>
        <w:t>:</w:t>
      </w:r>
      <w:r>
        <w:rPr>
          <w:rFonts w:ascii="Times New Roman" w:hAnsi="Times New Roman" w:cs="Times New Roman"/>
          <w:color w:val="0070C0"/>
        </w:rPr>
        <w:t xml:space="preserve"> UK suggested that the stakeholders share their experience</w:t>
      </w:r>
      <w:r w:rsidR="00F14F26">
        <w:rPr>
          <w:rFonts w:ascii="Times New Roman" w:hAnsi="Times New Roman" w:cs="Times New Roman"/>
          <w:color w:val="0070C0"/>
        </w:rPr>
        <w:t xml:space="preserve"> </w:t>
      </w:r>
      <w:r w:rsidR="00F14F26" w:rsidRPr="00F14F26">
        <w:rPr>
          <w:rFonts w:ascii="Times New Roman" w:hAnsi="Times New Roman" w:cs="Times New Roman"/>
          <w:color w:val="0070C0"/>
        </w:rPr>
        <w:t>educating vehicle users, e.g. what information do they include in vehicle user manuals required</w:t>
      </w:r>
      <w:r w:rsidR="00F14F26">
        <w:rPr>
          <w:rFonts w:ascii="Times New Roman" w:hAnsi="Times New Roman" w:cs="Times New Roman"/>
          <w:color w:val="0070C0"/>
        </w:rPr>
        <w:t xml:space="preserve"> under </w:t>
      </w:r>
      <w:r>
        <w:rPr>
          <w:rFonts w:ascii="Times New Roman" w:hAnsi="Times New Roman" w:cs="Times New Roman"/>
          <w:color w:val="0070C0"/>
        </w:rPr>
        <w:t xml:space="preserve">the 58 Agreement, </w:t>
      </w:r>
      <w:r w:rsidR="00F14F26" w:rsidRPr="00F14F26">
        <w:rPr>
          <w:rFonts w:ascii="Times New Roman" w:hAnsi="Times New Roman" w:cs="Times New Roman"/>
          <w:color w:val="0070C0"/>
        </w:rPr>
        <w:t>and what other approaches they use to educate users</w:t>
      </w:r>
      <w:r w:rsidR="00F14F26">
        <w:rPr>
          <w:rFonts w:ascii="Times New Roman" w:hAnsi="Times New Roman" w:cs="Times New Roman"/>
          <w:color w:val="0070C0"/>
        </w:rPr>
        <w:t>;</w:t>
      </w:r>
      <w:r w:rsidR="00F14F26" w:rsidRPr="00F14F26">
        <w:rPr>
          <w:rFonts w:ascii="Times New Roman" w:hAnsi="Times New Roman" w:cs="Times New Roman"/>
          <w:color w:val="0070C0"/>
        </w:rPr>
        <w:t xml:space="preserve"> </w:t>
      </w:r>
      <w:r w:rsidR="00EA5F94">
        <w:rPr>
          <w:rFonts w:ascii="Times New Roman" w:hAnsi="Times New Roman" w:cs="Times New Roman"/>
          <w:color w:val="0070C0"/>
        </w:rPr>
        <w:t xml:space="preserve">OICA suggested to cite them under the regulatory review. UK and CAN committed to share their experiences on human factors. CAN may have more to share on other aspects. J-MPA committed to investigate internally about possible experience to share. OICA wondered whether the </w:t>
      </w:r>
      <w:r w:rsidR="006E5622">
        <w:rPr>
          <w:rFonts w:ascii="Times New Roman" w:hAnsi="Times New Roman" w:cs="Times New Roman"/>
          <w:color w:val="0070C0"/>
        </w:rPr>
        <w:t>c</w:t>
      </w:r>
      <w:r w:rsidR="00EA5F94">
        <w:rPr>
          <w:rFonts w:ascii="Times New Roman" w:hAnsi="Times New Roman" w:cs="Times New Roman"/>
          <w:color w:val="0070C0"/>
        </w:rPr>
        <w:t>olumn</w:t>
      </w:r>
      <w:r w:rsidR="006E5622">
        <w:rPr>
          <w:rFonts w:ascii="Times New Roman" w:hAnsi="Times New Roman" w:cs="Times New Roman"/>
          <w:color w:val="0070C0"/>
        </w:rPr>
        <w:t xml:space="preserve"> </w:t>
      </w:r>
      <w:r w:rsidR="00EA5F94">
        <w:rPr>
          <w:rFonts w:ascii="Times New Roman" w:hAnsi="Times New Roman" w:cs="Times New Roman"/>
          <w:color w:val="0070C0"/>
        </w:rPr>
        <w:t xml:space="preserve">on “planned activity” could be removed. The expert in </w:t>
      </w:r>
      <w:r w:rsidR="00972230">
        <w:rPr>
          <w:rFonts w:ascii="Times New Roman" w:hAnsi="Times New Roman" w:cs="Times New Roman"/>
          <w:color w:val="0070C0"/>
        </w:rPr>
        <w:t>addition requested</w:t>
      </w:r>
      <w:r w:rsidR="00EA5F94">
        <w:rPr>
          <w:rFonts w:ascii="Times New Roman" w:hAnsi="Times New Roman" w:cs="Times New Roman"/>
          <w:color w:val="0070C0"/>
        </w:rPr>
        <w:t xml:space="preserve"> that the </w:t>
      </w:r>
      <w:r w:rsidR="00EA5F94" w:rsidRPr="004653F2">
        <w:rPr>
          <w:rFonts w:ascii="Times New Roman" w:hAnsi="Times New Roman" w:cs="Times New Roman"/>
          <w:b/>
          <w:bCs/>
          <w:color w:val="0070C0"/>
        </w:rPr>
        <w:t>presentations be available at least one week in advance of the corresponding meeting</w:t>
      </w:r>
      <w:r w:rsidR="00EA5F94">
        <w:rPr>
          <w:rFonts w:ascii="Times New Roman" w:hAnsi="Times New Roman" w:cs="Times New Roman"/>
          <w:color w:val="0070C0"/>
        </w:rPr>
        <w:t xml:space="preserve">. </w:t>
      </w:r>
      <w:r w:rsidR="004653F2">
        <w:rPr>
          <w:rFonts w:ascii="Times New Roman" w:hAnsi="Times New Roman" w:cs="Times New Roman"/>
          <w:color w:val="0070C0"/>
        </w:rPr>
        <w:t xml:space="preserve">This was endorsed by the IWG. </w:t>
      </w:r>
    </w:p>
    <w:p w14:paraId="33E9F633" w14:textId="1ACC736E" w:rsidR="00972230" w:rsidRPr="00972230" w:rsidRDefault="00972230" w:rsidP="00972230">
      <w:pPr>
        <w:spacing w:after="240"/>
        <w:ind w:left="709"/>
        <w:rPr>
          <w:rFonts w:ascii="Times New Roman" w:hAnsi="Times New Roman" w:cs="Times New Roman"/>
          <w:color w:val="0070C0"/>
        </w:rPr>
      </w:pPr>
      <w:r w:rsidRPr="00972230">
        <w:rPr>
          <w:rFonts w:ascii="Times New Roman" w:hAnsi="Times New Roman" w:cs="Times New Roman"/>
          <w:b/>
          <w:bCs/>
          <w:color w:val="0070C0"/>
        </w:rPr>
        <w:t>Human factors (ADAS – ADS present)</w:t>
      </w:r>
      <w:r>
        <w:rPr>
          <w:rFonts w:ascii="Times New Roman" w:hAnsi="Times New Roman" w:cs="Times New Roman"/>
          <w:color w:val="0070C0"/>
        </w:rPr>
        <w:t>: note from the chat</w:t>
      </w:r>
      <w:r w:rsidR="004653F2">
        <w:rPr>
          <w:rFonts w:ascii="Times New Roman" w:hAnsi="Times New Roman" w:cs="Times New Roman"/>
          <w:color w:val="0070C0"/>
        </w:rPr>
        <w:t>: “</w:t>
      </w:r>
      <w:r w:rsidRPr="00972230">
        <w:rPr>
          <w:rFonts w:ascii="Times New Roman" w:hAnsi="Times New Roman" w:cs="Times New Roman"/>
          <w:color w:val="0070C0"/>
        </w:rPr>
        <w:t>these were the items under review in 05-03 Rev 3 doc Review regulations, literature and other relevant material</w:t>
      </w:r>
    </w:p>
    <w:p w14:paraId="3196CC56" w14:textId="0EDDDF5E" w:rsidR="00972230" w:rsidRPr="00972230" w:rsidRDefault="00972230" w:rsidP="004653F2">
      <w:pPr>
        <w:numPr>
          <w:ilvl w:val="0"/>
          <w:numId w:val="9"/>
        </w:numPr>
        <w:tabs>
          <w:tab w:val="clear" w:pos="720"/>
        </w:tabs>
        <w:ind w:left="1134"/>
        <w:rPr>
          <w:rFonts w:ascii="Times New Roman" w:hAnsi="Times New Roman" w:cs="Times New Roman"/>
          <w:color w:val="0070C0"/>
        </w:rPr>
      </w:pPr>
      <w:r w:rsidRPr="00972230">
        <w:rPr>
          <w:rFonts w:ascii="Times New Roman" w:hAnsi="Times New Roman" w:cs="Times New Roman"/>
          <w:color w:val="0070C0"/>
        </w:rPr>
        <w:t>Analyse existing and draft regulations at the international level and national regulatory frameworks, including for example:</w:t>
      </w:r>
    </w:p>
    <w:p w14:paraId="0129C681" w14:textId="77777777" w:rsidR="00972230" w:rsidRPr="00972230" w:rsidRDefault="00972230" w:rsidP="004653F2">
      <w:pPr>
        <w:numPr>
          <w:ilvl w:val="1"/>
          <w:numId w:val="9"/>
        </w:numPr>
        <w:rPr>
          <w:rFonts w:ascii="Times New Roman" w:hAnsi="Times New Roman" w:cs="Times New Roman"/>
          <w:color w:val="0070C0"/>
        </w:rPr>
      </w:pPr>
      <w:r w:rsidRPr="00972230">
        <w:rPr>
          <w:rFonts w:ascii="Times New Roman" w:hAnsi="Times New Roman" w:cs="Times New Roman"/>
          <w:color w:val="0070C0"/>
        </w:rPr>
        <w:t>UN R157 (ALKS - E/ECE/TRANS/505/Rev.3/Add.156/Rev.1)</w:t>
      </w:r>
    </w:p>
    <w:p w14:paraId="3AB0EC60" w14:textId="77777777" w:rsidR="00972230" w:rsidRPr="00972230" w:rsidRDefault="00972230" w:rsidP="004653F2">
      <w:pPr>
        <w:numPr>
          <w:ilvl w:val="1"/>
          <w:numId w:val="9"/>
        </w:numPr>
        <w:rPr>
          <w:rFonts w:ascii="Times New Roman" w:hAnsi="Times New Roman" w:cs="Times New Roman"/>
          <w:color w:val="0070C0"/>
        </w:rPr>
      </w:pPr>
      <w:r w:rsidRPr="00972230">
        <w:rPr>
          <w:rFonts w:ascii="Times New Roman" w:hAnsi="Times New Roman" w:cs="Times New Roman"/>
          <w:color w:val="0070C0"/>
        </w:rPr>
        <w:t>WP.29’s draft ADS regulation (ADS-12-03 Rev3)</w:t>
      </w:r>
    </w:p>
    <w:p w14:paraId="3068EA7B" w14:textId="77777777" w:rsidR="00972230" w:rsidRPr="00972230" w:rsidRDefault="00972230" w:rsidP="004653F2">
      <w:pPr>
        <w:numPr>
          <w:ilvl w:val="1"/>
          <w:numId w:val="9"/>
        </w:numPr>
        <w:rPr>
          <w:rFonts w:ascii="Times New Roman" w:hAnsi="Times New Roman" w:cs="Times New Roman"/>
          <w:color w:val="0070C0"/>
        </w:rPr>
      </w:pPr>
      <w:r w:rsidRPr="00972230">
        <w:rPr>
          <w:rFonts w:ascii="Times New Roman" w:hAnsi="Times New Roman" w:cs="Times New Roman"/>
          <w:color w:val="0070C0"/>
        </w:rPr>
        <w:t>Solicit and review recent academic literature and research</w:t>
      </w:r>
    </w:p>
    <w:p w14:paraId="43F83A30" w14:textId="77777777" w:rsidR="00972230" w:rsidRPr="00972230" w:rsidRDefault="00972230" w:rsidP="004653F2">
      <w:pPr>
        <w:numPr>
          <w:ilvl w:val="1"/>
          <w:numId w:val="9"/>
        </w:numPr>
        <w:rPr>
          <w:rFonts w:ascii="Times New Roman" w:hAnsi="Times New Roman" w:cs="Times New Roman"/>
          <w:color w:val="0070C0"/>
        </w:rPr>
      </w:pPr>
      <w:r w:rsidRPr="00972230">
        <w:rPr>
          <w:rFonts w:ascii="Times New Roman" w:hAnsi="Times New Roman" w:cs="Times New Roman"/>
          <w:color w:val="0070C0"/>
        </w:rPr>
        <w:t>Solicit and review recent government literature and research</w:t>
      </w:r>
    </w:p>
    <w:p w14:paraId="24DD248C" w14:textId="038FB4E8" w:rsidR="00972230" w:rsidRPr="00972230" w:rsidRDefault="00972230" w:rsidP="004653F2">
      <w:pPr>
        <w:numPr>
          <w:ilvl w:val="1"/>
          <w:numId w:val="9"/>
        </w:numPr>
        <w:rPr>
          <w:rFonts w:ascii="Times New Roman" w:hAnsi="Times New Roman" w:cs="Times New Roman"/>
          <w:color w:val="0070C0"/>
        </w:rPr>
      </w:pPr>
      <w:r w:rsidRPr="00972230">
        <w:rPr>
          <w:rFonts w:ascii="Times New Roman" w:hAnsi="Times New Roman" w:cs="Times New Roman"/>
          <w:color w:val="0070C0"/>
        </w:rPr>
        <w:t>Review GE.3 final report to WP.1 (WP.1-90-13)</w:t>
      </w:r>
      <w:r w:rsidR="004653F2">
        <w:rPr>
          <w:rFonts w:ascii="Times New Roman" w:hAnsi="Times New Roman" w:cs="Times New Roman"/>
          <w:color w:val="0070C0"/>
        </w:rPr>
        <w:t>”</w:t>
      </w:r>
    </w:p>
    <w:p w14:paraId="3E3732A8" w14:textId="285F03CE" w:rsidR="00972230" w:rsidRDefault="00972230" w:rsidP="004653F2">
      <w:pPr>
        <w:spacing w:before="240" w:after="240"/>
        <w:ind w:left="709"/>
        <w:rPr>
          <w:rFonts w:ascii="Times New Roman" w:hAnsi="Times New Roman" w:cs="Times New Roman"/>
          <w:color w:val="0070C0"/>
        </w:rPr>
      </w:pPr>
      <w:r>
        <w:rPr>
          <w:rFonts w:ascii="Times New Roman" w:hAnsi="Times New Roman" w:cs="Times New Roman"/>
          <w:color w:val="0070C0"/>
        </w:rPr>
        <w:t xml:space="preserve">About sharing experience: Industry requested the contracting parties to share their need in terms of a better understanding on the differences between ADAS and ADS. </w:t>
      </w:r>
    </w:p>
    <w:p w14:paraId="708BD89F" w14:textId="7F38791C" w:rsidR="008A575F" w:rsidRDefault="008A575F" w:rsidP="008C0C02">
      <w:pPr>
        <w:spacing w:after="240"/>
        <w:ind w:left="709"/>
        <w:rPr>
          <w:rFonts w:ascii="Times New Roman" w:hAnsi="Times New Roman" w:cs="Times New Roman"/>
          <w:color w:val="0070C0"/>
        </w:rPr>
      </w:pPr>
      <w:r w:rsidRPr="008A575F">
        <w:rPr>
          <w:rFonts w:ascii="Times New Roman" w:hAnsi="Times New Roman" w:cs="Times New Roman"/>
          <w:b/>
          <w:bCs/>
          <w:color w:val="0070C0"/>
        </w:rPr>
        <w:t xml:space="preserve">Human </w:t>
      </w:r>
      <w:r w:rsidRPr="008A575F">
        <w:rPr>
          <w:rFonts w:ascii="Times New Roman" w:hAnsi="Times New Roman" w:cs="Times New Roman"/>
          <w:color w:val="0070C0"/>
        </w:rPr>
        <w:t>factors (user expectations)</w:t>
      </w:r>
      <w:r>
        <w:rPr>
          <w:rFonts w:ascii="Times New Roman" w:hAnsi="Times New Roman" w:cs="Times New Roman"/>
          <w:color w:val="0070C0"/>
        </w:rPr>
        <w:t xml:space="preserve">: </w:t>
      </w:r>
      <w:r w:rsidR="006B143F">
        <w:rPr>
          <w:rFonts w:ascii="Times New Roman" w:hAnsi="Times New Roman" w:cs="Times New Roman"/>
          <w:color w:val="0070C0"/>
        </w:rPr>
        <w:t xml:space="preserve">Reference to the “other activities” resolution. About regulatory review: UK, F and J shared their information. </w:t>
      </w:r>
    </w:p>
    <w:p w14:paraId="46FB8D42" w14:textId="14A48086" w:rsidR="001D69EF" w:rsidRPr="001D69EF" w:rsidRDefault="001D69EF" w:rsidP="008C0C02">
      <w:pPr>
        <w:spacing w:after="240"/>
        <w:ind w:left="709"/>
        <w:rPr>
          <w:rFonts w:ascii="Times New Roman" w:hAnsi="Times New Roman" w:cs="Times New Roman"/>
          <w:color w:val="0070C0"/>
        </w:rPr>
      </w:pPr>
      <w:r>
        <w:rPr>
          <w:rFonts w:ascii="Times New Roman" w:hAnsi="Times New Roman" w:cs="Times New Roman"/>
          <w:b/>
          <w:bCs/>
          <w:color w:val="0070C0"/>
        </w:rPr>
        <w:t>Human factors (</w:t>
      </w:r>
      <w:r w:rsidRPr="001D69EF">
        <w:rPr>
          <w:rFonts w:ascii="Times New Roman" w:hAnsi="Times New Roman" w:cs="Times New Roman"/>
          <w:b/>
          <w:bCs/>
          <w:color w:val="0070C0"/>
        </w:rPr>
        <w:t>Expectations of other road users</w:t>
      </w:r>
      <w:r>
        <w:rPr>
          <w:rFonts w:ascii="Times New Roman" w:hAnsi="Times New Roman" w:cs="Times New Roman"/>
          <w:b/>
          <w:bCs/>
          <w:color w:val="0070C0"/>
        </w:rPr>
        <w:t>)</w:t>
      </w:r>
      <w:r>
        <w:rPr>
          <w:rFonts w:ascii="Times New Roman" w:hAnsi="Times New Roman" w:cs="Times New Roman"/>
          <w:color w:val="0070C0"/>
        </w:rPr>
        <w:t xml:space="preserve">: the chair suggested to expand the content of the cell above to that row, but OICA recalled that the 2 rows focus on much different scenarios. </w:t>
      </w:r>
    </w:p>
    <w:p w14:paraId="28B5C5AC" w14:textId="1A2F1B27" w:rsidR="003A17C0" w:rsidRDefault="001D69EF" w:rsidP="00A83A8A">
      <w:pPr>
        <w:spacing w:after="240"/>
        <w:ind w:left="709"/>
        <w:rPr>
          <w:rFonts w:ascii="Times New Roman" w:hAnsi="Times New Roman" w:cs="Times New Roman"/>
          <w:color w:val="0070C0"/>
        </w:rPr>
      </w:pPr>
      <w:r w:rsidRPr="001D69EF">
        <w:rPr>
          <w:rFonts w:ascii="Times New Roman" w:hAnsi="Times New Roman" w:cs="Times New Roman"/>
          <w:b/>
          <w:bCs/>
          <w:color w:val="0070C0"/>
        </w:rPr>
        <w:t>Interactions and Access to ADS in emergency situations</w:t>
      </w:r>
      <w:r>
        <w:rPr>
          <w:rFonts w:ascii="Times New Roman" w:hAnsi="Times New Roman" w:cs="Times New Roman"/>
          <w:color w:val="0070C0"/>
        </w:rPr>
        <w:t xml:space="preserve">: </w:t>
      </w:r>
      <w:r w:rsidR="000A5664">
        <w:rPr>
          <w:rFonts w:ascii="Times New Roman" w:hAnsi="Times New Roman" w:cs="Times New Roman"/>
          <w:color w:val="0070C0"/>
        </w:rPr>
        <w:t xml:space="preserve">CAN informed that other forums like AVSC can provide information. </w:t>
      </w:r>
    </w:p>
    <w:p w14:paraId="238D0494" w14:textId="05B1ED66" w:rsidR="00C654EF" w:rsidRPr="004653F2" w:rsidRDefault="00C654EF" w:rsidP="004653F2">
      <w:pPr>
        <w:pStyle w:val="ListParagraph"/>
        <w:numPr>
          <w:ilvl w:val="0"/>
          <w:numId w:val="10"/>
        </w:numPr>
        <w:rPr>
          <w:rFonts w:ascii="Times New Roman" w:hAnsi="Times New Roman" w:cs="Times New Roman"/>
          <w:color w:val="0070C0"/>
        </w:rPr>
      </w:pPr>
      <w:r w:rsidRPr="004653F2">
        <w:rPr>
          <w:rFonts w:ascii="Times New Roman" w:hAnsi="Times New Roman" w:cs="Times New Roman"/>
          <w:color w:val="0070C0"/>
        </w:rPr>
        <w:t>AVSC guidance</w:t>
      </w:r>
    </w:p>
    <w:p w14:paraId="27EAA524" w14:textId="2C55DB79" w:rsidR="00C654EF" w:rsidRPr="00C654EF" w:rsidRDefault="00C654EF" w:rsidP="00C654EF">
      <w:pPr>
        <w:ind w:left="1418"/>
        <w:rPr>
          <w:rFonts w:ascii="Times New Roman" w:hAnsi="Times New Roman" w:cs="Times New Roman"/>
          <w:color w:val="0070C0"/>
        </w:rPr>
      </w:pPr>
      <w:r w:rsidRPr="00C654EF">
        <w:rPr>
          <w:rFonts w:ascii="Times New Roman" w:hAnsi="Times New Roman" w:cs="Times New Roman"/>
          <w:color w:val="0070C0"/>
        </w:rPr>
        <w:t> </w:t>
      </w:r>
      <w:hyperlink r:id="rId11" w:tgtFrame="_blank" w:tooltip="https://avsc.sae-itc.com/publication/avsc-05-2025" w:history="1">
        <w:r w:rsidRPr="00C654EF">
          <w:rPr>
            <w:rStyle w:val="Hyperlink"/>
            <w:rFonts w:ascii="Times New Roman" w:hAnsi="Times New Roman" w:cs="Times New Roman"/>
          </w:rPr>
          <w:t xml:space="preserve">Automated Driving System-Dedicated Vehicle (ADS-DV) Immediate Post-Crash </w:t>
        </w:r>
        <w:proofErr w:type="spellStart"/>
        <w:r w:rsidRPr="00C654EF">
          <w:rPr>
            <w:rStyle w:val="Hyperlink"/>
            <w:rFonts w:ascii="Times New Roman" w:hAnsi="Times New Roman" w:cs="Times New Roman"/>
          </w:rPr>
          <w:t>Behaviors</w:t>
        </w:r>
        <w:proofErr w:type="spellEnd"/>
        <w:r w:rsidRPr="00C654EF">
          <w:rPr>
            <w:rStyle w:val="Hyperlink"/>
            <w:rFonts w:ascii="Times New Roman" w:hAnsi="Times New Roman" w:cs="Times New Roman"/>
          </w:rPr>
          <w:t xml:space="preserve"> and Interactions</w:t>
        </w:r>
      </w:hyperlink>
    </w:p>
    <w:p w14:paraId="38652468" w14:textId="77777777" w:rsidR="00C654EF" w:rsidRDefault="00C654EF" w:rsidP="00C654EF">
      <w:pPr>
        <w:ind w:left="709"/>
        <w:rPr>
          <w:rFonts w:ascii="Times New Roman" w:hAnsi="Times New Roman" w:cs="Times New Roman"/>
          <w:color w:val="0070C0"/>
        </w:rPr>
      </w:pPr>
    </w:p>
    <w:p w14:paraId="18CE08F9" w14:textId="0D05F3C2" w:rsidR="000A5664" w:rsidRPr="000A5664" w:rsidRDefault="000A5664" w:rsidP="004653F2">
      <w:pPr>
        <w:pStyle w:val="ListParagraph"/>
        <w:numPr>
          <w:ilvl w:val="0"/>
          <w:numId w:val="10"/>
        </w:numPr>
        <w:rPr>
          <w:rFonts w:ascii="Times New Roman" w:hAnsi="Times New Roman" w:cs="Times New Roman"/>
          <w:color w:val="0070C0"/>
        </w:rPr>
      </w:pPr>
      <w:r w:rsidRPr="000A5664">
        <w:rPr>
          <w:rFonts w:ascii="Times New Roman" w:hAnsi="Times New Roman" w:cs="Times New Roman"/>
          <w:color w:val="0070C0"/>
        </w:rPr>
        <w:t>Additional AVSC guidance on this topic</w:t>
      </w:r>
      <w:r w:rsidR="00C654EF">
        <w:rPr>
          <w:rFonts w:ascii="Times New Roman" w:hAnsi="Times New Roman" w:cs="Times New Roman"/>
          <w:color w:val="0070C0"/>
        </w:rPr>
        <w:t>:</w:t>
      </w:r>
    </w:p>
    <w:p w14:paraId="333B03E9" w14:textId="77777777" w:rsidR="000A5664" w:rsidRPr="000A5664" w:rsidRDefault="000A5664" w:rsidP="000A5664">
      <w:pPr>
        <w:spacing w:after="240"/>
        <w:ind w:left="1418"/>
        <w:rPr>
          <w:rFonts w:ascii="Times New Roman" w:hAnsi="Times New Roman" w:cs="Times New Roman"/>
          <w:color w:val="0070C0"/>
        </w:rPr>
      </w:pPr>
      <w:hyperlink r:id="rId12" w:tgtFrame="_blank" w:tooltip="https://avsc.sae-itc.com/publication/avsc-01-2024" w:history="1">
        <w:r w:rsidRPr="000A5664">
          <w:rPr>
            <w:rStyle w:val="Hyperlink"/>
            <w:rFonts w:ascii="Times New Roman" w:hAnsi="Times New Roman" w:cs="Times New Roman"/>
          </w:rPr>
          <w:t>First Responder Interactions with Fleet-Managed Automated Driving System-Dedicated Vehicles (ADS-DV…</w:t>
        </w:r>
      </w:hyperlink>
    </w:p>
    <w:p w14:paraId="62D43791" w14:textId="47F81AC7" w:rsidR="003A17C0" w:rsidRPr="008A10C3" w:rsidRDefault="004653F2" w:rsidP="00A83A8A">
      <w:pPr>
        <w:spacing w:after="240"/>
        <w:ind w:left="709"/>
        <w:rPr>
          <w:rFonts w:ascii="Times New Roman" w:eastAsiaTheme="minorEastAsia" w:hAnsi="Times New Roman" w:cs="Times New Roman"/>
          <w:color w:val="0070C0"/>
        </w:rPr>
      </w:pPr>
      <w:r w:rsidRPr="008A10C3">
        <w:rPr>
          <w:rFonts w:ascii="Times New Roman" w:eastAsiaTheme="minorEastAsia" w:hAnsi="Times New Roman" w:cs="Times New Roman"/>
          <w:color w:val="0070C0"/>
        </w:rPr>
        <w:t xml:space="preserve">The IWG decided to interrupt their revision at this stage. The outcomes of the discussions can be found in document </w:t>
      </w:r>
      <w:hyperlink r:id="rId13" w:history="1">
        <w:r w:rsidRPr="008A10C3">
          <w:rPr>
            <w:rStyle w:val="Hyperlink"/>
            <w:rFonts w:ascii="Times New Roman" w:eastAsiaTheme="minorEastAsia" w:hAnsi="Times New Roman" w:cs="Times New Roman"/>
          </w:rPr>
          <w:t>WP.1 IWG-SUAT-08-03</w:t>
        </w:r>
      </w:hyperlink>
    </w:p>
    <w:p w14:paraId="09C4864F" w14:textId="77777777" w:rsidR="004653F2" w:rsidRPr="003A17C0" w:rsidRDefault="004653F2" w:rsidP="00A83A8A">
      <w:pPr>
        <w:spacing w:after="240"/>
        <w:ind w:left="709"/>
        <w:rPr>
          <w:rFonts w:ascii="Times New Roman" w:eastAsiaTheme="minorEastAsia" w:hAnsi="Times New Roman" w:cs="Times New Roman"/>
        </w:rPr>
      </w:pPr>
    </w:p>
    <w:p w14:paraId="506A5C24" w14:textId="77777777" w:rsidR="00A83A8A" w:rsidRPr="00A83A8A" w:rsidRDefault="00A83A8A" w:rsidP="00A83A8A">
      <w:pPr>
        <w:numPr>
          <w:ilvl w:val="0"/>
          <w:numId w:val="2"/>
        </w:numPr>
        <w:spacing w:after="240"/>
        <w:rPr>
          <w:rFonts w:ascii="Times New Roman" w:eastAsia="Times New Roman" w:hAnsi="Times New Roman" w:cs="Times New Roman"/>
        </w:rPr>
      </w:pPr>
      <w:r w:rsidRPr="00A83A8A">
        <w:rPr>
          <w:rFonts w:ascii="Times New Roman" w:eastAsia="Times New Roman" w:hAnsi="Times New Roman" w:cs="Times New Roman"/>
        </w:rPr>
        <w:t>Next steps</w:t>
      </w:r>
      <w:r w:rsidRPr="00A83A8A">
        <w:rPr>
          <w:rFonts w:ascii="Times New Roman" w:eastAsia="Times New Roman" w:hAnsi="Times New Roman" w:cs="Times New Roman"/>
          <w:lang w:eastAsia="ja-JP"/>
        </w:rPr>
        <w:t xml:space="preserve"> </w:t>
      </w:r>
    </w:p>
    <w:p w14:paraId="0DC9E532" w14:textId="071A5B1F" w:rsidR="00A83A8A" w:rsidRDefault="00A83A8A" w:rsidP="00D427A7">
      <w:pPr>
        <w:numPr>
          <w:ilvl w:val="1"/>
          <w:numId w:val="2"/>
        </w:numPr>
        <w:spacing w:after="240"/>
        <w:rPr>
          <w:rFonts w:ascii="Times New Roman" w:eastAsia="Times New Roman" w:hAnsi="Times New Roman" w:cs="Times New Roman"/>
        </w:rPr>
      </w:pPr>
      <w:r w:rsidRPr="00A83A8A">
        <w:rPr>
          <w:rFonts w:ascii="Times New Roman" w:eastAsia="Times New Roman" w:hAnsi="Times New Roman" w:cs="Times New Roman"/>
        </w:rPr>
        <w:t>Dates and venue of the next meetings</w:t>
      </w:r>
    </w:p>
    <w:p w14:paraId="54224974" w14:textId="365C9D21" w:rsidR="000A5664" w:rsidRPr="000A5664" w:rsidRDefault="000A5664" w:rsidP="000A5664">
      <w:pPr>
        <w:spacing w:after="240"/>
        <w:ind w:left="709"/>
        <w:rPr>
          <w:rFonts w:ascii="Times New Roman" w:eastAsia="Times New Roman" w:hAnsi="Times New Roman" w:cs="Times New Roman"/>
          <w:color w:val="0070C0"/>
        </w:rPr>
      </w:pPr>
      <w:r w:rsidRPr="000A5664">
        <w:rPr>
          <w:rFonts w:ascii="Times New Roman" w:eastAsia="Times New Roman" w:hAnsi="Times New Roman" w:cs="Times New Roman"/>
          <w:color w:val="0070C0"/>
        </w:rPr>
        <w:t xml:space="preserve">Board keen to meet every 3 weeks </w:t>
      </w:r>
      <w:proofErr w:type="gramStart"/>
      <w:r w:rsidRPr="000A5664">
        <w:rPr>
          <w:rFonts w:ascii="Times New Roman" w:eastAsia="Times New Roman" w:hAnsi="Times New Roman" w:cs="Times New Roman"/>
          <w:color w:val="0070C0"/>
        </w:rPr>
        <w:t>during</w:t>
      </w:r>
      <w:proofErr w:type="gramEnd"/>
      <w:r w:rsidRPr="000A5664">
        <w:rPr>
          <w:rFonts w:ascii="Times New Roman" w:eastAsia="Times New Roman" w:hAnsi="Times New Roman" w:cs="Times New Roman"/>
          <w:color w:val="0070C0"/>
        </w:rPr>
        <w:t xml:space="preserve"> 90 minutes, </w:t>
      </w:r>
      <w:bookmarkStart w:id="1" w:name="_Hlk211436912"/>
      <w:r w:rsidRPr="000A5664">
        <w:rPr>
          <w:rFonts w:ascii="Times New Roman" w:eastAsia="Times New Roman" w:hAnsi="Times New Roman" w:cs="Times New Roman"/>
          <w:color w:val="0070C0"/>
        </w:rPr>
        <w:t>board to provide a tentative calendar</w:t>
      </w:r>
      <w:bookmarkEnd w:id="1"/>
      <w:r>
        <w:rPr>
          <w:rFonts w:ascii="Times New Roman" w:eastAsia="Times New Roman" w:hAnsi="Times New Roman" w:cs="Times New Roman"/>
          <w:color w:val="0070C0"/>
        </w:rPr>
        <w:t xml:space="preserve">. </w:t>
      </w:r>
    </w:p>
    <w:p w14:paraId="156A6D95" w14:textId="77777777" w:rsidR="00A83A8A" w:rsidRDefault="00A83A8A" w:rsidP="00A83A8A">
      <w:pPr>
        <w:numPr>
          <w:ilvl w:val="1"/>
          <w:numId w:val="2"/>
        </w:numPr>
        <w:spacing w:after="240"/>
        <w:rPr>
          <w:rFonts w:ascii="Times New Roman" w:eastAsia="Times New Roman" w:hAnsi="Times New Roman" w:cs="Times New Roman"/>
        </w:rPr>
      </w:pPr>
      <w:r w:rsidRPr="00A83A8A">
        <w:rPr>
          <w:rFonts w:ascii="Times New Roman" w:eastAsia="Times New Roman" w:hAnsi="Times New Roman" w:cs="Times New Roman"/>
        </w:rPr>
        <w:t>List of actions</w:t>
      </w:r>
    </w:p>
    <w:p w14:paraId="7A60A91F" w14:textId="5362A4BF" w:rsidR="008A10C3" w:rsidRDefault="008A10C3" w:rsidP="000A5664">
      <w:pPr>
        <w:numPr>
          <w:ilvl w:val="2"/>
          <w:numId w:val="2"/>
        </w:numPr>
        <w:spacing w:after="240"/>
        <w:rPr>
          <w:rFonts w:ascii="Times New Roman" w:eastAsia="Times New Roman" w:hAnsi="Times New Roman" w:cs="Times New Roman"/>
          <w:color w:val="0070C0"/>
        </w:rPr>
      </w:pPr>
      <w:r w:rsidRPr="008A10C3">
        <w:rPr>
          <w:rFonts w:ascii="Times New Roman" w:eastAsia="Times New Roman" w:hAnsi="Times New Roman" w:cs="Times New Roman"/>
          <w:color w:val="0070C0"/>
        </w:rPr>
        <w:t>board to provide a tentative calendar</w:t>
      </w:r>
      <w:r>
        <w:rPr>
          <w:rFonts w:ascii="Times New Roman" w:eastAsia="Times New Roman" w:hAnsi="Times New Roman" w:cs="Times New Roman"/>
          <w:color w:val="0070C0"/>
        </w:rPr>
        <w:t xml:space="preserve"> of meetings</w:t>
      </w:r>
    </w:p>
    <w:p w14:paraId="47235227" w14:textId="643257D6" w:rsidR="000A5664" w:rsidRDefault="00871E7F" w:rsidP="000A5664">
      <w:pPr>
        <w:numPr>
          <w:ilvl w:val="2"/>
          <w:numId w:val="2"/>
        </w:numPr>
        <w:spacing w:after="240"/>
        <w:rPr>
          <w:rFonts w:ascii="Times New Roman" w:eastAsia="Times New Roman" w:hAnsi="Times New Roman" w:cs="Times New Roman"/>
          <w:color w:val="0070C0"/>
        </w:rPr>
      </w:pPr>
      <w:r>
        <w:rPr>
          <w:rFonts w:ascii="Times New Roman" w:eastAsia="Times New Roman" w:hAnsi="Times New Roman" w:cs="Times New Roman"/>
          <w:color w:val="0070C0"/>
        </w:rPr>
        <w:lastRenderedPageBreak/>
        <w:t xml:space="preserve">Chairs </w:t>
      </w:r>
      <w:r w:rsidR="00C654EF">
        <w:rPr>
          <w:rFonts w:ascii="Times New Roman" w:eastAsia="Times New Roman" w:hAnsi="Times New Roman" w:cs="Times New Roman"/>
          <w:color w:val="0070C0"/>
        </w:rPr>
        <w:t>to</w:t>
      </w:r>
      <w:r>
        <w:rPr>
          <w:rFonts w:ascii="Times New Roman" w:eastAsia="Times New Roman" w:hAnsi="Times New Roman" w:cs="Times New Roman"/>
          <w:color w:val="0070C0"/>
        </w:rPr>
        <w:t xml:space="preserve"> work on the workplan</w:t>
      </w:r>
    </w:p>
    <w:p w14:paraId="77EEAB60" w14:textId="0809FE78" w:rsidR="00871E7F" w:rsidRDefault="00871E7F" w:rsidP="000A5664">
      <w:pPr>
        <w:numPr>
          <w:ilvl w:val="2"/>
          <w:numId w:val="2"/>
        </w:numPr>
        <w:spacing w:after="240"/>
        <w:rPr>
          <w:rFonts w:ascii="Times New Roman" w:eastAsia="Times New Roman" w:hAnsi="Times New Roman" w:cs="Times New Roman"/>
          <w:color w:val="0070C0"/>
        </w:rPr>
      </w:pPr>
      <w:r>
        <w:rPr>
          <w:rFonts w:ascii="Times New Roman" w:eastAsia="Times New Roman" w:hAnsi="Times New Roman" w:cs="Times New Roman"/>
          <w:color w:val="0070C0"/>
        </w:rPr>
        <w:t>Chairs and Secretary to work on the report to deliver to ITC</w:t>
      </w:r>
    </w:p>
    <w:p w14:paraId="34E9AC95" w14:textId="7828FBF7" w:rsidR="00871E7F" w:rsidRPr="000A5664" w:rsidRDefault="00871E7F" w:rsidP="000A5664">
      <w:pPr>
        <w:numPr>
          <w:ilvl w:val="2"/>
          <w:numId w:val="2"/>
        </w:numPr>
        <w:spacing w:after="240"/>
        <w:rPr>
          <w:rFonts w:ascii="Times New Roman" w:eastAsia="Times New Roman" w:hAnsi="Times New Roman" w:cs="Times New Roman"/>
          <w:color w:val="0070C0"/>
        </w:rPr>
      </w:pPr>
      <w:r>
        <w:rPr>
          <w:rFonts w:ascii="Times New Roman" w:eastAsia="Times New Roman" w:hAnsi="Times New Roman" w:cs="Times New Roman"/>
          <w:color w:val="0070C0"/>
        </w:rPr>
        <w:t xml:space="preserve">IWG to go through the resolutions, conventions, etc for each respective issue. </w:t>
      </w:r>
    </w:p>
    <w:p w14:paraId="2EFAAC5F" w14:textId="77777777" w:rsidR="00A83A8A" w:rsidRPr="00A83A8A" w:rsidRDefault="00A83A8A" w:rsidP="00A83A8A">
      <w:pPr>
        <w:numPr>
          <w:ilvl w:val="0"/>
          <w:numId w:val="2"/>
        </w:numPr>
        <w:spacing w:after="240"/>
        <w:rPr>
          <w:rFonts w:ascii="Times New Roman" w:eastAsia="Times New Roman" w:hAnsi="Times New Roman" w:cs="Times New Roman"/>
        </w:rPr>
      </w:pPr>
      <w:r w:rsidRPr="00A83A8A">
        <w:rPr>
          <w:rFonts w:ascii="Times New Roman" w:eastAsia="Times New Roman" w:hAnsi="Times New Roman" w:cs="Times New Roman"/>
        </w:rPr>
        <w:t>AOB</w:t>
      </w:r>
    </w:p>
    <w:p w14:paraId="322DB7FC" w14:textId="77777777" w:rsidR="00070372" w:rsidRDefault="00070372" w:rsidP="00070372">
      <w:pPr>
        <w:spacing w:line="276" w:lineRule="auto"/>
        <w:rPr>
          <w:rFonts w:ascii="Times New Roman" w:hAnsi="Times New Roman" w:cs="Times New Roman"/>
          <w:lang w:eastAsia="en-GB"/>
        </w:rPr>
      </w:pPr>
    </w:p>
    <w:p w14:paraId="04C36665" w14:textId="0AB2A742" w:rsidR="006D15FF" w:rsidRPr="00CE01E5" w:rsidRDefault="006D15FF" w:rsidP="00B304AD">
      <w:pPr>
        <w:spacing w:line="276" w:lineRule="auto"/>
        <w:rPr>
          <w:rFonts w:ascii="Times New Roman" w:hAnsi="Times New Roman" w:cs="Times New Roman"/>
          <w:lang w:eastAsia="en-GB"/>
        </w:rPr>
      </w:pPr>
    </w:p>
    <w:sectPr w:rsidR="006D15FF" w:rsidRPr="00CE01E5">
      <w:headerReference w:type="default" r:id="rId14"/>
      <w:footerReference w:type="default" r:id="rId15"/>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2420F97" w14:textId="77777777" w:rsidR="00662313" w:rsidRDefault="00662313" w:rsidP="00D109DC">
      <w:r>
        <w:separator/>
      </w:r>
    </w:p>
  </w:endnote>
  <w:endnote w:type="continuationSeparator" w:id="0">
    <w:p w14:paraId="59AF9976" w14:textId="77777777" w:rsidR="00662313" w:rsidRDefault="00662313" w:rsidP="00D109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Gulim">
    <w:altName w:val="굴림"/>
    <w:panose1 w:val="020B0600000101010101"/>
    <w:charset w:val="81"/>
    <w:family w:val="swiss"/>
    <w:pitch w:val="variable"/>
    <w:sig w:usb0="B00002AF" w:usb1="69D77CFB" w:usb2="00000030" w:usb3="00000000" w:csb0="000800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DengXian Light">
    <w:altName w:val="等线 Light"/>
    <w:charset w:val="86"/>
    <w:family w:val="auto"/>
    <w:pitch w:val="variable"/>
    <w:sig w:usb0="A00002BF" w:usb1="38CF7CFA" w:usb2="00000016" w:usb3="00000000" w:csb0="0004000F"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51494358"/>
      <w:docPartObj>
        <w:docPartGallery w:val="Page Numbers (Bottom of Page)"/>
        <w:docPartUnique/>
      </w:docPartObj>
    </w:sdtPr>
    <w:sdtEndPr>
      <w:rPr>
        <w:noProof/>
      </w:rPr>
    </w:sdtEndPr>
    <w:sdtContent>
      <w:p w14:paraId="49D0E74B" w14:textId="5E85BDC2" w:rsidR="00B13CE3" w:rsidRDefault="00B13CE3">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3F8775E4" w14:textId="77777777" w:rsidR="00CF3E1B" w:rsidRDefault="00CF3E1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21AA0B9" w14:textId="77777777" w:rsidR="00662313" w:rsidRDefault="00662313" w:rsidP="00D109DC">
      <w:r>
        <w:separator/>
      </w:r>
    </w:p>
  </w:footnote>
  <w:footnote w:type="continuationSeparator" w:id="0">
    <w:p w14:paraId="7ECAD7D6" w14:textId="77777777" w:rsidR="00662313" w:rsidRDefault="00662313" w:rsidP="00D109D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24E828" w14:textId="74DD0EA9" w:rsidR="00D109DC" w:rsidRDefault="00CF3E1B" w:rsidP="00D109DC">
    <w:pPr>
      <w:pStyle w:val="Header"/>
      <w:jc w:val="right"/>
    </w:pPr>
    <w:r w:rsidRPr="00CF3E1B">
      <w:t xml:space="preserve">WP.1 </w:t>
    </w:r>
    <w:r w:rsidR="008A2845">
      <w:t>I</w:t>
    </w:r>
    <w:r w:rsidRPr="00CF3E1B">
      <w:t>WG-</w:t>
    </w:r>
    <w:r w:rsidR="00827111">
      <w:t>SUAT-0</w:t>
    </w:r>
    <w:r w:rsidR="00004D69">
      <w:t>8-0</w:t>
    </w:r>
    <w:r w:rsidR="008A10C3">
      <w:t>4</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98700BB"/>
    <w:multiLevelType w:val="multilevel"/>
    <w:tmpl w:val="4288CFC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266536AF"/>
    <w:multiLevelType w:val="hybridMultilevel"/>
    <w:tmpl w:val="E4901410"/>
    <w:lvl w:ilvl="0" w:tplc="040C000F">
      <w:start w:val="1"/>
      <w:numFmt w:val="decimal"/>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2" w15:restartNumberingAfterBreak="0">
    <w:nsid w:val="2E287119"/>
    <w:multiLevelType w:val="hybridMultilevel"/>
    <w:tmpl w:val="340AF424"/>
    <w:lvl w:ilvl="0" w:tplc="A23AFBA2">
      <w:numFmt w:val="bullet"/>
      <w:lvlText w:val="-"/>
      <w:lvlJc w:val="left"/>
      <w:pPr>
        <w:ind w:left="720" w:hanging="360"/>
      </w:pPr>
      <w:rPr>
        <w:rFonts w:ascii="Aptos" w:eastAsia="Aptos" w:hAnsi="Aptos" w:cs="Aria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 w15:restartNumberingAfterBreak="0">
    <w:nsid w:val="32CE5402"/>
    <w:multiLevelType w:val="hybridMultilevel"/>
    <w:tmpl w:val="06FA1144"/>
    <w:lvl w:ilvl="0" w:tplc="AC1ACD7E">
      <w:numFmt w:val="bullet"/>
      <w:lvlText w:val="-"/>
      <w:lvlJc w:val="left"/>
      <w:pPr>
        <w:ind w:left="1069" w:hanging="360"/>
      </w:pPr>
      <w:rPr>
        <w:rFonts w:ascii="Times New Roman" w:eastAsia="Gulim" w:hAnsi="Times New Roman" w:cs="Times New Roman" w:hint="default"/>
      </w:rPr>
    </w:lvl>
    <w:lvl w:ilvl="1" w:tplc="08090003" w:tentative="1">
      <w:start w:val="1"/>
      <w:numFmt w:val="bullet"/>
      <w:lvlText w:val="o"/>
      <w:lvlJc w:val="left"/>
      <w:pPr>
        <w:ind w:left="1789" w:hanging="360"/>
      </w:pPr>
      <w:rPr>
        <w:rFonts w:ascii="Courier New" w:hAnsi="Courier New" w:cs="Courier New" w:hint="default"/>
      </w:rPr>
    </w:lvl>
    <w:lvl w:ilvl="2" w:tplc="08090005" w:tentative="1">
      <w:start w:val="1"/>
      <w:numFmt w:val="bullet"/>
      <w:lvlText w:val=""/>
      <w:lvlJc w:val="left"/>
      <w:pPr>
        <w:ind w:left="2509" w:hanging="360"/>
      </w:pPr>
      <w:rPr>
        <w:rFonts w:ascii="Wingdings" w:hAnsi="Wingdings" w:hint="default"/>
      </w:rPr>
    </w:lvl>
    <w:lvl w:ilvl="3" w:tplc="08090001" w:tentative="1">
      <w:start w:val="1"/>
      <w:numFmt w:val="bullet"/>
      <w:lvlText w:val=""/>
      <w:lvlJc w:val="left"/>
      <w:pPr>
        <w:ind w:left="3229" w:hanging="360"/>
      </w:pPr>
      <w:rPr>
        <w:rFonts w:ascii="Symbol" w:hAnsi="Symbol" w:hint="default"/>
      </w:rPr>
    </w:lvl>
    <w:lvl w:ilvl="4" w:tplc="08090003" w:tentative="1">
      <w:start w:val="1"/>
      <w:numFmt w:val="bullet"/>
      <w:lvlText w:val="o"/>
      <w:lvlJc w:val="left"/>
      <w:pPr>
        <w:ind w:left="3949" w:hanging="360"/>
      </w:pPr>
      <w:rPr>
        <w:rFonts w:ascii="Courier New" w:hAnsi="Courier New" w:cs="Courier New" w:hint="default"/>
      </w:rPr>
    </w:lvl>
    <w:lvl w:ilvl="5" w:tplc="08090005" w:tentative="1">
      <w:start w:val="1"/>
      <w:numFmt w:val="bullet"/>
      <w:lvlText w:val=""/>
      <w:lvlJc w:val="left"/>
      <w:pPr>
        <w:ind w:left="4669" w:hanging="360"/>
      </w:pPr>
      <w:rPr>
        <w:rFonts w:ascii="Wingdings" w:hAnsi="Wingdings" w:hint="default"/>
      </w:rPr>
    </w:lvl>
    <w:lvl w:ilvl="6" w:tplc="08090001" w:tentative="1">
      <w:start w:val="1"/>
      <w:numFmt w:val="bullet"/>
      <w:lvlText w:val=""/>
      <w:lvlJc w:val="left"/>
      <w:pPr>
        <w:ind w:left="5389" w:hanging="360"/>
      </w:pPr>
      <w:rPr>
        <w:rFonts w:ascii="Symbol" w:hAnsi="Symbol" w:hint="default"/>
      </w:rPr>
    </w:lvl>
    <w:lvl w:ilvl="7" w:tplc="08090003" w:tentative="1">
      <w:start w:val="1"/>
      <w:numFmt w:val="bullet"/>
      <w:lvlText w:val="o"/>
      <w:lvlJc w:val="left"/>
      <w:pPr>
        <w:ind w:left="6109" w:hanging="360"/>
      </w:pPr>
      <w:rPr>
        <w:rFonts w:ascii="Courier New" w:hAnsi="Courier New" w:cs="Courier New" w:hint="default"/>
      </w:rPr>
    </w:lvl>
    <w:lvl w:ilvl="8" w:tplc="08090005" w:tentative="1">
      <w:start w:val="1"/>
      <w:numFmt w:val="bullet"/>
      <w:lvlText w:val=""/>
      <w:lvlJc w:val="left"/>
      <w:pPr>
        <w:ind w:left="6829" w:hanging="360"/>
      </w:pPr>
      <w:rPr>
        <w:rFonts w:ascii="Wingdings" w:hAnsi="Wingdings" w:hint="default"/>
      </w:rPr>
    </w:lvl>
  </w:abstractNum>
  <w:abstractNum w:abstractNumId="4" w15:restartNumberingAfterBreak="0">
    <w:nsid w:val="4C505675"/>
    <w:multiLevelType w:val="hybridMultilevel"/>
    <w:tmpl w:val="718C7C44"/>
    <w:lvl w:ilvl="0" w:tplc="F4726992">
      <w:start w:val="2018"/>
      <w:numFmt w:val="bullet"/>
      <w:lvlText w:val="-"/>
      <w:lvlJc w:val="left"/>
      <w:pPr>
        <w:ind w:left="1069" w:hanging="360"/>
      </w:pPr>
      <w:rPr>
        <w:rFonts w:ascii="Times New Roman" w:eastAsia="Gulim" w:hAnsi="Times New Roman" w:cs="Times New Roman" w:hint="default"/>
      </w:rPr>
    </w:lvl>
    <w:lvl w:ilvl="1" w:tplc="08090003" w:tentative="1">
      <w:start w:val="1"/>
      <w:numFmt w:val="bullet"/>
      <w:lvlText w:val="o"/>
      <w:lvlJc w:val="left"/>
      <w:pPr>
        <w:ind w:left="1789" w:hanging="360"/>
      </w:pPr>
      <w:rPr>
        <w:rFonts w:ascii="Courier New" w:hAnsi="Courier New" w:cs="Courier New" w:hint="default"/>
      </w:rPr>
    </w:lvl>
    <w:lvl w:ilvl="2" w:tplc="08090005" w:tentative="1">
      <w:start w:val="1"/>
      <w:numFmt w:val="bullet"/>
      <w:lvlText w:val=""/>
      <w:lvlJc w:val="left"/>
      <w:pPr>
        <w:ind w:left="2509" w:hanging="360"/>
      </w:pPr>
      <w:rPr>
        <w:rFonts w:ascii="Wingdings" w:hAnsi="Wingdings" w:hint="default"/>
      </w:rPr>
    </w:lvl>
    <w:lvl w:ilvl="3" w:tplc="08090001" w:tentative="1">
      <w:start w:val="1"/>
      <w:numFmt w:val="bullet"/>
      <w:lvlText w:val=""/>
      <w:lvlJc w:val="left"/>
      <w:pPr>
        <w:ind w:left="3229" w:hanging="360"/>
      </w:pPr>
      <w:rPr>
        <w:rFonts w:ascii="Symbol" w:hAnsi="Symbol" w:hint="default"/>
      </w:rPr>
    </w:lvl>
    <w:lvl w:ilvl="4" w:tplc="08090003" w:tentative="1">
      <w:start w:val="1"/>
      <w:numFmt w:val="bullet"/>
      <w:lvlText w:val="o"/>
      <w:lvlJc w:val="left"/>
      <w:pPr>
        <w:ind w:left="3949" w:hanging="360"/>
      </w:pPr>
      <w:rPr>
        <w:rFonts w:ascii="Courier New" w:hAnsi="Courier New" w:cs="Courier New" w:hint="default"/>
      </w:rPr>
    </w:lvl>
    <w:lvl w:ilvl="5" w:tplc="08090005" w:tentative="1">
      <w:start w:val="1"/>
      <w:numFmt w:val="bullet"/>
      <w:lvlText w:val=""/>
      <w:lvlJc w:val="left"/>
      <w:pPr>
        <w:ind w:left="4669" w:hanging="360"/>
      </w:pPr>
      <w:rPr>
        <w:rFonts w:ascii="Wingdings" w:hAnsi="Wingdings" w:hint="default"/>
      </w:rPr>
    </w:lvl>
    <w:lvl w:ilvl="6" w:tplc="08090001" w:tentative="1">
      <w:start w:val="1"/>
      <w:numFmt w:val="bullet"/>
      <w:lvlText w:val=""/>
      <w:lvlJc w:val="left"/>
      <w:pPr>
        <w:ind w:left="5389" w:hanging="360"/>
      </w:pPr>
      <w:rPr>
        <w:rFonts w:ascii="Symbol" w:hAnsi="Symbol" w:hint="default"/>
      </w:rPr>
    </w:lvl>
    <w:lvl w:ilvl="7" w:tplc="08090003" w:tentative="1">
      <w:start w:val="1"/>
      <w:numFmt w:val="bullet"/>
      <w:lvlText w:val="o"/>
      <w:lvlJc w:val="left"/>
      <w:pPr>
        <w:ind w:left="6109" w:hanging="360"/>
      </w:pPr>
      <w:rPr>
        <w:rFonts w:ascii="Courier New" w:hAnsi="Courier New" w:cs="Courier New" w:hint="default"/>
      </w:rPr>
    </w:lvl>
    <w:lvl w:ilvl="8" w:tplc="08090005" w:tentative="1">
      <w:start w:val="1"/>
      <w:numFmt w:val="bullet"/>
      <w:lvlText w:val=""/>
      <w:lvlJc w:val="left"/>
      <w:pPr>
        <w:ind w:left="6829" w:hanging="360"/>
      </w:pPr>
      <w:rPr>
        <w:rFonts w:ascii="Wingdings" w:hAnsi="Wingdings" w:hint="default"/>
      </w:rPr>
    </w:lvl>
  </w:abstractNum>
  <w:abstractNum w:abstractNumId="5" w15:restartNumberingAfterBreak="0">
    <w:nsid w:val="59C0596D"/>
    <w:multiLevelType w:val="multilevel"/>
    <w:tmpl w:val="F2A4408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 w15:restartNumberingAfterBreak="0">
    <w:nsid w:val="66645576"/>
    <w:multiLevelType w:val="hybridMultilevel"/>
    <w:tmpl w:val="988A6318"/>
    <w:lvl w:ilvl="0" w:tplc="B05C3DF6">
      <w:numFmt w:val="bullet"/>
      <w:lvlText w:val="-"/>
      <w:lvlJc w:val="left"/>
      <w:pPr>
        <w:ind w:left="720" w:hanging="360"/>
      </w:pPr>
      <w:rPr>
        <w:rFonts w:ascii="Aptos" w:eastAsia="Gulim" w:hAnsi="Aptos" w:cs="Gulim"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71A510D6"/>
    <w:multiLevelType w:val="hybridMultilevel"/>
    <w:tmpl w:val="2C0085F6"/>
    <w:lvl w:ilvl="0" w:tplc="040C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745E11CD"/>
    <w:multiLevelType w:val="hybridMultilevel"/>
    <w:tmpl w:val="DF2082C0"/>
    <w:lvl w:ilvl="0" w:tplc="5284E482">
      <w:numFmt w:val="bullet"/>
      <w:lvlText w:val="-"/>
      <w:lvlJc w:val="left"/>
      <w:pPr>
        <w:ind w:left="1069" w:hanging="360"/>
      </w:pPr>
      <w:rPr>
        <w:rFonts w:ascii="Times New Roman" w:eastAsia="Gulim" w:hAnsi="Times New Roman" w:cs="Times New Roman" w:hint="default"/>
      </w:rPr>
    </w:lvl>
    <w:lvl w:ilvl="1" w:tplc="08090003" w:tentative="1">
      <w:start w:val="1"/>
      <w:numFmt w:val="bullet"/>
      <w:lvlText w:val="o"/>
      <w:lvlJc w:val="left"/>
      <w:pPr>
        <w:ind w:left="1789" w:hanging="360"/>
      </w:pPr>
      <w:rPr>
        <w:rFonts w:ascii="Courier New" w:hAnsi="Courier New" w:cs="Courier New" w:hint="default"/>
      </w:rPr>
    </w:lvl>
    <w:lvl w:ilvl="2" w:tplc="08090005" w:tentative="1">
      <w:start w:val="1"/>
      <w:numFmt w:val="bullet"/>
      <w:lvlText w:val=""/>
      <w:lvlJc w:val="left"/>
      <w:pPr>
        <w:ind w:left="2509" w:hanging="360"/>
      </w:pPr>
      <w:rPr>
        <w:rFonts w:ascii="Wingdings" w:hAnsi="Wingdings" w:hint="default"/>
      </w:rPr>
    </w:lvl>
    <w:lvl w:ilvl="3" w:tplc="08090001" w:tentative="1">
      <w:start w:val="1"/>
      <w:numFmt w:val="bullet"/>
      <w:lvlText w:val=""/>
      <w:lvlJc w:val="left"/>
      <w:pPr>
        <w:ind w:left="3229" w:hanging="360"/>
      </w:pPr>
      <w:rPr>
        <w:rFonts w:ascii="Symbol" w:hAnsi="Symbol" w:hint="default"/>
      </w:rPr>
    </w:lvl>
    <w:lvl w:ilvl="4" w:tplc="08090003" w:tentative="1">
      <w:start w:val="1"/>
      <w:numFmt w:val="bullet"/>
      <w:lvlText w:val="o"/>
      <w:lvlJc w:val="left"/>
      <w:pPr>
        <w:ind w:left="3949" w:hanging="360"/>
      </w:pPr>
      <w:rPr>
        <w:rFonts w:ascii="Courier New" w:hAnsi="Courier New" w:cs="Courier New" w:hint="default"/>
      </w:rPr>
    </w:lvl>
    <w:lvl w:ilvl="5" w:tplc="08090005" w:tentative="1">
      <w:start w:val="1"/>
      <w:numFmt w:val="bullet"/>
      <w:lvlText w:val=""/>
      <w:lvlJc w:val="left"/>
      <w:pPr>
        <w:ind w:left="4669" w:hanging="360"/>
      </w:pPr>
      <w:rPr>
        <w:rFonts w:ascii="Wingdings" w:hAnsi="Wingdings" w:hint="default"/>
      </w:rPr>
    </w:lvl>
    <w:lvl w:ilvl="6" w:tplc="08090001" w:tentative="1">
      <w:start w:val="1"/>
      <w:numFmt w:val="bullet"/>
      <w:lvlText w:val=""/>
      <w:lvlJc w:val="left"/>
      <w:pPr>
        <w:ind w:left="5389" w:hanging="360"/>
      </w:pPr>
      <w:rPr>
        <w:rFonts w:ascii="Symbol" w:hAnsi="Symbol" w:hint="default"/>
      </w:rPr>
    </w:lvl>
    <w:lvl w:ilvl="7" w:tplc="08090003" w:tentative="1">
      <w:start w:val="1"/>
      <w:numFmt w:val="bullet"/>
      <w:lvlText w:val="o"/>
      <w:lvlJc w:val="left"/>
      <w:pPr>
        <w:ind w:left="6109" w:hanging="360"/>
      </w:pPr>
      <w:rPr>
        <w:rFonts w:ascii="Courier New" w:hAnsi="Courier New" w:cs="Courier New" w:hint="default"/>
      </w:rPr>
    </w:lvl>
    <w:lvl w:ilvl="8" w:tplc="08090005" w:tentative="1">
      <w:start w:val="1"/>
      <w:numFmt w:val="bullet"/>
      <w:lvlText w:val=""/>
      <w:lvlJc w:val="left"/>
      <w:pPr>
        <w:ind w:left="6829" w:hanging="360"/>
      </w:pPr>
      <w:rPr>
        <w:rFonts w:ascii="Wingdings" w:hAnsi="Wingdings" w:hint="default"/>
      </w:rPr>
    </w:lvl>
  </w:abstractNum>
  <w:num w:numId="1" w16cid:durableId="25565570">
    <w:abstractNumId w:val="2"/>
  </w:num>
  <w:num w:numId="2" w16cid:durableId="120960813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12546745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822352047">
    <w:abstractNumId w:val="2"/>
  </w:num>
  <w:num w:numId="5" w16cid:durableId="314408570">
    <w:abstractNumId w:val="1"/>
  </w:num>
  <w:num w:numId="6" w16cid:durableId="683286034">
    <w:abstractNumId w:val="6"/>
  </w:num>
  <w:num w:numId="7" w16cid:durableId="540943302">
    <w:abstractNumId w:val="8"/>
  </w:num>
  <w:num w:numId="8" w16cid:durableId="1424179833">
    <w:abstractNumId w:val="3"/>
  </w:num>
  <w:num w:numId="9" w16cid:durableId="1288659451">
    <w:abstractNumId w:val="0"/>
  </w:num>
  <w:num w:numId="10" w16cid:durableId="185711225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oNotDisplayPageBoundaries/>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493B"/>
    <w:rsid w:val="00004D69"/>
    <w:rsid w:val="00005901"/>
    <w:rsid w:val="00013143"/>
    <w:rsid w:val="00017E67"/>
    <w:rsid w:val="000333CB"/>
    <w:rsid w:val="00046C52"/>
    <w:rsid w:val="000508F9"/>
    <w:rsid w:val="00070372"/>
    <w:rsid w:val="0009041E"/>
    <w:rsid w:val="00093866"/>
    <w:rsid w:val="00094C1A"/>
    <w:rsid w:val="000954B6"/>
    <w:rsid w:val="00097D58"/>
    <w:rsid w:val="000A071D"/>
    <w:rsid w:val="000A1B4A"/>
    <w:rsid w:val="000A2103"/>
    <w:rsid w:val="000A5664"/>
    <w:rsid w:val="000A5E2A"/>
    <w:rsid w:val="000A5ED3"/>
    <w:rsid w:val="000C72E2"/>
    <w:rsid w:val="000E1415"/>
    <w:rsid w:val="000E492F"/>
    <w:rsid w:val="000F18BB"/>
    <w:rsid w:val="00114DFD"/>
    <w:rsid w:val="001204ED"/>
    <w:rsid w:val="00140BF9"/>
    <w:rsid w:val="00143573"/>
    <w:rsid w:val="00151556"/>
    <w:rsid w:val="00157608"/>
    <w:rsid w:val="001816BC"/>
    <w:rsid w:val="001924BB"/>
    <w:rsid w:val="001B0446"/>
    <w:rsid w:val="001B67A5"/>
    <w:rsid w:val="001B7DE0"/>
    <w:rsid w:val="001C2C49"/>
    <w:rsid w:val="001C7589"/>
    <w:rsid w:val="001D2893"/>
    <w:rsid w:val="001D69EF"/>
    <w:rsid w:val="002126EB"/>
    <w:rsid w:val="0022255E"/>
    <w:rsid w:val="00224F34"/>
    <w:rsid w:val="002262E4"/>
    <w:rsid w:val="002263D8"/>
    <w:rsid w:val="00231559"/>
    <w:rsid w:val="00232CC7"/>
    <w:rsid w:val="002425A6"/>
    <w:rsid w:val="002610D3"/>
    <w:rsid w:val="00295EE5"/>
    <w:rsid w:val="002B4D22"/>
    <w:rsid w:val="002C1217"/>
    <w:rsid w:val="002C1787"/>
    <w:rsid w:val="002E4E13"/>
    <w:rsid w:val="002F1DEC"/>
    <w:rsid w:val="00335992"/>
    <w:rsid w:val="00340CA9"/>
    <w:rsid w:val="0034267E"/>
    <w:rsid w:val="00346917"/>
    <w:rsid w:val="00353540"/>
    <w:rsid w:val="00356F0B"/>
    <w:rsid w:val="00383629"/>
    <w:rsid w:val="003A17C0"/>
    <w:rsid w:val="003B5EA0"/>
    <w:rsid w:val="003B6FDF"/>
    <w:rsid w:val="003C553C"/>
    <w:rsid w:val="003C74E5"/>
    <w:rsid w:val="003E2222"/>
    <w:rsid w:val="003F668A"/>
    <w:rsid w:val="00401E63"/>
    <w:rsid w:val="0044038E"/>
    <w:rsid w:val="00441B9F"/>
    <w:rsid w:val="004459A8"/>
    <w:rsid w:val="00445F0E"/>
    <w:rsid w:val="00446868"/>
    <w:rsid w:val="00462D6E"/>
    <w:rsid w:val="004653F2"/>
    <w:rsid w:val="004B2ADA"/>
    <w:rsid w:val="004B71A8"/>
    <w:rsid w:val="004E2172"/>
    <w:rsid w:val="004E5EF7"/>
    <w:rsid w:val="004F27E1"/>
    <w:rsid w:val="004F6EF6"/>
    <w:rsid w:val="00527CD3"/>
    <w:rsid w:val="00542859"/>
    <w:rsid w:val="00544E79"/>
    <w:rsid w:val="005474D9"/>
    <w:rsid w:val="00572192"/>
    <w:rsid w:val="00581C59"/>
    <w:rsid w:val="005A40C2"/>
    <w:rsid w:val="005B0CDF"/>
    <w:rsid w:val="005C415E"/>
    <w:rsid w:val="005D2287"/>
    <w:rsid w:val="005E4520"/>
    <w:rsid w:val="00611EAB"/>
    <w:rsid w:val="00624B37"/>
    <w:rsid w:val="006415FE"/>
    <w:rsid w:val="00650836"/>
    <w:rsid w:val="00651B2B"/>
    <w:rsid w:val="00655740"/>
    <w:rsid w:val="00662313"/>
    <w:rsid w:val="00675067"/>
    <w:rsid w:val="00682BB0"/>
    <w:rsid w:val="00683F85"/>
    <w:rsid w:val="006A4738"/>
    <w:rsid w:val="006A49E3"/>
    <w:rsid w:val="006A4B84"/>
    <w:rsid w:val="006B143F"/>
    <w:rsid w:val="006C46F6"/>
    <w:rsid w:val="006D15FF"/>
    <w:rsid w:val="006E2918"/>
    <w:rsid w:val="006E5622"/>
    <w:rsid w:val="006E6818"/>
    <w:rsid w:val="006F493B"/>
    <w:rsid w:val="007018DB"/>
    <w:rsid w:val="0072015A"/>
    <w:rsid w:val="00726E6A"/>
    <w:rsid w:val="0073180D"/>
    <w:rsid w:val="00737DC4"/>
    <w:rsid w:val="007635D5"/>
    <w:rsid w:val="00765BF2"/>
    <w:rsid w:val="007668CC"/>
    <w:rsid w:val="007753D4"/>
    <w:rsid w:val="00787A78"/>
    <w:rsid w:val="007A0689"/>
    <w:rsid w:val="007B0693"/>
    <w:rsid w:val="007C1817"/>
    <w:rsid w:val="007C32FE"/>
    <w:rsid w:val="007F4985"/>
    <w:rsid w:val="00803817"/>
    <w:rsid w:val="008041A2"/>
    <w:rsid w:val="00804933"/>
    <w:rsid w:val="00804FF0"/>
    <w:rsid w:val="008057F3"/>
    <w:rsid w:val="00814131"/>
    <w:rsid w:val="008155AD"/>
    <w:rsid w:val="0082105F"/>
    <w:rsid w:val="00823D70"/>
    <w:rsid w:val="00827111"/>
    <w:rsid w:val="00831396"/>
    <w:rsid w:val="00835093"/>
    <w:rsid w:val="00837495"/>
    <w:rsid w:val="00842B7A"/>
    <w:rsid w:val="0084736C"/>
    <w:rsid w:val="008628A5"/>
    <w:rsid w:val="008640F9"/>
    <w:rsid w:val="00871E7F"/>
    <w:rsid w:val="00872E36"/>
    <w:rsid w:val="00883A00"/>
    <w:rsid w:val="008845F5"/>
    <w:rsid w:val="00885526"/>
    <w:rsid w:val="00885FF6"/>
    <w:rsid w:val="00897270"/>
    <w:rsid w:val="008A10C3"/>
    <w:rsid w:val="008A1AB3"/>
    <w:rsid w:val="008A2845"/>
    <w:rsid w:val="008A478D"/>
    <w:rsid w:val="008A4F79"/>
    <w:rsid w:val="008A575F"/>
    <w:rsid w:val="008B0FA8"/>
    <w:rsid w:val="008B2EA1"/>
    <w:rsid w:val="008B5996"/>
    <w:rsid w:val="008C0C02"/>
    <w:rsid w:val="008C600B"/>
    <w:rsid w:val="008C6BCB"/>
    <w:rsid w:val="008F472B"/>
    <w:rsid w:val="008F532D"/>
    <w:rsid w:val="00903C5F"/>
    <w:rsid w:val="0090534A"/>
    <w:rsid w:val="00912855"/>
    <w:rsid w:val="0091740E"/>
    <w:rsid w:val="009205E4"/>
    <w:rsid w:val="0092157D"/>
    <w:rsid w:val="0092568F"/>
    <w:rsid w:val="00931FE4"/>
    <w:rsid w:val="009352BC"/>
    <w:rsid w:val="00943696"/>
    <w:rsid w:val="00951758"/>
    <w:rsid w:val="0096165D"/>
    <w:rsid w:val="0096439F"/>
    <w:rsid w:val="00972230"/>
    <w:rsid w:val="00981EF9"/>
    <w:rsid w:val="009860C3"/>
    <w:rsid w:val="00991852"/>
    <w:rsid w:val="00997564"/>
    <w:rsid w:val="009A024A"/>
    <w:rsid w:val="009B5341"/>
    <w:rsid w:val="009B585B"/>
    <w:rsid w:val="009C2B1B"/>
    <w:rsid w:val="009D1F4E"/>
    <w:rsid w:val="009D5159"/>
    <w:rsid w:val="009D7CC0"/>
    <w:rsid w:val="009E059D"/>
    <w:rsid w:val="009F40FA"/>
    <w:rsid w:val="00A12DB5"/>
    <w:rsid w:val="00A32FD6"/>
    <w:rsid w:val="00A4059E"/>
    <w:rsid w:val="00A44A58"/>
    <w:rsid w:val="00A5489B"/>
    <w:rsid w:val="00A6489F"/>
    <w:rsid w:val="00A65CD1"/>
    <w:rsid w:val="00A70F4A"/>
    <w:rsid w:val="00A732D8"/>
    <w:rsid w:val="00A76208"/>
    <w:rsid w:val="00A816A4"/>
    <w:rsid w:val="00A83A8A"/>
    <w:rsid w:val="00A83EDB"/>
    <w:rsid w:val="00A92451"/>
    <w:rsid w:val="00A97094"/>
    <w:rsid w:val="00AA07A2"/>
    <w:rsid w:val="00AA19AE"/>
    <w:rsid w:val="00AB49BC"/>
    <w:rsid w:val="00AB7863"/>
    <w:rsid w:val="00AC1C7F"/>
    <w:rsid w:val="00AC3FFA"/>
    <w:rsid w:val="00AD06BB"/>
    <w:rsid w:val="00AE2C91"/>
    <w:rsid w:val="00AF3F21"/>
    <w:rsid w:val="00B02314"/>
    <w:rsid w:val="00B13CE3"/>
    <w:rsid w:val="00B21C69"/>
    <w:rsid w:val="00B23080"/>
    <w:rsid w:val="00B304AD"/>
    <w:rsid w:val="00B3449B"/>
    <w:rsid w:val="00B36459"/>
    <w:rsid w:val="00B4488F"/>
    <w:rsid w:val="00B57D07"/>
    <w:rsid w:val="00B72B18"/>
    <w:rsid w:val="00BA021A"/>
    <w:rsid w:val="00BA21A7"/>
    <w:rsid w:val="00BA6E15"/>
    <w:rsid w:val="00BD79C8"/>
    <w:rsid w:val="00BF502C"/>
    <w:rsid w:val="00BF5DB3"/>
    <w:rsid w:val="00C02874"/>
    <w:rsid w:val="00C0351E"/>
    <w:rsid w:val="00C05A5B"/>
    <w:rsid w:val="00C10071"/>
    <w:rsid w:val="00C268BE"/>
    <w:rsid w:val="00C4342D"/>
    <w:rsid w:val="00C462D2"/>
    <w:rsid w:val="00C46EA5"/>
    <w:rsid w:val="00C47A98"/>
    <w:rsid w:val="00C5116D"/>
    <w:rsid w:val="00C53AD3"/>
    <w:rsid w:val="00C55DB7"/>
    <w:rsid w:val="00C61F7E"/>
    <w:rsid w:val="00C654EF"/>
    <w:rsid w:val="00C71E7E"/>
    <w:rsid w:val="00C76B40"/>
    <w:rsid w:val="00CB446B"/>
    <w:rsid w:val="00CE01E5"/>
    <w:rsid w:val="00CE4373"/>
    <w:rsid w:val="00CE55AF"/>
    <w:rsid w:val="00CF0F41"/>
    <w:rsid w:val="00CF2880"/>
    <w:rsid w:val="00CF3E1B"/>
    <w:rsid w:val="00D01231"/>
    <w:rsid w:val="00D027FF"/>
    <w:rsid w:val="00D1056A"/>
    <w:rsid w:val="00D109DC"/>
    <w:rsid w:val="00D157C3"/>
    <w:rsid w:val="00D22203"/>
    <w:rsid w:val="00D3155F"/>
    <w:rsid w:val="00D33BA1"/>
    <w:rsid w:val="00D40C4D"/>
    <w:rsid w:val="00D427A7"/>
    <w:rsid w:val="00D50A10"/>
    <w:rsid w:val="00D62E7F"/>
    <w:rsid w:val="00D743B2"/>
    <w:rsid w:val="00D7666A"/>
    <w:rsid w:val="00D832CE"/>
    <w:rsid w:val="00D93D05"/>
    <w:rsid w:val="00D97442"/>
    <w:rsid w:val="00DA27C0"/>
    <w:rsid w:val="00DA67BA"/>
    <w:rsid w:val="00DB4767"/>
    <w:rsid w:val="00DC018B"/>
    <w:rsid w:val="00DC4DB9"/>
    <w:rsid w:val="00DD28E7"/>
    <w:rsid w:val="00DD6313"/>
    <w:rsid w:val="00DF72DF"/>
    <w:rsid w:val="00E07470"/>
    <w:rsid w:val="00E10890"/>
    <w:rsid w:val="00E125D0"/>
    <w:rsid w:val="00E12D1F"/>
    <w:rsid w:val="00E25EEE"/>
    <w:rsid w:val="00E46B38"/>
    <w:rsid w:val="00E55DBE"/>
    <w:rsid w:val="00E84DEE"/>
    <w:rsid w:val="00EA5F94"/>
    <w:rsid w:val="00EA65F1"/>
    <w:rsid w:val="00EA7987"/>
    <w:rsid w:val="00EB0D72"/>
    <w:rsid w:val="00F02737"/>
    <w:rsid w:val="00F03AF8"/>
    <w:rsid w:val="00F073AA"/>
    <w:rsid w:val="00F10F81"/>
    <w:rsid w:val="00F14F26"/>
    <w:rsid w:val="00F2302F"/>
    <w:rsid w:val="00F24788"/>
    <w:rsid w:val="00F259AE"/>
    <w:rsid w:val="00F32702"/>
    <w:rsid w:val="00F37029"/>
    <w:rsid w:val="00F37151"/>
    <w:rsid w:val="00F37AD4"/>
    <w:rsid w:val="00F46786"/>
    <w:rsid w:val="00F5227B"/>
    <w:rsid w:val="00F66C3B"/>
    <w:rsid w:val="00F67BEB"/>
    <w:rsid w:val="00F742A1"/>
    <w:rsid w:val="00F80241"/>
    <w:rsid w:val="00FA777A"/>
    <w:rsid w:val="00FB11B2"/>
    <w:rsid w:val="00FC0065"/>
    <w:rsid w:val="00FD7CBB"/>
  </w:rsids>
  <m:mathPr>
    <m:mathFont m:val="Cambria Math"/>
    <m:brkBin m:val="before"/>
    <m:brkBinSub m:val="--"/>
    <m:smallFrac m:val="0"/>
    <m:dispDef/>
    <m:lMargin m:val="0"/>
    <m:rMargin m:val="0"/>
    <m:defJc m:val="centerGroup"/>
    <m:wrapIndent m:val="1440"/>
    <m:intLim m:val="subSup"/>
    <m:naryLim m:val="undOvr"/>
  </m:mathPr>
  <w:themeFontLang w:val="fr-FR"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0273C0"/>
  <w15:chartTrackingRefBased/>
  <w15:docId w15:val="{4A86818C-9933-4842-839C-B8EABA7BA9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fr-F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F493B"/>
    <w:pPr>
      <w:spacing w:after="0" w:line="240" w:lineRule="auto"/>
    </w:pPr>
    <w:rPr>
      <w:rFonts w:ascii="Aptos" w:eastAsia="Gulim" w:hAnsi="Aptos" w:cs="Gulim"/>
      <w:kern w:val="0"/>
      <w:lang w:val="en-GB"/>
    </w:rPr>
  </w:style>
  <w:style w:type="paragraph" w:styleId="Heading1">
    <w:name w:val="heading 1"/>
    <w:basedOn w:val="Normal"/>
    <w:next w:val="Normal"/>
    <w:link w:val="Heading1Char"/>
    <w:uiPriority w:val="9"/>
    <w:qFormat/>
    <w:rsid w:val="006F493B"/>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6F493B"/>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6F493B"/>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6F493B"/>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6F493B"/>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6F493B"/>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6F493B"/>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6F493B"/>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6F493B"/>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rsid w:val="00A12DB5"/>
    <w:rPr>
      <w:color w:val="0070C0"/>
      <w:u w:val="none"/>
    </w:rPr>
  </w:style>
  <w:style w:type="character" w:customStyle="1" w:styleId="Heading1Char">
    <w:name w:val="Heading 1 Char"/>
    <w:basedOn w:val="DefaultParagraphFont"/>
    <w:link w:val="Heading1"/>
    <w:uiPriority w:val="9"/>
    <w:rsid w:val="006F493B"/>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6F493B"/>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6F493B"/>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6F493B"/>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6F493B"/>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6F493B"/>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6F493B"/>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6F493B"/>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6F493B"/>
    <w:rPr>
      <w:rFonts w:eastAsiaTheme="majorEastAsia" w:cstheme="majorBidi"/>
      <w:color w:val="272727" w:themeColor="text1" w:themeTint="D8"/>
    </w:rPr>
  </w:style>
  <w:style w:type="paragraph" w:styleId="Title">
    <w:name w:val="Title"/>
    <w:basedOn w:val="Normal"/>
    <w:next w:val="Normal"/>
    <w:link w:val="TitleChar"/>
    <w:uiPriority w:val="10"/>
    <w:qFormat/>
    <w:rsid w:val="006F493B"/>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F493B"/>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6F493B"/>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6F493B"/>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6F493B"/>
    <w:pPr>
      <w:spacing w:before="160"/>
      <w:jc w:val="center"/>
    </w:pPr>
    <w:rPr>
      <w:i/>
      <w:iCs/>
      <w:color w:val="404040" w:themeColor="text1" w:themeTint="BF"/>
    </w:rPr>
  </w:style>
  <w:style w:type="character" w:customStyle="1" w:styleId="QuoteChar">
    <w:name w:val="Quote Char"/>
    <w:basedOn w:val="DefaultParagraphFont"/>
    <w:link w:val="Quote"/>
    <w:uiPriority w:val="29"/>
    <w:rsid w:val="006F493B"/>
    <w:rPr>
      <w:i/>
      <w:iCs/>
      <w:color w:val="404040" w:themeColor="text1" w:themeTint="BF"/>
    </w:rPr>
  </w:style>
  <w:style w:type="paragraph" w:styleId="ListParagraph">
    <w:name w:val="List Paragraph"/>
    <w:basedOn w:val="Normal"/>
    <w:uiPriority w:val="34"/>
    <w:qFormat/>
    <w:rsid w:val="006F493B"/>
    <w:pPr>
      <w:ind w:left="720"/>
      <w:contextualSpacing/>
    </w:pPr>
  </w:style>
  <w:style w:type="character" w:styleId="IntenseEmphasis">
    <w:name w:val="Intense Emphasis"/>
    <w:basedOn w:val="DefaultParagraphFont"/>
    <w:uiPriority w:val="21"/>
    <w:qFormat/>
    <w:rsid w:val="006F493B"/>
    <w:rPr>
      <w:i/>
      <w:iCs/>
      <w:color w:val="2F5496" w:themeColor="accent1" w:themeShade="BF"/>
    </w:rPr>
  </w:style>
  <w:style w:type="paragraph" w:styleId="IntenseQuote">
    <w:name w:val="Intense Quote"/>
    <w:basedOn w:val="Normal"/>
    <w:next w:val="Normal"/>
    <w:link w:val="IntenseQuoteChar"/>
    <w:uiPriority w:val="30"/>
    <w:qFormat/>
    <w:rsid w:val="006F493B"/>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6F493B"/>
    <w:rPr>
      <w:i/>
      <w:iCs/>
      <w:color w:val="2F5496" w:themeColor="accent1" w:themeShade="BF"/>
    </w:rPr>
  </w:style>
  <w:style w:type="character" w:styleId="IntenseReference">
    <w:name w:val="Intense Reference"/>
    <w:basedOn w:val="DefaultParagraphFont"/>
    <w:uiPriority w:val="32"/>
    <w:qFormat/>
    <w:rsid w:val="006F493B"/>
    <w:rPr>
      <w:b/>
      <w:bCs/>
      <w:smallCaps/>
      <w:color w:val="2F5496" w:themeColor="accent1" w:themeShade="BF"/>
      <w:spacing w:val="5"/>
    </w:rPr>
  </w:style>
  <w:style w:type="character" w:styleId="UnresolvedMention">
    <w:name w:val="Unresolved Mention"/>
    <w:basedOn w:val="DefaultParagraphFont"/>
    <w:uiPriority w:val="99"/>
    <w:semiHidden/>
    <w:unhideWhenUsed/>
    <w:rsid w:val="000E1415"/>
    <w:rPr>
      <w:color w:val="605E5C"/>
      <w:shd w:val="clear" w:color="auto" w:fill="E1DFDD"/>
    </w:rPr>
  </w:style>
  <w:style w:type="paragraph" w:styleId="Revision">
    <w:name w:val="Revision"/>
    <w:hidden/>
    <w:uiPriority w:val="99"/>
    <w:semiHidden/>
    <w:rsid w:val="00F67BEB"/>
    <w:pPr>
      <w:spacing w:after="0" w:line="240" w:lineRule="auto"/>
    </w:pPr>
    <w:rPr>
      <w:rFonts w:ascii="Aptos" w:eastAsia="Gulim" w:hAnsi="Aptos" w:cs="Gulim"/>
      <w:kern w:val="0"/>
      <w:lang w:val="en-GB"/>
    </w:rPr>
  </w:style>
  <w:style w:type="character" w:styleId="CommentReference">
    <w:name w:val="annotation reference"/>
    <w:basedOn w:val="DefaultParagraphFont"/>
    <w:uiPriority w:val="99"/>
    <w:semiHidden/>
    <w:unhideWhenUsed/>
    <w:rsid w:val="00C53AD3"/>
    <w:rPr>
      <w:sz w:val="16"/>
      <w:szCs w:val="16"/>
    </w:rPr>
  </w:style>
  <w:style w:type="paragraph" w:styleId="CommentText">
    <w:name w:val="annotation text"/>
    <w:basedOn w:val="Normal"/>
    <w:link w:val="CommentTextChar"/>
    <w:uiPriority w:val="99"/>
    <w:unhideWhenUsed/>
    <w:rsid w:val="00C53AD3"/>
    <w:rPr>
      <w:sz w:val="20"/>
      <w:szCs w:val="20"/>
    </w:rPr>
  </w:style>
  <w:style w:type="character" w:customStyle="1" w:styleId="CommentTextChar">
    <w:name w:val="Comment Text Char"/>
    <w:basedOn w:val="DefaultParagraphFont"/>
    <w:link w:val="CommentText"/>
    <w:uiPriority w:val="99"/>
    <w:rsid w:val="00C53AD3"/>
    <w:rPr>
      <w:rFonts w:ascii="Aptos" w:eastAsia="Gulim" w:hAnsi="Aptos" w:cs="Gulim"/>
      <w:kern w:val="0"/>
      <w:sz w:val="20"/>
      <w:szCs w:val="20"/>
      <w:lang w:val="en-GB"/>
    </w:rPr>
  </w:style>
  <w:style w:type="paragraph" w:styleId="CommentSubject">
    <w:name w:val="annotation subject"/>
    <w:basedOn w:val="CommentText"/>
    <w:next w:val="CommentText"/>
    <w:link w:val="CommentSubjectChar"/>
    <w:uiPriority w:val="99"/>
    <w:semiHidden/>
    <w:unhideWhenUsed/>
    <w:rsid w:val="00C53AD3"/>
    <w:rPr>
      <w:b/>
      <w:bCs/>
    </w:rPr>
  </w:style>
  <w:style w:type="character" w:customStyle="1" w:styleId="CommentSubjectChar">
    <w:name w:val="Comment Subject Char"/>
    <w:basedOn w:val="CommentTextChar"/>
    <w:link w:val="CommentSubject"/>
    <w:uiPriority w:val="99"/>
    <w:semiHidden/>
    <w:rsid w:val="00C53AD3"/>
    <w:rPr>
      <w:rFonts w:ascii="Aptos" w:eastAsia="Gulim" w:hAnsi="Aptos" w:cs="Gulim"/>
      <w:b/>
      <w:bCs/>
      <w:kern w:val="0"/>
      <w:sz w:val="20"/>
      <w:szCs w:val="20"/>
      <w:lang w:val="en-GB"/>
    </w:rPr>
  </w:style>
  <w:style w:type="paragraph" w:styleId="Header">
    <w:name w:val="header"/>
    <w:basedOn w:val="Normal"/>
    <w:link w:val="HeaderChar"/>
    <w:uiPriority w:val="99"/>
    <w:unhideWhenUsed/>
    <w:rsid w:val="00D109DC"/>
    <w:pPr>
      <w:tabs>
        <w:tab w:val="center" w:pos="4536"/>
        <w:tab w:val="right" w:pos="9072"/>
      </w:tabs>
    </w:pPr>
  </w:style>
  <w:style w:type="character" w:customStyle="1" w:styleId="HeaderChar">
    <w:name w:val="Header Char"/>
    <w:basedOn w:val="DefaultParagraphFont"/>
    <w:link w:val="Header"/>
    <w:uiPriority w:val="99"/>
    <w:rsid w:val="00D109DC"/>
    <w:rPr>
      <w:rFonts w:ascii="Aptos" w:eastAsia="Gulim" w:hAnsi="Aptos" w:cs="Gulim"/>
      <w:kern w:val="0"/>
      <w:lang w:val="en-GB"/>
    </w:rPr>
  </w:style>
  <w:style w:type="paragraph" w:styleId="Footer">
    <w:name w:val="footer"/>
    <w:basedOn w:val="Normal"/>
    <w:link w:val="FooterChar"/>
    <w:uiPriority w:val="99"/>
    <w:unhideWhenUsed/>
    <w:rsid w:val="00D109DC"/>
    <w:pPr>
      <w:tabs>
        <w:tab w:val="center" w:pos="4536"/>
        <w:tab w:val="right" w:pos="9072"/>
      </w:tabs>
    </w:pPr>
  </w:style>
  <w:style w:type="character" w:customStyle="1" w:styleId="FooterChar">
    <w:name w:val="Footer Char"/>
    <w:basedOn w:val="DefaultParagraphFont"/>
    <w:link w:val="Footer"/>
    <w:uiPriority w:val="99"/>
    <w:rsid w:val="00D109DC"/>
    <w:rPr>
      <w:rFonts w:ascii="Aptos" w:eastAsia="Gulim" w:hAnsi="Aptos" w:cs="Gulim"/>
      <w:kern w:val="0"/>
      <w:lang w:val="en-GB"/>
    </w:rPr>
  </w:style>
  <w:style w:type="table" w:styleId="TableGrid">
    <w:name w:val="Table Grid"/>
    <w:basedOn w:val="TableNormal"/>
    <w:uiPriority w:val="39"/>
    <w:rsid w:val="009205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013143"/>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1030082">
      <w:bodyDiv w:val="1"/>
      <w:marLeft w:val="0"/>
      <w:marRight w:val="0"/>
      <w:marTop w:val="0"/>
      <w:marBottom w:val="0"/>
      <w:divBdr>
        <w:top w:val="none" w:sz="0" w:space="0" w:color="auto"/>
        <w:left w:val="none" w:sz="0" w:space="0" w:color="auto"/>
        <w:bottom w:val="none" w:sz="0" w:space="0" w:color="auto"/>
        <w:right w:val="none" w:sz="0" w:space="0" w:color="auto"/>
      </w:divBdr>
    </w:div>
    <w:div w:id="295960904">
      <w:bodyDiv w:val="1"/>
      <w:marLeft w:val="0"/>
      <w:marRight w:val="0"/>
      <w:marTop w:val="0"/>
      <w:marBottom w:val="0"/>
      <w:divBdr>
        <w:top w:val="none" w:sz="0" w:space="0" w:color="auto"/>
        <w:left w:val="none" w:sz="0" w:space="0" w:color="auto"/>
        <w:bottom w:val="none" w:sz="0" w:space="0" w:color="auto"/>
        <w:right w:val="none" w:sz="0" w:space="0" w:color="auto"/>
      </w:divBdr>
    </w:div>
    <w:div w:id="1218325355">
      <w:bodyDiv w:val="1"/>
      <w:marLeft w:val="0"/>
      <w:marRight w:val="0"/>
      <w:marTop w:val="0"/>
      <w:marBottom w:val="0"/>
      <w:divBdr>
        <w:top w:val="none" w:sz="0" w:space="0" w:color="auto"/>
        <w:left w:val="none" w:sz="0" w:space="0" w:color="auto"/>
        <w:bottom w:val="none" w:sz="0" w:space="0" w:color="auto"/>
        <w:right w:val="none" w:sz="0" w:space="0" w:color="auto"/>
      </w:divBdr>
    </w:div>
    <w:div w:id="13923829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wiki.unece.org/download/attachments/333742299/WP.1%20IWG%20SUAT-08-03%20%28Secr%29%20DRAFT%20SUAT%20WORKPLAN.docx?api=v2"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avsc.sae-itc.com/publication/avsc-01-2024"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avsc.sae-itc.com/publication/avsc-05-2025" TargetMode="External"/><Relationship Id="rId5" Type="http://schemas.openxmlformats.org/officeDocument/2006/relationships/styles" Target="styles.xml"/><Relationship Id="rId15" Type="http://schemas.openxmlformats.org/officeDocument/2006/relationships/footer" Target="footer1.xml"/><Relationship Id="rId10" Type="http://schemas.openxmlformats.org/officeDocument/2006/relationships/hyperlink" Target="https://wiki.unece.org/download/attachments/333742299/WP.1%20IWG%20SUAT-08-02%20%28Chair%29%20DRAFT%20SUAT%20WORKPLAN%2024%20Sept%202025.docx?api=v2"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2D8F5812B41FC4CB94849778AFFA35D" ma:contentTypeVersion="15" ma:contentTypeDescription="Create a new document." ma:contentTypeScope="" ma:versionID="dcad145426109ceec60deb36409b2cc2">
  <xsd:schema xmlns:xsd="http://www.w3.org/2001/XMLSchema" xmlns:xs="http://www.w3.org/2001/XMLSchema" xmlns:p="http://schemas.microsoft.com/office/2006/metadata/properties" xmlns:ns3="b2632813-42eb-4b90-8cc0-33edc634059a" xmlns:ns4="3395c0bb-f108-4f5e-af35-a2c28758faf7" targetNamespace="http://schemas.microsoft.com/office/2006/metadata/properties" ma:root="true" ma:fieldsID="e5ff4514c91c222bfd71cde20e857c26" ns3:_="" ns4:_="">
    <xsd:import namespace="b2632813-42eb-4b90-8cc0-33edc634059a"/>
    <xsd:import namespace="3395c0bb-f108-4f5e-af35-a2c28758faf7"/>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Location" minOccurs="0"/>
                <xsd:element ref="ns3:MediaServiceOCR" minOccurs="0"/>
                <xsd:element ref="ns3:MediaServiceGenerationTime" minOccurs="0"/>
                <xsd:element ref="ns3:MediaServiceEventHashCode" minOccurs="0"/>
                <xsd:element ref="ns4:SharedWithUsers" minOccurs="0"/>
                <xsd:element ref="ns4:SharedWithDetails" minOccurs="0"/>
                <xsd:element ref="ns4:SharingHintHash"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2632813-42eb-4b90-8cc0-33edc634059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Location" ma:index="12" nillable="true" ma:displayName="Location" ma:internalName="MediaServiceLocation"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_activity" ma:index="19" nillable="true" ma:displayName="_activity" ma:hidden="true" ma:internalName="_activity">
      <xsd:simpleType>
        <xsd:restriction base="dms:Note"/>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ServiceSystemTags" ma:index="21" nillable="true" ma:displayName="MediaServiceSystemTags" ma:hidden="true" ma:internalName="MediaServiceSystemTags" ma:readOnly="true">
      <xsd:simpleType>
        <xsd:restriction base="dms:Note"/>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3395c0bb-f108-4f5e-af35-a2c28758faf7"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SharingHintHash" ma:index="18"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b2632813-42eb-4b90-8cc0-33edc634059a" xsi:nil="true"/>
  </documentManagement>
</p:properties>
</file>

<file path=customXml/itemProps1.xml><?xml version="1.0" encoding="utf-8"?>
<ds:datastoreItem xmlns:ds="http://schemas.openxmlformats.org/officeDocument/2006/customXml" ds:itemID="{53BAF5C8-8FCF-486D-8BDB-ACEFADD508E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2632813-42eb-4b90-8cc0-33edc634059a"/>
    <ds:schemaRef ds:uri="3395c0bb-f108-4f5e-af35-a2c28758faf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69BF6B9-1029-41F7-BD22-09DC3785B211}">
  <ds:schemaRefs>
    <ds:schemaRef ds:uri="http://schemas.microsoft.com/sharepoint/v3/contenttype/forms"/>
  </ds:schemaRefs>
</ds:datastoreItem>
</file>

<file path=customXml/itemProps3.xml><?xml version="1.0" encoding="utf-8"?>
<ds:datastoreItem xmlns:ds="http://schemas.openxmlformats.org/officeDocument/2006/customXml" ds:itemID="{D56A0DBB-9F16-4A91-BA55-723BB27FF1EC}">
  <ds:schemaRefs>
    <ds:schemaRef ds:uri="http://schemas.microsoft.com/office/2006/metadata/properties"/>
    <ds:schemaRef ds:uri="http://schemas.microsoft.com/office/infopath/2007/PartnerControls"/>
    <ds:schemaRef ds:uri="b2632813-42eb-4b90-8cc0-33edc634059a"/>
  </ds:schemaRefs>
</ds:datastoreItem>
</file>

<file path=docMetadata/LabelInfo.xml><?xml version="1.0" encoding="utf-8"?>
<clbl:labelList xmlns:clbl="http://schemas.microsoft.com/office/2020/mipLabelMetadata">
  <clbl:label id="{01539558-85db-458f-a2d1-52f077800fa4}" enabled="0" method="" siteId="{01539558-85db-458f-a2d1-52f077800fa4}" removed="1"/>
</clbl:labelList>
</file>

<file path=docProps/app.xml><?xml version="1.0" encoding="utf-8"?>
<Properties xmlns="http://schemas.openxmlformats.org/officeDocument/2006/extended-properties" xmlns:vt="http://schemas.openxmlformats.org/officeDocument/2006/docPropsVTypes">
  <Template>Normal</Template>
  <TotalTime>7</TotalTime>
  <Pages>3</Pages>
  <Words>857</Words>
  <Characters>4889</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5735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Olivier Fontaine</dc:creator>
  <cp:keywords/>
  <dc:description/>
  <cp:lastModifiedBy>Olivier Fontaine</cp:lastModifiedBy>
  <cp:revision>2</cp:revision>
  <dcterms:created xsi:type="dcterms:W3CDTF">2025-11-04T07:50:00Z</dcterms:created>
  <dcterms:modified xsi:type="dcterms:W3CDTF">2025-11-04T07:50:00Z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0x010100C2D8F5812B41FC4CB94849778AFFA35D</vt:lpwstr>
  </property>
</Properties>
</file>