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C3E5472" w14:textId="4B2EBDB7" w:rsidR="00F039AE" w:rsidRPr="00F039AE" w:rsidRDefault="00F039AE" w:rsidP="00F039AE">
      <w:pPr>
        <w:rPr>
          <w:sz w:val="21"/>
          <w:szCs w:val="22"/>
        </w:rPr>
      </w:pPr>
      <w:r w:rsidRPr="00F039AE">
        <w:rPr>
          <w:sz w:val="21"/>
          <w:szCs w:val="22"/>
        </w:rPr>
        <w:t>8.3.5.1.</w:t>
      </w:r>
      <w:r w:rsidRPr="00F039AE">
        <w:rPr>
          <w:sz w:val="21"/>
          <w:szCs w:val="22"/>
        </w:rPr>
        <w:tab/>
        <w:t>Future Changes in Energy Mix</w:t>
      </w:r>
    </w:p>
    <w:p w14:paraId="5E3A6EAE" w14:textId="77777777" w:rsidR="00F039AE" w:rsidRPr="00F039AE" w:rsidRDefault="00F039AE" w:rsidP="00F039AE">
      <w:pPr>
        <w:rPr>
          <w:sz w:val="21"/>
          <w:szCs w:val="22"/>
        </w:rPr>
      </w:pPr>
    </w:p>
    <w:p w14:paraId="02B4FE2E" w14:textId="36A90C84" w:rsidR="00F039AE" w:rsidRPr="00F039AE" w:rsidRDefault="00F039AE" w:rsidP="00F039AE">
      <w:pPr>
        <w:rPr>
          <w:sz w:val="21"/>
          <w:szCs w:val="22"/>
        </w:rPr>
      </w:pPr>
      <w:r w:rsidRPr="00F039AE">
        <w:rPr>
          <w:rFonts w:hint="eastAsia"/>
          <w:sz w:val="21"/>
          <w:szCs w:val="22"/>
        </w:rPr>
        <w:t>“</w:t>
      </w:r>
      <w:commentRangeStart w:id="0"/>
      <w:ins w:id="1" w:author="川原田　光典 KAWAHARADA,Noritsune (NTSEL)" w:date="2025-11-04T14:05:00Z" w16du:dateUtc="2025-11-04T05:05:00Z">
        <w:r w:rsidR="00276021">
          <w:rPr>
            <w:rFonts w:hint="eastAsia"/>
            <w:sz w:val="21"/>
            <w:szCs w:val="22"/>
          </w:rPr>
          <w:t xml:space="preserve">The </w:t>
        </w:r>
      </w:ins>
      <w:del w:id="2" w:author="川原田　光典 KAWAHARADA,Noritsune (NTSEL)" w:date="2025-11-04T14:05:00Z" w16du:dateUtc="2025-11-04T05:05:00Z">
        <w:r w:rsidRPr="00F039AE" w:rsidDel="00276021">
          <w:rPr>
            <w:sz w:val="21"/>
            <w:szCs w:val="22"/>
          </w:rPr>
          <w:delText>E</w:delText>
        </w:r>
      </w:del>
      <w:ins w:id="3" w:author="川原田　光典 KAWAHARADA,Noritsune (NTSEL)" w:date="2025-11-04T14:05:00Z" w16du:dateUtc="2025-11-04T05:05:00Z">
        <w:r w:rsidR="00276021">
          <w:rPr>
            <w:rFonts w:hint="eastAsia"/>
            <w:sz w:val="21"/>
            <w:szCs w:val="22"/>
          </w:rPr>
          <w:t>e</w:t>
        </w:r>
      </w:ins>
      <w:commentRangeEnd w:id="0"/>
      <w:ins w:id="4" w:author="川原田　光典 KAWAHARADA,Noritsune (NTSEL)" w:date="2025-11-04T15:06:00Z" w16du:dateUtc="2025-11-04T06:06:00Z">
        <w:r w:rsidR="00E9249E">
          <w:rPr>
            <w:rStyle w:val="CommentReference"/>
          </w:rPr>
          <w:commentReference w:id="0"/>
        </w:r>
      </w:ins>
      <w:r w:rsidRPr="00F039AE">
        <w:rPr>
          <w:sz w:val="21"/>
          <w:szCs w:val="22"/>
        </w:rPr>
        <w:t xml:space="preserve">nergy mix change considered for the use stage </w:t>
      </w:r>
      <w:commentRangeStart w:id="5"/>
      <w:ins w:id="6" w:author="川原田　光典 KAWAHARADA,Noritsune (NTSEL)" w:date="2025-11-04T14:06:00Z" w16du:dateUtc="2025-11-04T05:06:00Z">
        <w:r w:rsidR="00276021">
          <w:rPr>
            <w:rFonts w:hint="eastAsia"/>
            <w:sz w:val="21"/>
            <w:szCs w:val="22"/>
          </w:rPr>
          <w:t>shall be</w:t>
        </w:r>
      </w:ins>
      <w:commentRangeEnd w:id="5"/>
      <w:ins w:id="7" w:author="川原田　光典 KAWAHARADA,Noritsune (NTSEL)" w:date="2025-11-04T15:06:00Z" w16du:dateUtc="2025-11-04T06:06:00Z">
        <w:r w:rsidR="00E9249E">
          <w:rPr>
            <w:rStyle w:val="CommentReference"/>
          </w:rPr>
          <w:commentReference w:id="5"/>
        </w:r>
      </w:ins>
      <w:ins w:id="8" w:author="川原田　光典 KAWAHARADA,Noritsune (NTSEL)" w:date="2025-11-04T14:06:00Z" w16du:dateUtc="2025-11-04T05:06:00Z">
        <w:r w:rsidR="00276021">
          <w:rPr>
            <w:rFonts w:hint="eastAsia"/>
            <w:sz w:val="21"/>
            <w:szCs w:val="22"/>
          </w:rPr>
          <w:t xml:space="preserve"> </w:t>
        </w:r>
      </w:ins>
      <w:r w:rsidRPr="00F039AE">
        <w:rPr>
          <w:sz w:val="21"/>
          <w:szCs w:val="22"/>
        </w:rPr>
        <w:t xml:space="preserve">based on the latest available dynamic scenario, in order of preference: </w:t>
      </w:r>
    </w:p>
    <w:p w14:paraId="7487CC93" w14:textId="4B935AAF" w:rsidR="00F039AE" w:rsidRPr="00F039AE" w:rsidRDefault="00F039AE" w:rsidP="00F039AE">
      <w:pPr>
        <w:rPr>
          <w:sz w:val="21"/>
          <w:szCs w:val="22"/>
        </w:rPr>
      </w:pPr>
      <w:r w:rsidRPr="00F039AE">
        <w:rPr>
          <w:sz w:val="21"/>
          <w:szCs w:val="22"/>
        </w:rPr>
        <w:t>1. Official, government-published energy mix or emission factors (where these are consistent with the defined scope) based on currently implemented polic</w:t>
      </w:r>
      <w:ins w:id="9" w:author="Georg Bieker" w:date="2025-11-11T01:56:00Z" w16du:dateUtc="2025-11-11T00:56:00Z">
        <w:r w:rsidR="001808CB">
          <w:rPr>
            <w:sz w:val="21"/>
            <w:szCs w:val="22"/>
          </w:rPr>
          <w:t>ies</w:t>
        </w:r>
      </w:ins>
      <w:del w:id="10" w:author="Georg Bieker" w:date="2025-11-11T01:56:00Z" w16du:dateUtc="2025-11-11T00:56:00Z">
        <w:r w:rsidRPr="00F039AE" w:rsidDel="001808CB">
          <w:rPr>
            <w:sz w:val="21"/>
            <w:szCs w:val="22"/>
          </w:rPr>
          <w:delText>y</w:delText>
        </w:r>
      </w:del>
      <w:r w:rsidRPr="00F039AE">
        <w:rPr>
          <w:sz w:val="21"/>
          <w:szCs w:val="22"/>
        </w:rPr>
        <w:t xml:space="preserve"> for a country or geographical region of interest</w:t>
      </w:r>
      <w:ins w:id="11" w:author="Georg Bieker" w:date="2025-11-11T01:56:00Z" w16du:dateUtc="2025-11-11T00:56:00Z">
        <w:r w:rsidR="001808CB">
          <w:rPr>
            <w:sz w:val="21"/>
            <w:szCs w:val="22"/>
          </w:rPr>
          <w:t>.</w:t>
        </w:r>
      </w:ins>
      <w:del w:id="12" w:author="Georg Bieker" w:date="2025-11-11T01:56:00Z" w16du:dateUtc="2025-11-11T00:56:00Z">
        <w:r w:rsidRPr="00F039AE" w:rsidDel="001808CB">
          <w:rPr>
            <w:sz w:val="21"/>
            <w:szCs w:val="22"/>
          </w:rPr>
          <w:delText xml:space="preserve"> </w:delText>
        </w:r>
      </w:del>
    </w:p>
    <w:p w14:paraId="18C02782" w14:textId="1B8C7D6F" w:rsidR="00F039AE" w:rsidRPr="00F039AE" w:rsidRDefault="00F039AE" w:rsidP="00F039AE">
      <w:pPr>
        <w:rPr>
          <w:sz w:val="21"/>
          <w:szCs w:val="22"/>
        </w:rPr>
      </w:pPr>
      <w:r w:rsidRPr="00F039AE">
        <w:rPr>
          <w:sz w:val="21"/>
          <w:szCs w:val="22"/>
        </w:rPr>
        <w:t xml:space="preserve">2. If the above government-published energy mix or emissions factors are not available, use the Stated Policies Scenario (STEPS) from the most recent IEA WEO </w:t>
      </w:r>
      <w:commentRangeStart w:id="13"/>
      <w:r w:rsidRPr="00F039AE">
        <w:rPr>
          <w:sz w:val="21"/>
          <w:szCs w:val="22"/>
        </w:rPr>
        <w:t>report</w:t>
      </w:r>
      <w:ins w:id="14" w:author="Georg Bieker" w:date="2025-11-11T02:01:00Z" w16du:dateUtc="2025-11-11T01:01:00Z">
        <w:r w:rsidR="001808CB">
          <w:rPr>
            <w:sz w:val="21"/>
            <w:szCs w:val="22"/>
          </w:rPr>
          <w:t xml:space="preserve"> for the energy mix</w:t>
        </w:r>
      </w:ins>
      <w:ins w:id="15" w:author="Georg Bieker" w:date="2025-11-11T02:02:00Z" w16du:dateUtc="2025-11-11T01:02:00Z">
        <w:r w:rsidR="001808CB">
          <w:rPr>
            <w:sz w:val="21"/>
            <w:szCs w:val="22"/>
          </w:rPr>
          <w:t xml:space="preserve"> combined with </w:t>
        </w:r>
        <w:r w:rsidR="001808CB" w:rsidRPr="00F039AE">
          <w:rPr>
            <w:sz w:val="21"/>
            <w:szCs w:val="22"/>
          </w:rPr>
          <w:t>emission factors consistent with the defined scope</w:t>
        </w:r>
      </w:ins>
      <w:commentRangeEnd w:id="13"/>
      <w:ins w:id="16" w:author="Georg Bieker" w:date="2025-11-11T02:19:00Z" w16du:dateUtc="2025-11-11T01:19:00Z">
        <w:r w:rsidR="00127AF8">
          <w:rPr>
            <w:rStyle w:val="CommentReference"/>
          </w:rPr>
          <w:commentReference w:id="13"/>
        </w:r>
      </w:ins>
      <w:ins w:id="17" w:author="Georg Bieker" w:date="2025-11-11T02:02:00Z" w16du:dateUtc="2025-11-11T01:02:00Z">
        <w:r w:rsidR="001808CB">
          <w:rPr>
            <w:sz w:val="21"/>
            <w:szCs w:val="22"/>
          </w:rPr>
          <w:t>.</w:t>
        </w:r>
      </w:ins>
      <w:del w:id="18" w:author="Georg Bieker" w:date="2025-11-11T02:02:00Z" w16du:dateUtc="2025-11-11T01:02:00Z">
        <w:r w:rsidRPr="00F039AE" w:rsidDel="001808CB">
          <w:rPr>
            <w:sz w:val="21"/>
            <w:szCs w:val="22"/>
          </w:rPr>
          <w:delText xml:space="preserve">, </w:delText>
        </w:r>
      </w:del>
      <w:del w:id="19" w:author="Georg Bieker" w:date="2025-11-11T02:00:00Z" w16du:dateUtc="2025-11-11T01:00:00Z">
        <w:r w:rsidRPr="00F039AE" w:rsidDel="001808CB">
          <w:rPr>
            <w:sz w:val="21"/>
            <w:szCs w:val="22"/>
          </w:rPr>
          <w:delText>with the inclusion of the Sustainable Development Scenario (SDS)</w:delText>
        </w:r>
      </w:del>
      <w:del w:id="20" w:author="Georg Bieker" w:date="2025-11-11T01:57:00Z" w16du:dateUtc="2025-11-11T00:57:00Z">
        <w:r w:rsidRPr="00F039AE" w:rsidDel="001808CB">
          <w:rPr>
            <w:sz w:val="21"/>
            <w:szCs w:val="22"/>
          </w:rPr>
          <w:delText xml:space="preserve"> </w:delText>
        </w:r>
      </w:del>
      <w:del w:id="21" w:author="Georg Bieker" w:date="2025-11-11T02:00:00Z" w16du:dateUtc="2025-11-11T01:00:00Z">
        <w:r w:rsidRPr="00F039AE" w:rsidDel="001808CB">
          <w:rPr>
            <w:sz w:val="21"/>
            <w:szCs w:val="22"/>
          </w:rPr>
          <w:delText xml:space="preserve"> as a sensitivity (or equivalent scenario taking into account international commitments under the UNFCCC)</w:delText>
        </w:r>
      </w:del>
    </w:p>
    <w:p w14:paraId="257A4550" w14:textId="60F032AE" w:rsidR="001808CB" w:rsidRDefault="00F039AE" w:rsidP="00F039AE">
      <w:pPr>
        <w:rPr>
          <w:ins w:id="22" w:author="Georg Bieker" w:date="2025-11-11T02:00:00Z" w16du:dateUtc="2025-11-11T01:00:00Z"/>
          <w:sz w:val="21"/>
          <w:szCs w:val="22"/>
        </w:rPr>
      </w:pPr>
      <w:r w:rsidRPr="00F039AE">
        <w:rPr>
          <w:sz w:val="21"/>
          <w:szCs w:val="22"/>
        </w:rPr>
        <w:t>3. For regions without official government-published energy consumption or emission factors, or for which IEA WEO data is unavailable, dispatch modelling or the use of peer-reviewed published data based upon dispatch modeling may be used if it reflects implement</w:t>
      </w:r>
      <w:ins w:id="23" w:author="Georg Bieker" w:date="2025-11-11T02:03:00Z" w16du:dateUtc="2025-11-11T01:03:00Z">
        <w:r w:rsidR="001808CB">
          <w:rPr>
            <w:sz w:val="21"/>
            <w:szCs w:val="22"/>
          </w:rPr>
          <w:t>ed</w:t>
        </w:r>
      </w:ins>
      <w:r w:rsidRPr="00F039AE">
        <w:rPr>
          <w:sz w:val="21"/>
          <w:szCs w:val="22"/>
        </w:rPr>
        <w:t xml:space="preserve"> polic</w:t>
      </w:r>
      <w:ins w:id="24" w:author="Georg Bieker" w:date="2025-11-11T02:03:00Z" w16du:dateUtc="2025-11-11T01:03:00Z">
        <w:r w:rsidR="001808CB">
          <w:rPr>
            <w:sz w:val="21"/>
            <w:szCs w:val="22"/>
          </w:rPr>
          <w:t>ies</w:t>
        </w:r>
      </w:ins>
      <w:ins w:id="25" w:author="Georg Bieker" w:date="2025-11-11T02:04:00Z" w16du:dateUtc="2025-11-11T01:04:00Z">
        <w:r w:rsidR="001808CB">
          <w:rPr>
            <w:sz w:val="21"/>
            <w:szCs w:val="22"/>
          </w:rPr>
          <w:t xml:space="preserve"> on the development of the electricity mix</w:t>
        </w:r>
      </w:ins>
      <w:del w:id="26" w:author="Georg Bieker" w:date="2025-11-11T02:03:00Z" w16du:dateUtc="2025-11-11T01:03:00Z">
        <w:r w:rsidRPr="00F039AE" w:rsidDel="001808CB">
          <w:rPr>
            <w:sz w:val="21"/>
            <w:szCs w:val="22"/>
          </w:rPr>
          <w:delText>y</w:delText>
        </w:r>
      </w:del>
      <w:r w:rsidRPr="00F039AE">
        <w:rPr>
          <w:sz w:val="21"/>
          <w:szCs w:val="22"/>
        </w:rPr>
        <w:t>.</w:t>
      </w:r>
      <w:ins w:id="27" w:author="Georg Bieker" w:date="2025-11-11T02:04:00Z" w16du:dateUtc="2025-11-11T01:04:00Z">
        <w:r w:rsidR="001808CB">
          <w:rPr>
            <w:sz w:val="21"/>
            <w:szCs w:val="22"/>
          </w:rPr>
          <w:t xml:space="preserve"> </w:t>
        </w:r>
      </w:ins>
      <w:commentRangeStart w:id="28"/>
      <w:ins w:id="29" w:author="Georg Bieker" w:date="2025-11-11T02:08:00Z" w16du:dateUtc="2025-11-11T01:08:00Z">
        <w:r w:rsidR="00993410">
          <w:rPr>
            <w:sz w:val="21"/>
            <w:szCs w:val="22"/>
          </w:rPr>
          <w:t xml:space="preserve">In the equivalent approach for the </w:t>
        </w:r>
      </w:ins>
      <w:ins w:id="30" w:author="Georg Bieker" w:date="2025-11-11T02:09:00Z" w16du:dateUtc="2025-11-11T01:09:00Z">
        <w:r w:rsidR="00993410">
          <w:rPr>
            <w:sz w:val="21"/>
            <w:szCs w:val="22"/>
          </w:rPr>
          <w:t xml:space="preserve">average </w:t>
        </w:r>
      </w:ins>
      <w:ins w:id="31" w:author="Georg Bieker" w:date="2025-11-11T02:08:00Z" w16du:dateUtc="2025-11-11T01:08:00Z">
        <w:r w:rsidR="00993410">
          <w:rPr>
            <w:sz w:val="21"/>
            <w:szCs w:val="22"/>
          </w:rPr>
          <w:t>fuels mix</w:t>
        </w:r>
      </w:ins>
      <w:ins w:id="32" w:author="Georg Bieker" w:date="2025-11-11T02:07:00Z" w16du:dateUtc="2025-11-11T01:07:00Z">
        <w:r w:rsidR="00993410">
          <w:rPr>
            <w:sz w:val="21"/>
            <w:szCs w:val="22"/>
          </w:rPr>
          <w:t xml:space="preserve">, only those scenarios from </w:t>
        </w:r>
      </w:ins>
      <w:ins w:id="33" w:author="Georg Bieker" w:date="2025-11-11T02:05:00Z" w16du:dateUtc="2025-11-11T01:05:00Z">
        <w:r w:rsidR="001808CB">
          <w:rPr>
            <w:sz w:val="21"/>
            <w:szCs w:val="22"/>
          </w:rPr>
          <w:t xml:space="preserve">peer-reviewed data reflecting implemented policies </w:t>
        </w:r>
      </w:ins>
      <w:ins w:id="34" w:author="Georg Bieker" w:date="2025-11-11T02:08:00Z" w16du:dateUtc="2025-11-11T01:08:00Z">
        <w:r w:rsidR="00993410">
          <w:rPr>
            <w:sz w:val="21"/>
            <w:szCs w:val="22"/>
          </w:rPr>
          <w:t>shall be considered that are based on announced</w:t>
        </w:r>
      </w:ins>
      <w:ins w:id="35" w:author="Georg Bieker" w:date="2025-11-11T02:09:00Z" w16du:dateUtc="2025-11-11T01:09:00Z">
        <w:r w:rsidR="00993410">
          <w:rPr>
            <w:sz w:val="21"/>
            <w:szCs w:val="22"/>
          </w:rPr>
          <w:t xml:space="preserve"> production capacities.</w:t>
        </w:r>
      </w:ins>
      <w:commentRangeEnd w:id="28"/>
      <w:ins w:id="36" w:author="Georg Bieker" w:date="2025-11-11T02:15:00Z" w16du:dateUtc="2025-11-11T01:15:00Z">
        <w:r w:rsidR="00993410">
          <w:rPr>
            <w:rStyle w:val="CommentReference"/>
          </w:rPr>
          <w:commentReference w:id="28"/>
        </w:r>
      </w:ins>
      <w:ins w:id="37" w:author="Georg Bieker" w:date="2025-11-11T02:19:00Z" w16du:dateUtc="2025-11-11T01:19:00Z">
        <w:r w:rsidR="00127AF8">
          <w:rPr>
            <w:sz w:val="21"/>
            <w:szCs w:val="22"/>
          </w:rPr>
          <w:t xml:space="preserve"> These energy mix scenarios need to be combined with </w:t>
        </w:r>
        <w:r w:rsidR="00127AF8" w:rsidRPr="00F039AE">
          <w:rPr>
            <w:sz w:val="21"/>
            <w:szCs w:val="22"/>
          </w:rPr>
          <w:t>emission factors consistent with the defined scope</w:t>
        </w:r>
        <w:commentRangeStart w:id="38"/>
        <w:commentRangeEnd w:id="38"/>
        <w:r w:rsidR="00127AF8">
          <w:rPr>
            <w:rStyle w:val="CommentReference"/>
          </w:rPr>
          <w:commentReference w:id="38"/>
        </w:r>
        <w:r w:rsidR="00127AF8">
          <w:rPr>
            <w:sz w:val="21"/>
            <w:szCs w:val="22"/>
          </w:rPr>
          <w:t>.</w:t>
        </w:r>
      </w:ins>
      <w:del w:id="39" w:author="Georg Bieker" w:date="2025-11-11T02:10:00Z" w16du:dateUtc="2025-11-11T01:10:00Z">
        <w:r w:rsidRPr="00F039AE" w:rsidDel="00993410">
          <w:rPr>
            <w:sz w:val="21"/>
            <w:szCs w:val="22"/>
          </w:rPr>
          <w:delText xml:space="preserve">  </w:delText>
        </w:r>
      </w:del>
    </w:p>
    <w:p w14:paraId="1EB85343" w14:textId="5F698AEE" w:rsidR="00F039AE" w:rsidRPr="00F039AE" w:rsidRDefault="00F039AE" w:rsidP="00F039AE">
      <w:pPr>
        <w:rPr>
          <w:sz w:val="21"/>
          <w:szCs w:val="22"/>
        </w:rPr>
      </w:pPr>
      <w:commentRangeStart w:id="40"/>
      <w:r w:rsidRPr="00F039AE">
        <w:rPr>
          <w:sz w:val="21"/>
          <w:szCs w:val="22"/>
        </w:rPr>
        <w:t>Any such analysis should comprise a sensitivity consistent with the goals of IEA</w:t>
      </w:r>
      <w:ins w:id="41" w:author="Georg Bieker" w:date="2025-11-11T02:10:00Z" w16du:dateUtc="2025-11-11T01:10:00Z">
        <w:r w:rsidR="00993410">
          <w:rPr>
            <w:sz w:val="21"/>
            <w:szCs w:val="22"/>
          </w:rPr>
          <w:t xml:space="preserve">’s </w:t>
        </w:r>
        <w:r w:rsidR="00993410" w:rsidRPr="00F039AE">
          <w:rPr>
            <w:sz w:val="21"/>
            <w:szCs w:val="22"/>
          </w:rPr>
          <w:t>Sustainable Development Scenario (SDS) or equivalent scenario taking into account international commitments under the UNFCCC</w:t>
        </w:r>
      </w:ins>
      <w:ins w:id="42" w:author="Georg Bieker" w:date="2025-11-11T02:11:00Z" w16du:dateUtc="2025-11-11T01:11:00Z">
        <w:r w:rsidR="00993410">
          <w:rPr>
            <w:sz w:val="21"/>
            <w:szCs w:val="22"/>
          </w:rPr>
          <w:t xml:space="preserve"> </w:t>
        </w:r>
        <w:r w:rsidR="00993410" w:rsidRPr="00F039AE">
          <w:rPr>
            <w:sz w:val="21"/>
            <w:szCs w:val="22"/>
          </w:rPr>
          <w:t>as a sensitivity</w:t>
        </w:r>
      </w:ins>
      <w:del w:id="43" w:author="Georg Bieker" w:date="2025-11-11T02:10:00Z" w16du:dateUtc="2025-11-11T01:10:00Z">
        <w:r w:rsidRPr="00F039AE" w:rsidDel="00993410">
          <w:rPr>
            <w:sz w:val="21"/>
            <w:szCs w:val="22"/>
          </w:rPr>
          <w:delText xml:space="preserve"> WEO SDS</w:delText>
        </w:r>
      </w:del>
      <w:r w:rsidRPr="00F039AE">
        <w:rPr>
          <w:sz w:val="21"/>
          <w:szCs w:val="22"/>
        </w:rPr>
        <w:t>.</w:t>
      </w:r>
      <w:commentRangeEnd w:id="40"/>
      <w:r w:rsidR="00127AF8">
        <w:rPr>
          <w:rStyle w:val="CommentReference"/>
        </w:rPr>
        <w:commentReference w:id="40"/>
      </w:r>
    </w:p>
    <w:p w14:paraId="49E3E913" w14:textId="47FA366F" w:rsidR="00276021" w:rsidDel="00E9249E" w:rsidRDefault="00E9249E" w:rsidP="00F039AE">
      <w:pPr>
        <w:rPr>
          <w:del w:id="44" w:author="川原田　光典 KAWAHARADA,Noritsune (NTSEL)" w:date="2025-11-04T14:06:00Z" w16du:dateUtc="2025-11-04T05:06:00Z"/>
          <w:sz w:val="21"/>
          <w:szCs w:val="22"/>
        </w:rPr>
      </w:pPr>
      <w:commentRangeStart w:id="45"/>
      <w:commentRangeStart w:id="46"/>
      <w:commentRangeStart w:id="47"/>
      <w:ins w:id="48" w:author="川原田　光典 KAWAHARADA,Noritsune (NTSEL)" w:date="2025-11-04T15:05:00Z" w16du:dateUtc="2025-11-04T06:05:00Z">
        <w:r>
          <w:rPr>
            <w:rFonts w:hint="eastAsia"/>
            <w:sz w:val="21"/>
            <w:szCs w:val="22"/>
          </w:rPr>
          <w:t xml:space="preserve"> </w:t>
        </w:r>
        <w:commentRangeEnd w:id="45"/>
        <w:r>
          <w:rPr>
            <w:rStyle w:val="CommentReference"/>
          </w:rPr>
          <w:commentReference w:id="45"/>
        </w:r>
      </w:ins>
      <w:commentRangeEnd w:id="46"/>
      <w:r w:rsidR="00176161">
        <w:rPr>
          <w:rStyle w:val="CommentReference"/>
        </w:rPr>
        <w:commentReference w:id="46"/>
      </w:r>
      <w:commentRangeEnd w:id="47"/>
      <w:r w:rsidR="00081B93">
        <w:rPr>
          <w:rStyle w:val="CommentReference"/>
        </w:rPr>
        <w:commentReference w:id="47"/>
      </w:r>
    </w:p>
    <w:p w14:paraId="4DF749C5" w14:textId="77777777" w:rsidR="00E9249E" w:rsidRPr="00E9249E" w:rsidRDefault="00E9249E" w:rsidP="00F039AE">
      <w:pPr>
        <w:rPr>
          <w:ins w:id="49" w:author="川原田　光典 KAWAHARADA,Noritsune (NTSEL)" w:date="2025-11-04T15:05:00Z" w16du:dateUtc="2025-11-04T06:05:00Z"/>
          <w:sz w:val="21"/>
          <w:szCs w:val="22"/>
        </w:rPr>
      </w:pPr>
    </w:p>
    <w:p w14:paraId="74714C9A" w14:textId="723F2DBD" w:rsidR="00F039AE" w:rsidRPr="00F039AE" w:rsidRDefault="00F039AE" w:rsidP="00276021">
      <w:pPr>
        <w:rPr>
          <w:sz w:val="21"/>
          <w:szCs w:val="22"/>
        </w:rPr>
      </w:pPr>
      <w:r w:rsidRPr="00F039AE">
        <w:rPr>
          <w:sz w:val="21"/>
          <w:szCs w:val="22"/>
        </w:rPr>
        <w:t>The selected scenario should be communicated and justified</w:t>
      </w:r>
      <w:commentRangeStart w:id="50"/>
      <w:r w:rsidRPr="00F039AE">
        <w:rPr>
          <w:sz w:val="21"/>
          <w:szCs w:val="22"/>
        </w:rPr>
        <w:t xml:space="preserve">. The detailed calculations of the fuel or grid mix composition and average representative fuel or grid mix composition over the full service life of the vehicle should be communicated. </w:t>
      </w:r>
    </w:p>
    <w:p w14:paraId="3994AAAE" w14:textId="01623A59" w:rsidR="00F039AE" w:rsidRPr="00F039AE" w:rsidRDefault="00F039AE" w:rsidP="00276021">
      <w:pPr>
        <w:rPr>
          <w:sz w:val="21"/>
          <w:szCs w:val="22"/>
        </w:rPr>
      </w:pPr>
      <w:r w:rsidRPr="00F039AE">
        <w:rPr>
          <w:sz w:val="21"/>
          <w:szCs w:val="22"/>
        </w:rPr>
        <w:t xml:space="preserve">A static scenario may be used when a dynamic scenario is not available for the geographical </w:t>
      </w:r>
      <w:r w:rsidRPr="00F039AE">
        <w:rPr>
          <w:sz w:val="21"/>
          <w:szCs w:val="22"/>
        </w:rPr>
        <w:lastRenderedPageBreak/>
        <w:t>region of interest, in alignment for all energy pathways.</w:t>
      </w:r>
      <w:r>
        <w:rPr>
          <w:rFonts w:hint="eastAsia"/>
          <w:sz w:val="21"/>
          <w:szCs w:val="22"/>
        </w:rPr>
        <w:t xml:space="preserve"> </w:t>
      </w:r>
      <w:r w:rsidRPr="00F039AE">
        <w:rPr>
          <w:rFonts w:hint="eastAsia"/>
          <w:sz w:val="21"/>
          <w:szCs w:val="22"/>
          <w:highlight w:val="yellow"/>
        </w:rPr>
        <w:t>The reference year shall be reported.</w:t>
      </w:r>
      <w:commentRangeEnd w:id="50"/>
      <w:r w:rsidR="00E9249E">
        <w:rPr>
          <w:rStyle w:val="CommentReference"/>
        </w:rPr>
        <w:commentReference w:id="50"/>
      </w:r>
    </w:p>
    <w:p w14:paraId="17649D12" w14:textId="77777777" w:rsidR="00F039AE" w:rsidRPr="00F039AE" w:rsidRDefault="00F039AE" w:rsidP="00F039AE">
      <w:pPr>
        <w:rPr>
          <w:sz w:val="21"/>
          <w:szCs w:val="22"/>
        </w:rPr>
      </w:pPr>
    </w:p>
    <w:p w14:paraId="09EA7670" w14:textId="77777777" w:rsidR="00F039AE" w:rsidRPr="00F039AE" w:rsidRDefault="00F039AE" w:rsidP="00F039AE">
      <w:pPr>
        <w:rPr>
          <w:sz w:val="21"/>
          <w:szCs w:val="22"/>
        </w:rPr>
      </w:pPr>
      <w:commentRangeStart w:id="51"/>
      <w:r w:rsidRPr="00F039AE">
        <w:rPr>
          <w:sz w:val="21"/>
          <w:szCs w:val="22"/>
        </w:rPr>
        <w:t>(Note) Dispatch modelling:  An electric power sector dispatch model is a mathematical representation of how sources of electricity generation are chosen and scheduled (i.e., “dispatched”) to meet a given electricity demand. It essentially models the decision-making process of electricity system operators and is capable of making projections of future generation and future emissions given cost constraints, environmental policy and emissions constraints, and constraints related to resource adequacy. Dispatch models also include representations of individual electricity generation units (EGU) and regional interconnection of EGUs as part of regional, national, and international electricity grids.</w:t>
      </w:r>
      <w:commentRangeEnd w:id="51"/>
      <w:r w:rsidR="00276021">
        <w:rPr>
          <w:rStyle w:val="CommentReference"/>
        </w:rPr>
        <w:commentReference w:id="51"/>
      </w:r>
    </w:p>
    <w:p w14:paraId="02CE5153" w14:textId="77777777" w:rsidR="00F039AE" w:rsidRPr="00F039AE" w:rsidRDefault="00F039AE" w:rsidP="00F039AE">
      <w:pPr>
        <w:rPr>
          <w:sz w:val="21"/>
          <w:szCs w:val="22"/>
        </w:rPr>
      </w:pPr>
    </w:p>
    <w:p w14:paraId="40129E31" w14:textId="359CBDC2" w:rsidR="00F039AE" w:rsidRPr="00F039AE" w:rsidDel="00276021" w:rsidRDefault="00F039AE" w:rsidP="00F039AE">
      <w:pPr>
        <w:rPr>
          <w:del w:id="52" w:author="川原田　光典 KAWAHARADA,Noritsune (NTSEL)" w:date="2025-11-04T14:03:00Z" w16du:dateUtc="2025-11-04T05:03:00Z"/>
          <w:sz w:val="21"/>
          <w:szCs w:val="22"/>
        </w:rPr>
      </w:pPr>
      <w:commentRangeStart w:id="53"/>
      <w:commentRangeStart w:id="54"/>
      <w:del w:id="55" w:author="川原田　光典 KAWAHARADA,Noritsune (NTSEL)" w:date="2025-11-04T14:03:00Z" w16du:dateUtc="2025-11-04T05:03:00Z">
        <w:r w:rsidRPr="00F039AE" w:rsidDel="00276021">
          <w:rPr>
            <w:sz w:val="21"/>
            <w:szCs w:val="22"/>
          </w:rPr>
          <w:delText>The fuel or grid mix composition for each year of vehicle operation shall be estimated (i.e., the shares Si,n of electricity supplied by each technology i in the year n), by applying linear interpolation between the respective electricity or fuel supply shares reported for the nearest pre-defined time horizons in the scenario selected at point X.X above.</w:delText>
        </w:r>
      </w:del>
    </w:p>
    <w:p w14:paraId="254B8AC2" w14:textId="0203F7FC" w:rsidR="00F039AE" w:rsidRPr="00F039AE" w:rsidDel="00276021" w:rsidRDefault="00F039AE" w:rsidP="00F039AE">
      <w:pPr>
        <w:rPr>
          <w:del w:id="56" w:author="川原田　光典 KAWAHARADA,Noritsune (NTSEL)" w:date="2025-11-04T14:03:00Z" w16du:dateUtc="2025-11-04T05:03:00Z"/>
          <w:sz w:val="21"/>
          <w:szCs w:val="22"/>
        </w:rPr>
      </w:pPr>
      <w:del w:id="57" w:author="川原田　光典 KAWAHARADA,Noritsune (NTSEL)" w:date="2025-11-04T14:03:00Z" w16du:dateUtc="2025-11-04T05:03:00Z">
        <w:r w:rsidRPr="00F039AE" w:rsidDel="00276021">
          <w:rPr>
            <w:sz w:val="21"/>
            <w:szCs w:val="22"/>
          </w:rPr>
          <w:delText>The average representative fuel or grid mix composition over the full service life of the vehicle shall be calculated as follows:</w:delText>
        </w:r>
      </w:del>
    </w:p>
    <w:p w14:paraId="5E16ED7F" w14:textId="4648590F" w:rsidR="00F039AE" w:rsidRPr="00F039AE" w:rsidDel="00276021" w:rsidRDefault="00F039AE" w:rsidP="00F039AE">
      <w:pPr>
        <w:rPr>
          <w:del w:id="58" w:author="川原田　光典 KAWAHARADA,Noritsune (NTSEL)" w:date="2025-11-04T14:03:00Z" w16du:dateUtc="2025-11-04T05:03:00Z"/>
          <w:sz w:val="21"/>
          <w:szCs w:val="22"/>
        </w:rPr>
      </w:pPr>
      <w:del w:id="59" w:author="川原田　光典 KAWAHARADA,Noritsune (NTSEL)" w:date="2025-11-04T14:03:00Z" w16du:dateUtc="2025-11-04T05:03:00Z">
        <w:r w:rsidRPr="00F039AE" w:rsidDel="00276021">
          <w:rPr>
            <w:sz w:val="21"/>
            <w:szCs w:val="22"/>
          </w:rPr>
          <w:delText>By default, as the arithmetic average of the individual fuel or electricity supply shares at point X.X above. Doing so entails the implicit simplifying assumption that the vehicle’s use is distributed homogenously over its full service life (i.e., L/N km are driven each of the N years of operation, where L = total lifetime activity).</w:delText>
        </w:r>
      </w:del>
    </w:p>
    <w:p w14:paraId="30A203BE" w14:textId="608D793A" w:rsidR="00F039AE" w:rsidRPr="00F039AE" w:rsidDel="00276021" w:rsidRDefault="00F039AE" w:rsidP="00F039AE">
      <w:pPr>
        <w:rPr>
          <w:del w:id="60" w:author="川原田　光典 KAWAHARADA,Noritsune (NTSEL)" w:date="2025-11-04T14:03:00Z" w16du:dateUtc="2025-11-04T05:03:00Z"/>
          <w:sz w:val="21"/>
          <w:szCs w:val="22"/>
        </w:rPr>
      </w:pPr>
    </w:p>
    <w:p w14:paraId="68CEA267" w14:textId="2EAB2B03" w:rsidR="00861453" w:rsidRPr="00F039AE" w:rsidRDefault="00F039AE" w:rsidP="00F039AE">
      <w:pPr>
        <w:rPr>
          <w:sz w:val="21"/>
          <w:szCs w:val="22"/>
        </w:rPr>
      </w:pPr>
      <w:del w:id="61" w:author="川原田　光典 KAWAHARADA,Noritsune (NTSEL)" w:date="2025-11-04T14:03:00Z" w16du:dateUtc="2025-11-04T05:03:00Z">
        <w:r w:rsidRPr="00F039AE" w:rsidDel="00276021">
          <w:rPr>
            <w:sz w:val="21"/>
            <w:szCs w:val="22"/>
          </w:rPr>
          <w:delText>A bespoke fuel or grid mix model shall finally be built using the fuel or grid mix composition calculated at point X.X above and leveraging the most up-to-date database processes available for the individual electricity energy generation technologies. The resulting fuel or grid mix thus modelled shall be used to estimate the Emission Factor of the electricity energy input to the use phase of the vehicle.]</w:delText>
        </w:r>
        <w:commentRangeEnd w:id="53"/>
        <w:r w:rsidR="002E656C" w:rsidDel="00276021">
          <w:rPr>
            <w:rStyle w:val="CommentReference"/>
          </w:rPr>
          <w:commentReference w:id="53"/>
        </w:r>
      </w:del>
      <w:commentRangeEnd w:id="54"/>
      <w:r w:rsidR="00276021">
        <w:rPr>
          <w:rStyle w:val="CommentReference"/>
        </w:rPr>
        <w:commentReference w:id="54"/>
      </w:r>
    </w:p>
    <w:sectPr w:rsidR="00861453" w:rsidRPr="00F039AE">
      <w:pgSz w:w="11906" w:h="16838"/>
      <w:pgMar w:top="1985" w:right="1701" w:bottom="1701" w:left="1701" w:header="851" w:footer="992" w:gutter="0"/>
      <w:cols w:space="425"/>
      <w:docGrid w:type="lines"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川原田　光典 KAWAHARADA,Noritsune (NTSEL)" w:date="2025-11-04T15:06:00Z" w:initials="光川">
    <w:p w14:paraId="1C086723" w14:textId="77777777" w:rsidR="00E9249E" w:rsidRDefault="00E9249E" w:rsidP="00E9249E">
      <w:pPr>
        <w:pStyle w:val="CommentText"/>
      </w:pPr>
      <w:r>
        <w:rPr>
          <w:rStyle w:val="CommentReference"/>
        </w:rPr>
        <w:annotationRef/>
      </w:r>
      <w:r>
        <w:t>Editorial. Suggested by OICA</w:t>
      </w:r>
    </w:p>
  </w:comment>
  <w:comment w:id="5" w:author="川原田　光典 KAWAHARADA,Noritsune (NTSEL)" w:date="2025-11-04T15:06:00Z" w:initials="光川">
    <w:p w14:paraId="277CC4EC" w14:textId="6DD4D9F2" w:rsidR="00E9249E" w:rsidRDefault="00E9249E" w:rsidP="00E9249E">
      <w:pPr>
        <w:pStyle w:val="CommentText"/>
      </w:pPr>
      <w:r>
        <w:rPr>
          <w:rStyle w:val="CommentReference"/>
        </w:rPr>
        <w:annotationRef/>
      </w:r>
      <w:r>
        <w:t>Editorial. Suggested by OICA</w:t>
      </w:r>
    </w:p>
  </w:comment>
  <w:comment w:id="13" w:author="Georg Bieker" w:date="2025-11-11T02:19:00Z" w:initials="GB">
    <w:p w14:paraId="06FF642B" w14:textId="77777777" w:rsidR="00127AF8" w:rsidRDefault="00127AF8" w:rsidP="00127AF8">
      <w:r>
        <w:rPr>
          <w:rStyle w:val="CommentReference"/>
        </w:rPr>
        <w:annotationRef/>
      </w:r>
      <w:r>
        <w:rPr>
          <w:sz w:val="20"/>
          <w:szCs w:val="20"/>
        </w:rPr>
        <w:t>As for the governmental scenarios, it needs to be ensured that the scope of emissions in comprehensive and aligned with the methodology.</w:t>
      </w:r>
    </w:p>
  </w:comment>
  <w:comment w:id="28" w:author="Georg Bieker" w:date="2025-11-11T02:15:00Z" w:initials="GB">
    <w:p w14:paraId="22CF09DD" w14:textId="11407E99" w:rsidR="00993410" w:rsidRDefault="00993410" w:rsidP="00993410">
      <w:r>
        <w:rPr>
          <w:rStyle w:val="CommentReference"/>
        </w:rPr>
        <w:annotationRef/>
      </w:r>
      <w:r>
        <w:rPr>
          <w:sz w:val="20"/>
          <w:szCs w:val="20"/>
        </w:rPr>
        <w:t>Dispatch modelling only applies to electricity mix modelling. For an equivalent approach on the fuels mix, the considered changes in the shares biofuel and e-fuel pathways need to be justified by announced production capacities.</w:t>
      </w:r>
    </w:p>
  </w:comment>
  <w:comment w:id="38" w:author="Georg Bieker" w:date="2025-11-11T02:19:00Z" w:initials="GB">
    <w:p w14:paraId="738FA1DC" w14:textId="77777777" w:rsidR="00127AF8" w:rsidRDefault="00127AF8" w:rsidP="00127AF8">
      <w:r>
        <w:rPr>
          <w:rStyle w:val="CommentReference"/>
        </w:rPr>
        <w:annotationRef/>
      </w:r>
      <w:r>
        <w:rPr>
          <w:sz w:val="20"/>
          <w:szCs w:val="20"/>
        </w:rPr>
        <w:t>As for the governmental scenarios, it needs to be ensured that the scope of emissions in comprehensive and aligned with the methodology.</w:t>
      </w:r>
    </w:p>
  </w:comment>
  <w:comment w:id="40" w:author="Georg Bieker" w:date="2025-11-11T02:18:00Z" w:initials="GB">
    <w:p w14:paraId="478F7231" w14:textId="77777777" w:rsidR="00127AF8" w:rsidRDefault="00127AF8" w:rsidP="00127AF8">
      <w:r>
        <w:rPr>
          <w:rStyle w:val="CommentReference"/>
        </w:rPr>
        <w:annotationRef/>
      </w:r>
      <w:r>
        <w:rPr>
          <w:sz w:val="20"/>
          <w:szCs w:val="20"/>
        </w:rPr>
        <w:t>I am not sure, if this provision is needed. If it is added, however, a consistent approach would require applying it not only for Option 2), but also for the other options.</w:t>
      </w:r>
    </w:p>
  </w:comment>
  <w:comment w:id="45" w:author="川原田　光典 KAWAHARADA,Noritsune (NTSEL)" w:date="2025-11-04T15:05:00Z" w:initials="光川">
    <w:p w14:paraId="20A7F35F" w14:textId="0B64788B" w:rsidR="00E9249E" w:rsidRDefault="00E9249E" w:rsidP="00E9249E">
      <w:pPr>
        <w:pStyle w:val="CommentText"/>
      </w:pPr>
      <w:r>
        <w:rPr>
          <w:rStyle w:val="CommentReference"/>
        </w:rPr>
        <w:annotationRef/>
      </w:r>
      <w:r>
        <w:t>OICA: Insert the sentences;</w:t>
      </w:r>
    </w:p>
    <w:p w14:paraId="49A0075A" w14:textId="77777777" w:rsidR="00E9249E" w:rsidRDefault="00E9249E" w:rsidP="00E9249E">
      <w:pPr>
        <w:pStyle w:val="CommentText"/>
      </w:pPr>
      <w:r>
        <w:t xml:space="preserve">If a dynamic scenario and the corresponding data sources are not prescribed in regulatory reporting requirements but reporting companies may have to take legal responsibility for claims, a static scenario may be used. The static scenario should use the ‘supply mix’ of the geographical region of interest of the year of declaration. </w:t>
      </w:r>
    </w:p>
  </w:comment>
  <w:comment w:id="46" w:author="Georg Bieker" w:date="2025-11-11T02:30:00Z" w:initials="GB">
    <w:p w14:paraId="33795BBA" w14:textId="77777777" w:rsidR="00176161" w:rsidRDefault="00176161" w:rsidP="00176161">
      <w:r>
        <w:rPr>
          <w:rStyle w:val="CommentReference"/>
        </w:rPr>
        <w:annotationRef/>
      </w:r>
      <w:r>
        <w:rPr>
          <w:sz w:val="20"/>
          <w:szCs w:val="20"/>
        </w:rPr>
        <w:t xml:space="preserve">I strongly disagree with adding such text. </w:t>
      </w:r>
    </w:p>
    <w:p w14:paraId="51C0CC88" w14:textId="77777777" w:rsidR="00176161" w:rsidRDefault="00176161" w:rsidP="00176161"/>
    <w:p w14:paraId="6C734EB3" w14:textId="77777777" w:rsidR="00176161" w:rsidRDefault="00176161" w:rsidP="00176161">
      <w:r>
        <w:rPr>
          <w:sz w:val="20"/>
          <w:szCs w:val="20"/>
        </w:rPr>
        <w:t>For any country in which there is no regulatory requirement for vehicle LCA reporting, this means to use a static mix and largely distort the comparison of power train types.</w:t>
      </w:r>
    </w:p>
    <w:p w14:paraId="1E9F2C4E" w14:textId="77777777" w:rsidR="00176161" w:rsidRDefault="00176161" w:rsidP="00176161"/>
    <w:p w14:paraId="5B7368CD" w14:textId="77777777" w:rsidR="00176161" w:rsidRDefault="00176161" w:rsidP="00176161">
      <w:r>
        <w:rPr>
          <w:sz w:val="20"/>
          <w:szCs w:val="20"/>
        </w:rPr>
        <w:t>This effectively removes options 2 and 3, and even option 1 would only be applicable if there a is a regulation for LCAs.</w:t>
      </w:r>
    </w:p>
    <w:p w14:paraId="758870B6" w14:textId="77777777" w:rsidR="00176161" w:rsidRDefault="00176161" w:rsidP="00176161"/>
    <w:p w14:paraId="40660112" w14:textId="77777777" w:rsidR="00176161" w:rsidRDefault="00176161" w:rsidP="00176161">
      <w:r>
        <w:rPr>
          <w:sz w:val="20"/>
          <w:szCs w:val="20"/>
        </w:rPr>
        <w:t>If a realistic LCA based on dynamic electricity modelling is considered a legal risk, this means that LCA practitioners cannot use the UNECE methodology. It cannot mean that the methodology needs to be manipulated to create only unrealistic results.</w:t>
      </w:r>
    </w:p>
  </w:comment>
  <w:comment w:id="47" w:author="McDonald, Joseph" w:date="2025-11-12T15:58:00Z" w:initials="JM">
    <w:p w14:paraId="0366C718" w14:textId="55A518EA" w:rsidR="00081B93" w:rsidRDefault="00081B93">
      <w:pPr>
        <w:pStyle w:val="CommentText"/>
      </w:pPr>
      <w:r>
        <w:rPr>
          <w:rStyle w:val="CommentReference"/>
        </w:rPr>
        <w:annotationRef/>
      </w:r>
      <w:r>
        <w:t xml:space="preserve">The U.S. also </w:t>
      </w:r>
      <w:r w:rsidR="009B2025">
        <w:t xml:space="preserve">strongly </w:t>
      </w:r>
      <w:r>
        <w:t xml:space="preserve">disagrees with this added text.  Please note that this is not the first time that this issue has been addressed either within SG6 or within IWG sessions.  </w:t>
      </w:r>
    </w:p>
  </w:comment>
  <w:comment w:id="50" w:author="川原田　光典 KAWAHARADA,Noritsune (NTSEL)" w:date="2025-11-04T15:04:00Z" w:initials="光川">
    <w:p w14:paraId="430C6033" w14:textId="067E3313" w:rsidR="00E9249E" w:rsidRDefault="00E9249E" w:rsidP="00E9249E">
      <w:pPr>
        <w:pStyle w:val="CommentText"/>
      </w:pPr>
      <w:r>
        <w:rPr>
          <w:rStyle w:val="CommentReference"/>
        </w:rPr>
        <w:annotationRef/>
      </w:r>
      <w:r>
        <w:t>OICA: Delete the sentences</w:t>
      </w:r>
    </w:p>
  </w:comment>
  <w:comment w:id="51" w:author="川原田　光典 KAWAHARADA,Noritsune (NTSEL)" w:date="2025-11-04T14:04:00Z" w:initials="光川">
    <w:p w14:paraId="6D806C73" w14:textId="56FDAC31" w:rsidR="00276021" w:rsidRDefault="00276021" w:rsidP="00276021">
      <w:pPr>
        <w:pStyle w:val="CommentText"/>
      </w:pPr>
      <w:r>
        <w:rPr>
          <w:rStyle w:val="CommentReference"/>
        </w:rPr>
        <w:annotationRef/>
      </w:r>
      <w:r>
        <w:t>OICA: Move to definition section</w:t>
      </w:r>
    </w:p>
  </w:comment>
  <w:comment w:id="53" w:author="BOUTER Anne (JRC-ISPRA)" w:date="2025-10-30T21:03:00Z" w:initials="AB">
    <w:p w14:paraId="353B0D7F" w14:textId="56AD6A3C" w:rsidR="002E656C" w:rsidRDefault="002E656C" w:rsidP="002E656C">
      <w:pPr>
        <w:pStyle w:val="CommentText"/>
      </w:pPr>
      <w:r>
        <w:rPr>
          <w:rStyle w:val="CommentReference"/>
        </w:rPr>
        <w:annotationRef/>
      </w:r>
      <w:r>
        <w:rPr>
          <w:lang w:val="fr-FR"/>
        </w:rPr>
        <w:t>We propose to delete this part or to reword it as:</w:t>
      </w:r>
    </w:p>
    <w:p w14:paraId="3581A0F9" w14:textId="77777777" w:rsidR="002E656C" w:rsidRDefault="002E656C" w:rsidP="002E656C">
      <w:pPr>
        <w:pStyle w:val="CommentText"/>
        <w:ind w:left="300"/>
      </w:pPr>
      <w:r>
        <w:rPr>
          <w:lang w:val="fr-FR"/>
        </w:rPr>
        <w:t>Annual mileage calculation does not belong here: 1st paragraph</w:t>
      </w:r>
    </w:p>
    <w:p w14:paraId="1F0EA279" w14:textId="77777777" w:rsidR="002E656C" w:rsidRDefault="002E656C" w:rsidP="002E656C">
      <w:pPr>
        <w:pStyle w:val="CommentText"/>
        <w:ind w:left="300"/>
      </w:pPr>
      <w:r>
        <w:rPr>
          <w:lang w:val="fr-FR"/>
        </w:rPr>
        <w:t>Last paragraph is unclear and we fail to understand its added value.</w:t>
      </w:r>
    </w:p>
  </w:comment>
  <w:comment w:id="54" w:author="川原田　光典 KAWAHARADA,Noritsune (NTSEL)" w:date="2025-11-04T14:04:00Z" w:initials="光川">
    <w:p w14:paraId="407188AC" w14:textId="77777777" w:rsidR="00276021" w:rsidRDefault="00276021" w:rsidP="00276021">
      <w:pPr>
        <w:pStyle w:val="CommentText"/>
      </w:pPr>
      <w:r>
        <w:rPr>
          <w:rStyle w:val="CommentReference"/>
        </w:rPr>
        <w:annotationRef/>
      </w:r>
      <w:r>
        <w:t>Deleted</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1C086723" w15:done="0"/>
  <w15:commentEx w15:paraId="277CC4EC" w15:done="0"/>
  <w15:commentEx w15:paraId="06FF642B" w15:done="0"/>
  <w15:commentEx w15:paraId="22CF09DD" w15:done="0"/>
  <w15:commentEx w15:paraId="738FA1DC" w15:done="0"/>
  <w15:commentEx w15:paraId="478F7231" w15:done="0"/>
  <w15:commentEx w15:paraId="49A0075A" w15:done="0"/>
  <w15:commentEx w15:paraId="40660112" w15:paraIdParent="49A0075A" w15:done="0"/>
  <w15:commentEx w15:paraId="0366C718" w15:paraIdParent="49A0075A" w15:done="0"/>
  <w15:commentEx w15:paraId="430C6033" w15:done="0"/>
  <w15:commentEx w15:paraId="6D806C73" w15:done="0"/>
  <w15:commentEx w15:paraId="1F0EA279" w15:done="0"/>
  <w15:commentEx w15:paraId="407188AC" w15:paraIdParent="1F0EA279"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51C4D210" w16cex:dateUtc="2025-11-04T06:06:00Z"/>
  <w16cex:commentExtensible w16cex:durableId="49921A60" w16cex:dateUtc="2025-11-04T06:06:00Z"/>
  <w16cex:commentExtensible w16cex:durableId="6A671C4C" w16cex:dateUtc="2025-11-11T01:19:00Z"/>
  <w16cex:commentExtensible w16cex:durableId="45E01F95" w16cex:dateUtc="2025-11-11T01:15:00Z"/>
  <w16cex:commentExtensible w16cex:durableId="3DEFFD01" w16cex:dateUtc="2025-11-11T01:19:00Z"/>
  <w16cex:commentExtensible w16cex:durableId="4E6F8293" w16cex:dateUtc="2025-11-11T01:18:00Z"/>
  <w16cex:commentExtensible w16cex:durableId="6D378DD0" w16cex:dateUtc="2025-11-04T06:05:00Z"/>
  <w16cex:commentExtensible w16cex:durableId="4B0F84E7" w16cex:dateUtc="2025-11-11T01:30:00Z"/>
  <w16cex:commentExtensible w16cex:durableId="36F0FD18" w16cex:dateUtc="2025-11-12T20:58:00Z"/>
  <w16cex:commentExtensible w16cex:durableId="0010906A" w16cex:dateUtc="2025-11-04T06:04:00Z"/>
  <w16cex:commentExtensible w16cex:durableId="2428420C" w16cex:dateUtc="2025-11-04T05:04:00Z"/>
  <w16cex:commentExtensible w16cex:durableId="6A5DA81B" w16cex:dateUtc="2025-10-30T20:03:00Z"/>
  <w16cex:commentExtensible w16cex:durableId="0DAC21EA" w16cex:dateUtc="2025-11-04T05:0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1C086723" w16cid:durableId="51C4D210"/>
  <w16cid:commentId w16cid:paraId="277CC4EC" w16cid:durableId="49921A60"/>
  <w16cid:commentId w16cid:paraId="06FF642B" w16cid:durableId="6A671C4C"/>
  <w16cid:commentId w16cid:paraId="22CF09DD" w16cid:durableId="45E01F95"/>
  <w16cid:commentId w16cid:paraId="738FA1DC" w16cid:durableId="3DEFFD01"/>
  <w16cid:commentId w16cid:paraId="478F7231" w16cid:durableId="4E6F8293"/>
  <w16cid:commentId w16cid:paraId="49A0075A" w16cid:durableId="6D378DD0"/>
  <w16cid:commentId w16cid:paraId="40660112" w16cid:durableId="4B0F84E7"/>
  <w16cid:commentId w16cid:paraId="0366C718" w16cid:durableId="36F0FD18"/>
  <w16cid:commentId w16cid:paraId="430C6033" w16cid:durableId="0010906A"/>
  <w16cid:commentId w16cid:paraId="6D806C73" w16cid:durableId="2428420C"/>
  <w16cid:commentId w16cid:paraId="1F0EA279" w16cid:durableId="6A5DA81B"/>
  <w16cid:commentId w16cid:paraId="407188AC" w16cid:durableId="0DAC21EA"/>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15DE35" w14:textId="77777777" w:rsidR="00796654" w:rsidRDefault="00796654" w:rsidP="00276021">
      <w:pPr>
        <w:spacing w:after="0" w:line="240" w:lineRule="auto"/>
      </w:pPr>
      <w:r>
        <w:separator/>
      </w:r>
    </w:p>
  </w:endnote>
  <w:endnote w:type="continuationSeparator" w:id="0">
    <w:p w14:paraId="5354D80A" w14:textId="77777777" w:rsidR="00796654" w:rsidRDefault="00796654" w:rsidP="002760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Yu Mincho">
    <w:altName w:val="游明朝"/>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62DA32" w14:textId="77777777" w:rsidR="00796654" w:rsidRDefault="00796654" w:rsidP="00276021">
      <w:pPr>
        <w:spacing w:after="0" w:line="240" w:lineRule="auto"/>
      </w:pPr>
      <w:r>
        <w:separator/>
      </w:r>
    </w:p>
  </w:footnote>
  <w:footnote w:type="continuationSeparator" w:id="0">
    <w:p w14:paraId="7B88D49A" w14:textId="77777777" w:rsidR="00796654" w:rsidRDefault="00796654" w:rsidP="00276021">
      <w:pPr>
        <w:spacing w:after="0" w:line="240" w:lineRule="auto"/>
      </w:pPr>
      <w:r>
        <w:continuationSeparator/>
      </w:r>
    </w:p>
  </w:footnote>
</w:footnote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川原田　光典 KAWAHARADA,Noritsune (NTSEL)">
    <w15:presenceInfo w15:providerId="AD" w15:userId="S::no-kawa@NTSEL.GO.JP::4405f241-bfb8-4e2c-a5eb-ab38accbd02d"/>
  </w15:person>
  <w15:person w15:author="Georg Bieker">
    <w15:presenceInfo w15:providerId="AD" w15:userId="S::g.bieker@theicct.org::8cd5503d-d7be-4733-a3c9-c18a5839bb00"/>
  </w15:person>
  <w15:person w15:author="McDonald, Joseph">
    <w15:presenceInfo w15:providerId="AD" w15:userId="S::McDonald.Joseph@epa.gov::9dbe367b-647a-46ad-857f-2f9cfbdb155e"/>
  </w15:person>
  <w15:person w15:author="BOUTER Anne (JRC-ISPRA)">
    <w15:presenceInfo w15:providerId="AD" w15:userId="S::Anne.BOUTER@ec.europa.eu::278190b7-9f61-496e-ba05-eadd45ed74b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trackRevisions/>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039AE"/>
    <w:rsid w:val="00066631"/>
    <w:rsid w:val="00081B93"/>
    <w:rsid w:val="00127AF8"/>
    <w:rsid w:val="00176161"/>
    <w:rsid w:val="001808CB"/>
    <w:rsid w:val="00276021"/>
    <w:rsid w:val="00292435"/>
    <w:rsid w:val="002E656C"/>
    <w:rsid w:val="00306FB7"/>
    <w:rsid w:val="00453D42"/>
    <w:rsid w:val="004D6D79"/>
    <w:rsid w:val="005947B3"/>
    <w:rsid w:val="005B1E21"/>
    <w:rsid w:val="006909A5"/>
    <w:rsid w:val="006A52F9"/>
    <w:rsid w:val="00707A59"/>
    <w:rsid w:val="00796654"/>
    <w:rsid w:val="008542A6"/>
    <w:rsid w:val="00856FC3"/>
    <w:rsid w:val="00861453"/>
    <w:rsid w:val="00993410"/>
    <w:rsid w:val="009B2025"/>
    <w:rsid w:val="00A75A11"/>
    <w:rsid w:val="00AC7476"/>
    <w:rsid w:val="00C5245E"/>
    <w:rsid w:val="00E65E16"/>
    <w:rsid w:val="00E9249E"/>
    <w:rsid w:val="00F039A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10D1FD97"/>
  <w15:chartTrackingRefBased/>
  <w15:docId w15:val="{EF6F0874-BB60-405F-806B-2B771C04B6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4"/>
        <w:lang w:val="en-US" w:eastAsia="ja-JP"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pPr>
  </w:style>
  <w:style w:type="paragraph" w:styleId="Heading1">
    <w:name w:val="heading 1"/>
    <w:basedOn w:val="Normal"/>
    <w:next w:val="Normal"/>
    <w:link w:val="Heading1Char"/>
    <w:uiPriority w:val="9"/>
    <w:qFormat/>
    <w:rsid w:val="00F039AE"/>
    <w:pPr>
      <w:keepNext/>
      <w:keepLines/>
      <w:spacing w:before="280" w:after="80"/>
      <w:outlineLvl w:val="0"/>
    </w:pPr>
    <w:rPr>
      <w:rFonts w:asciiTheme="majorHAnsi" w:eastAsiaTheme="majorEastAsia" w:hAnsiTheme="majorHAnsi" w:cstheme="majorBidi"/>
      <w:color w:val="000000" w:themeColor="text1"/>
      <w:sz w:val="32"/>
      <w:szCs w:val="32"/>
    </w:rPr>
  </w:style>
  <w:style w:type="paragraph" w:styleId="Heading2">
    <w:name w:val="heading 2"/>
    <w:basedOn w:val="Normal"/>
    <w:next w:val="Normal"/>
    <w:link w:val="Heading2Char"/>
    <w:uiPriority w:val="9"/>
    <w:semiHidden/>
    <w:unhideWhenUsed/>
    <w:qFormat/>
    <w:rsid w:val="00F039AE"/>
    <w:pPr>
      <w:keepNext/>
      <w:keepLines/>
      <w:spacing w:before="160" w:after="80"/>
      <w:outlineLvl w:val="1"/>
    </w:pPr>
    <w:rPr>
      <w:rFonts w:asciiTheme="majorHAnsi" w:eastAsiaTheme="majorEastAsia" w:hAnsiTheme="majorHAnsi" w:cstheme="majorBidi"/>
      <w:color w:val="000000" w:themeColor="text1"/>
      <w:sz w:val="28"/>
      <w:szCs w:val="28"/>
    </w:rPr>
  </w:style>
  <w:style w:type="paragraph" w:styleId="Heading3">
    <w:name w:val="heading 3"/>
    <w:basedOn w:val="Normal"/>
    <w:next w:val="Normal"/>
    <w:link w:val="Heading3Char"/>
    <w:uiPriority w:val="9"/>
    <w:semiHidden/>
    <w:unhideWhenUsed/>
    <w:qFormat/>
    <w:rsid w:val="00F039AE"/>
    <w:pPr>
      <w:keepNext/>
      <w:keepLines/>
      <w:spacing w:before="160" w:after="80"/>
      <w:outlineLvl w:val="2"/>
    </w:pPr>
    <w:rPr>
      <w:rFonts w:asciiTheme="majorHAnsi" w:eastAsiaTheme="majorEastAsia" w:hAnsiTheme="majorHAnsi" w:cstheme="majorBidi"/>
      <w:color w:val="000000" w:themeColor="text1"/>
      <w:sz w:val="24"/>
    </w:rPr>
  </w:style>
  <w:style w:type="paragraph" w:styleId="Heading4">
    <w:name w:val="heading 4"/>
    <w:basedOn w:val="Normal"/>
    <w:next w:val="Normal"/>
    <w:link w:val="Heading4Char"/>
    <w:uiPriority w:val="9"/>
    <w:semiHidden/>
    <w:unhideWhenUsed/>
    <w:qFormat/>
    <w:rsid w:val="00F039AE"/>
    <w:pPr>
      <w:keepNext/>
      <w:keepLines/>
      <w:spacing w:before="80" w:after="40"/>
      <w:outlineLvl w:val="3"/>
    </w:pPr>
    <w:rPr>
      <w:rFonts w:asciiTheme="majorHAnsi" w:eastAsiaTheme="majorEastAsia" w:hAnsiTheme="majorHAnsi" w:cstheme="majorBidi"/>
      <w:color w:val="000000" w:themeColor="text1"/>
    </w:rPr>
  </w:style>
  <w:style w:type="paragraph" w:styleId="Heading5">
    <w:name w:val="heading 5"/>
    <w:basedOn w:val="Normal"/>
    <w:next w:val="Normal"/>
    <w:link w:val="Heading5Char"/>
    <w:uiPriority w:val="9"/>
    <w:semiHidden/>
    <w:unhideWhenUsed/>
    <w:qFormat/>
    <w:rsid w:val="00F039AE"/>
    <w:pPr>
      <w:keepNext/>
      <w:keepLines/>
      <w:spacing w:before="80" w:after="40"/>
      <w:ind w:leftChars="100" w:left="100"/>
      <w:outlineLvl w:val="4"/>
    </w:pPr>
    <w:rPr>
      <w:rFonts w:asciiTheme="majorHAnsi" w:eastAsiaTheme="majorEastAsia" w:hAnsiTheme="majorHAnsi" w:cstheme="majorBidi"/>
      <w:color w:val="000000" w:themeColor="text1"/>
    </w:rPr>
  </w:style>
  <w:style w:type="paragraph" w:styleId="Heading6">
    <w:name w:val="heading 6"/>
    <w:basedOn w:val="Normal"/>
    <w:next w:val="Normal"/>
    <w:link w:val="Heading6Char"/>
    <w:uiPriority w:val="9"/>
    <w:semiHidden/>
    <w:unhideWhenUsed/>
    <w:qFormat/>
    <w:rsid w:val="00F039AE"/>
    <w:pPr>
      <w:keepNext/>
      <w:keepLines/>
      <w:spacing w:before="80" w:after="40"/>
      <w:ind w:leftChars="200" w:left="200"/>
      <w:outlineLvl w:val="5"/>
    </w:pPr>
    <w:rPr>
      <w:rFonts w:asciiTheme="majorHAnsi" w:eastAsiaTheme="majorEastAsia" w:hAnsiTheme="majorHAnsi" w:cstheme="majorBidi"/>
      <w:color w:val="000000" w:themeColor="text1"/>
    </w:rPr>
  </w:style>
  <w:style w:type="paragraph" w:styleId="Heading7">
    <w:name w:val="heading 7"/>
    <w:basedOn w:val="Normal"/>
    <w:next w:val="Normal"/>
    <w:link w:val="Heading7Char"/>
    <w:uiPriority w:val="9"/>
    <w:semiHidden/>
    <w:unhideWhenUsed/>
    <w:qFormat/>
    <w:rsid w:val="00F039AE"/>
    <w:pPr>
      <w:keepNext/>
      <w:keepLines/>
      <w:spacing w:before="80" w:after="40"/>
      <w:ind w:leftChars="300" w:left="300"/>
      <w:outlineLvl w:val="6"/>
    </w:pPr>
    <w:rPr>
      <w:rFonts w:asciiTheme="majorHAnsi" w:eastAsiaTheme="majorEastAsia" w:hAnsiTheme="majorHAnsi" w:cstheme="majorBidi"/>
      <w:color w:val="000000" w:themeColor="text1"/>
    </w:rPr>
  </w:style>
  <w:style w:type="paragraph" w:styleId="Heading8">
    <w:name w:val="heading 8"/>
    <w:basedOn w:val="Normal"/>
    <w:next w:val="Normal"/>
    <w:link w:val="Heading8Char"/>
    <w:uiPriority w:val="9"/>
    <w:semiHidden/>
    <w:unhideWhenUsed/>
    <w:qFormat/>
    <w:rsid w:val="00F039AE"/>
    <w:pPr>
      <w:keepNext/>
      <w:keepLines/>
      <w:spacing w:before="80" w:after="40"/>
      <w:ind w:leftChars="400" w:left="400"/>
      <w:outlineLvl w:val="7"/>
    </w:pPr>
    <w:rPr>
      <w:rFonts w:asciiTheme="majorHAnsi" w:eastAsiaTheme="majorEastAsia" w:hAnsiTheme="majorHAnsi" w:cstheme="majorBidi"/>
      <w:color w:val="000000" w:themeColor="text1"/>
    </w:rPr>
  </w:style>
  <w:style w:type="paragraph" w:styleId="Heading9">
    <w:name w:val="heading 9"/>
    <w:basedOn w:val="Normal"/>
    <w:next w:val="Normal"/>
    <w:link w:val="Heading9Char"/>
    <w:uiPriority w:val="9"/>
    <w:semiHidden/>
    <w:unhideWhenUsed/>
    <w:qFormat/>
    <w:rsid w:val="00F039AE"/>
    <w:pPr>
      <w:keepNext/>
      <w:keepLines/>
      <w:spacing w:before="80" w:after="40"/>
      <w:ind w:leftChars="500" w:left="500"/>
      <w:outlineLvl w:val="8"/>
    </w:pPr>
    <w:rPr>
      <w:rFonts w:asciiTheme="majorHAnsi" w:eastAsiaTheme="majorEastAsia" w:hAnsiTheme="majorHAnsi" w:cstheme="majorBidi"/>
      <w:color w:val="000000"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039AE"/>
    <w:rPr>
      <w:rFonts w:asciiTheme="majorHAnsi" w:eastAsiaTheme="majorEastAsia" w:hAnsiTheme="majorHAnsi" w:cstheme="majorBidi"/>
      <w:color w:val="000000" w:themeColor="text1"/>
      <w:sz w:val="32"/>
      <w:szCs w:val="32"/>
    </w:rPr>
  </w:style>
  <w:style w:type="character" w:customStyle="1" w:styleId="Heading2Char">
    <w:name w:val="Heading 2 Char"/>
    <w:basedOn w:val="DefaultParagraphFont"/>
    <w:link w:val="Heading2"/>
    <w:uiPriority w:val="9"/>
    <w:semiHidden/>
    <w:rsid w:val="00F039AE"/>
    <w:rPr>
      <w:rFonts w:asciiTheme="majorHAnsi" w:eastAsiaTheme="majorEastAsia" w:hAnsiTheme="majorHAnsi" w:cstheme="majorBidi"/>
      <w:color w:val="000000" w:themeColor="text1"/>
      <w:sz w:val="28"/>
      <w:szCs w:val="28"/>
    </w:rPr>
  </w:style>
  <w:style w:type="character" w:customStyle="1" w:styleId="Heading3Char">
    <w:name w:val="Heading 3 Char"/>
    <w:basedOn w:val="DefaultParagraphFont"/>
    <w:link w:val="Heading3"/>
    <w:uiPriority w:val="9"/>
    <w:semiHidden/>
    <w:rsid w:val="00F039AE"/>
    <w:rPr>
      <w:rFonts w:asciiTheme="majorHAnsi" w:eastAsiaTheme="majorEastAsia" w:hAnsiTheme="majorHAnsi" w:cstheme="majorBidi"/>
      <w:color w:val="000000" w:themeColor="text1"/>
      <w:sz w:val="24"/>
    </w:rPr>
  </w:style>
  <w:style w:type="character" w:customStyle="1" w:styleId="Heading4Char">
    <w:name w:val="Heading 4 Char"/>
    <w:basedOn w:val="DefaultParagraphFont"/>
    <w:link w:val="Heading4"/>
    <w:uiPriority w:val="9"/>
    <w:semiHidden/>
    <w:rsid w:val="00F039AE"/>
    <w:rPr>
      <w:rFonts w:asciiTheme="majorHAnsi" w:eastAsiaTheme="majorEastAsia" w:hAnsiTheme="majorHAnsi" w:cstheme="majorBidi"/>
      <w:color w:val="000000" w:themeColor="text1"/>
    </w:rPr>
  </w:style>
  <w:style w:type="character" w:customStyle="1" w:styleId="Heading5Char">
    <w:name w:val="Heading 5 Char"/>
    <w:basedOn w:val="DefaultParagraphFont"/>
    <w:link w:val="Heading5"/>
    <w:uiPriority w:val="9"/>
    <w:semiHidden/>
    <w:rsid w:val="00F039AE"/>
    <w:rPr>
      <w:rFonts w:asciiTheme="majorHAnsi" w:eastAsiaTheme="majorEastAsia" w:hAnsiTheme="majorHAnsi" w:cstheme="majorBidi"/>
      <w:color w:val="000000" w:themeColor="text1"/>
    </w:rPr>
  </w:style>
  <w:style w:type="character" w:customStyle="1" w:styleId="Heading6Char">
    <w:name w:val="Heading 6 Char"/>
    <w:basedOn w:val="DefaultParagraphFont"/>
    <w:link w:val="Heading6"/>
    <w:uiPriority w:val="9"/>
    <w:semiHidden/>
    <w:rsid w:val="00F039AE"/>
    <w:rPr>
      <w:rFonts w:asciiTheme="majorHAnsi" w:eastAsiaTheme="majorEastAsia" w:hAnsiTheme="majorHAnsi" w:cstheme="majorBidi"/>
      <w:color w:val="000000" w:themeColor="text1"/>
    </w:rPr>
  </w:style>
  <w:style w:type="character" w:customStyle="1" w:styleId="Heading7Char">
    <w:name w:val="Heading 7 Char"/>
    <w:basedOn w:val="DefaultParagraphFont"/>
    <w:link w:val="Heading7"/>
    <w:uiPriority w:val="9"/>
    <w:semiHidden/>
    <w:rsid w:val="00F039AE"/>
    <w:rPr>
      <w:rFonts w:asciiTheme="majorHAnsi" w:eastAsiaTheme="majorEastAsia" w:hAnsiTheme="majorHAnsi" w:cstheme="majorBidi"/>
      <w:color w:val="000000" w:themeColor="text1"/>
    </w:rPr>
  </w:style>
  <w:style w:type="character" w:customStyle="1" w:styleId="Heading8Char">
    <w:name w:val="Heading 8 Char"/>
    <w:basedOn w:val="DefaultParagraphFont"/>
    <w:link w:val="Heading8"/>
    <w:uiPriority w:val="9"/>
    <w:semiHidden/>
    <w:rsid w:val="00F039AE"/>
    <w:rPr>
      <w:rFonts w:asciiTheme="majorHAnsi" w:eastAsiaTheme="majorEastAsia" w:hAnsiTheme="majorHAnsi" w:cstheme="majorBidi"/>
      <w:color w:val="000000" w:themeColor="text1"/>
    </w:rPr>
  </w:style>
  <w:style w:type="character" w:customStyle="1" w:styleId="Heading9Char">
    <w:name w:val="Heading 9 Char"/>
    <w:basedOn w:val="DefaultParagraphFont"/>
    <w:link w:val="Heading9"/>
    <w:uiPriority w:val="9"/>
    <w:semiHidden/>
    <w:rsid w:val="00F039AE"/>
    <w:rPr>
      <w:rFonts w:asciiTheme="majorHAnsi" w:eastAsiaTheme="majorEastAsia" w:hAnsiTheme="majorHAnsi" w:cstheme="majorBidi"/>
      <w:color w:val="000000" w:themeColor="text1"/>
    </w:rPr>
  </w:style>
  <w:style w:type="paragraph" w:styleId="Title">
    <w:name w:val="Title"/>
    <w:basedOn w:val="Normal"/>
    <w:next w:val="Normal"/>
    <w:link w:val="TitleChar"/>
    <w:uiPriority w:val="10"/>
    <w:qFormat/>
    <w:rsid w:val="00F039AE"/>
    <w:pPr>
      <w:spacing w:after="80" w:line="240" w:lineRule="auto"/>
      <w:contextualSpacing/>
      <w:jc w:val="center"/>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039A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039AE"/>
    <w:pPr>
      <w:numPr>
        <w:ilvl w:val="1"/>
      </w:numPr>
      <w:jc w:val="center"/>
    </w:pPr>
    <w:rPr>
      <w:rFonts w:asciiTheme="majorHAnsi" w:eastAsiaTheme="majorEastAsia" w:hAnsiTheme="maj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039AE"/>
    <w:rPr>
      <w:rFonts w:asciiTheme="majorHAnsi" w:eastAsiaTheme="majorEastAsia" w:hAnsiTheme="majorHAnsi" w:cstheme="majorBidi"/>
      <w:color w:val="595959" w:themeColor="text1" w:themeTint="A6"/>
      <w:spacing w:val="15"/>
      <w:sz w:val="28"/>
      <w:szCs w:val="28"/>
    </w:rPr>
  </w:style>
  <w:style w:type="paragraph" w:styleId="Quote">
    <w:name w:val="Quote"/>
    <w:basedOn w:val="Normal"/>
    <w:next w:val="Normal"/>
    <w:link w:val="QuoteChar"/>
    <w:uiPriority w:val="29"/>
    <w:qFormat/>
    <w:rsid w:val="00F039AE"/>
    <w:pPr>
      <w:spacing w:before="160"/>
      <w:jc w:val="center"/>
    </w:pPr>
    <w:rPr>
      <w:i/>
      <w:iCs/>
      <w:color w:val="404040" w:themeColor="text1" w:themeTint="BF"/>
    </w:rPr>
  </w:style>
  <w:style w:type="character" w:customStyle="1" w:styleId="QuoteChar">
    <w:name w:val="Quote Char"/>
    <w:basedOn w:val="DefaultParagraphFont"/>
    <w:link w:val="Quote"/>
    <w:uiPriority w:val="29"/>
    <w:rsid w:val="00F039AE"/>
    <w:rPr>
      <w:i/>
      <w:iCs/>
      <w:color w:val="404040" w:themeColor="text1" w:themeTint="BF"/>
    </w:rPr>
  </w:style>
  <w:style w:type="paragraph" w:styleId="ListParagraph">
    <w:name w:val="List Paragraph"/>
    <w:basedOn w:val="Normal"/>
    <w:uiPriority w:val="34"/>
    <w:qFormat/>
    <w:rsid w:val="00F039AE"/>
    <w:pPr>
      <w:ind w:left="720"/>
      <w:contextualSpacing/>
    </w:pPr>
  </w:style>
  <w:style w:type="character" w:styleId="IntenseEmphasis">
    <w:name w:val="Intense Emphasis"/>
    <w:basedOn w:val="DefaultParagraphFont"/>
    <w:uiPriority w:val="21"/>
    <w:qFormat/>
    <w:rsid w:val="00F039AE"/>
    <w:rPr>
      <w:i/>
      <w:iCs/>
      <w:color w:val="0F4761" w:themeColor="accent1" w:themeShade="BF"/>
    </w:rPr>
  </w:style>
  <w:style w:type="paragraph" w:styleId="IntenseQuote">
    <w:name w:val="Intense Quote"/>
    <w:basedOn w:val="Normal"/>
    <w:next w:val="Normal"/>
    <w:link w:val="IntenseQuoteChar"/>
    <w:uiPriority w:val="30"/>
    <w:qFormat/>
    <w:rsid w:val="00F039A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039AE"/>
    <w:rPr>
      <w:i/>
      <w:iCs/>
      <w:color w:val="0F4761" w:themeColor="accent1" w:themeShade="BF"/>
    </w:rPr>
  </w:style>
  <w:style w:type="character" w:styleId="IntenseReference">
    <w:name w:val="Intense Reference"/>
    <w:basedOn w:val="DefaultParagraphFont"/>
    <w:uiPriority w:val="32"/>
    <w:qFormat/>
    <w:rsid w:val="00F039AE"/>
    <w:rPr>
      <w:b/>
      <w:bCs/>
      <w:smallCaps/>
      <w:color w:val="0F4761" w:themeColor="accent1" w:themeShade="BF"/>
      <w:spacing w:val="5"/>
    </w:rPr>
  </w:style>
  <w:style w:type="character" w:styleId="CommentReference">
    <w:name w:val="annotation reference"/>
    <w:basedOn w:val="DefaultParagraphFont"/>
    <w:uiPriority w:val="99"/>
    <w:semiHidden/>
    <w:unhideWhenUsed/>
    <w:rsid w:val="002E656C"/>
    <w:rPr>
      <w:sz w:val="16"/>
      <w:szCs w:val="16"/>
    </w:rPr>
  </w:style>
  <w:style w:type="paragraph" w:styleId="CommentText">
    <w:name w:val="annotation text"/>
    <w:basedOn w:val="Normal"/>
    <w:link w:val="CommentTextChar"/>
    <w:uiPriority w:val="99"/>
    <w:unhideWhenUsed/>
    <w:rsid w:val="002E656C"/>
    <w:pPr>
      <w:spacing w:line="240" w:lineRule="auto"/>
    </w:pPr>
    <w:rPr>
      <w:sz w:val="20"/>
      <w:szCs w:val="20"/>
    </w:rPr>
  </w:style>
  <w:style w:type="character" w:customStyle="1" w:styleId="CommentTextChar">
    <w:name w:val="Comment Text Char"/>
    <w:basedOn w:val="DefaultParagraphFont"/>
    <w:link w:val="CommentText"/>
    <w:uiPriority w:val="99"/>
    <w:rsid w:val="002E656C"/>
    <w:rPr>
      <w:sz w:val="20"/>
      <w:szCs w:val="20"/>
    </w:rPr>
  </w:style>
  <w:style w:type="paragraph" w:styleId="CommentSubject">
    <w:name w:val="annotation subject"/>
    <w:basedOn w:val="CommentText"/>
    <w:next w:val="CommentText"/>
    <w:link w:val="CommentSubjectChar"/>
    <w:uiPriority w:val="99"/>
    <w:semiHidden/>
    <w:unhideWhenUsed/>
    <w:rsid w:val="002E656C"/>
    <w:rPr>
      <w:b/>
      <w:bCs/>
    </w:rPr>
  </w:style>
  <w:style w:type="character" w:customStyle="1" w:styleId="CommentSubjectChar">
    <w:name w:val="Comment Subject Char"/>
    <w:basedOn w:val="CommentTextChar"/>
    <w:link w:val="CommentSubject"/>
    <w:uiPriority w:val="99"/>
    <w:semiHidden/>
    <w:rsid w:val="002E656C"/>
    <w:rPr>
      <w:b/>
      <w:bCs/>
      <w:sz w:val="20"/>
      <w:szCs w:val="20"/>
    </w:rPr>
  </w:style>
  <w:style w:type="paragraph" w:styleId="Header">
    <w:name w:val="header"/>
    <w:basedOn w:val="Normal"/>
    <w:link w:val="HeaderChar"/>
    <w:uiPriority w:val="99"/>
    <w:unhideWhenUsed/>
    <w:rsid w:val="00276021"/>
    <w:pPr>
      <w:tabs>
        <w:tab w:val="center" w:pos="4252"/>
        <w:tab w:val="right" w:pos="8504"/>
      </w:tabs>
      <w:snapToGrid w:val="0"/>
    </w:pPr>
  </w:style>
  <w:style w:type="character" w:customStyle="1" w:styleId="HeaderChar">
    <w:name w:val="Header Char"/>
    <w:basedOn w:val="DefaultParagraphFont"/>
    <w:link w:val="Header"/>
    <w:uiPriority w:val="99"/>
    <w:rsid w:val="00276021"/>
  </w:style>
  <w:style w:type="paragraph" w:styleId="Footer">
    <w:name w:val="footer"/>
    <w:basedOn w:val="Normal"/>
    <w:link w:val="FooterChar"/>
    <w:uiPriority w:val="99"/>
    <w:unhideWhenUsed/>
    <w:rsid w:val="00276021"/>
    <w:pPr>
      <w:tabs>
        <w:tab w:val="center" w:pos="4252"/>
        <w:tab w:val="right" w:pos="8504"/>
      </w:tabs>
      <w:snapToGrid w:val="0"/>
    </w:pPr>
  </w:style>
  <w:style w:type="character" w:customStyle="1" w:styleId="FooterChar">
    <w:name w:val="Footer Char"/>
    <w:basedOn w:val="DefaultParagraphFont"/>
    <w:link w:val="Footer"/>
    <w:uiPriority w:val="99"/>
    <w:rsid w:val="00276021"/>
  </w:style>
  <w:style w:type="paragraph" w:styleId="Revision">
    <w:name w:val="Revision"/>
    <w:hidden/>
    <w:uiPriority w:val="99"/>
    <w:semiHidden/>
    <w:rsid w:val="0027602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microsoft.com/office/2018/08/relationships/commentsExtensible" Target="commentsExtensible.xml"/><Relationship Id="rId3" Type="http://schemas.openxmlformats.org/officeDocument/2006/relationships/customXml" Target="../customXml/item3.xml"/><Relationship Id="rId7" Type="http://schemas.openxmlformats.org/officeDocument/2006/relationships/webSettings" Target="webSettings.xml"/><Relationship Id="rId12" Type="http://schemas.microsoft.com/office/2016/09/relationships/commentsIds" Target="commentsIds.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microsoft.com/office/2011/relationships/commentsExtended" Target="commentsExtended.xml"/><Relationship Id="rId5" Type="http://schemas.openxmlformats.org/officeDocument/2006/relationships/styles" Target="styles.xml"/><Relationship Id="rId15" Type="http://schemas.microsoft.com/office/2011/relationships/people" Target="people.xml"/><Relationship Id="rId10" Type="http://schemas.openxmlformats.org/officeDocument/2006/relationships/comments" Target="comments.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游ゴシック Light"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haredContentType xmlns="Microsoft.SharePoint.Taxonomy.ContentTypeSync" SourceId="29f62856-1543-49d4-a736-4569d363f533" ContentTypeId="0x0101" PreviousValue="false"/>
</file>

<file path=customXml/item3.xml><?xml version="1.0" encoding="utf-8"?>
<ct:contentTypeSchema xmlns:ct="http://schemas.microsoft.com/office/2006/metadata/contentType" xmlns:ma="http://schemas.microsoft.com/office/2006/metadata/properties/metaAttributes" ct:_="" ma:_="" ma:contentTypeName="Document" ma:contentTypeID="0x010100D4075A040E4BCB40AF07043C2DCF1FBE" ma:contentTypeVersion="12" ma:contentTypeDescription="Create a new document." ma:contentTypeScope="" ma:versionID="ff0cb5a910d4ff803343d7a926f70b2a">
  <xsd:schema xmlns:xsd="http://www.w3.org/2001/XMLSchema" xmlns:xs="http://www.w3.org/2001/XMLSchema" xmlns:p="http://schemas.microsoft.com/office/2006/metadata/properties" xmlns:ns1="http://schemas.microsoft.com/sharepoint/v3" xmlns:ns2="4ffa91fb-a0ff-4ac5-b2db-65c790d184a4" xmlns:ns3="http://schemas.microsoft.com/sharepoint.v3" xmlns:ns4="http://schemas.microsoft.com/sharepoint/v3/fields" xmlns:ns5="54454dbc-c1d4-4b78-8748-521e23e8e42e" targetNamespace="http://schemas.microsoft.com/office/2006/metadata/properties" ma:root="true" ma:fieldsID="6accb37546ea9a6eb71da8e72855c2c3" ns1:_="" ns2:_="" ns3:_="" ns4:_="" ns5:_="">
    <xsd:import namespace="http://schemas.microsoft.com/sharepoint/v3"/>
    <xsd:import namespace="4ffa91fb-a0ff-4ac5-b2db-65c790d184a4"/>
    <xsd:import namespace="http://schemas.microsoft.com/sharepoint.v3"/>
    <xsd:import namespace="http://schemas.microsoft.com/sharepoint/v3/fields"/>
    <xsd:import namespace="54454dbc-c1d4-4b78-8748-521e23e8e42e"/>
    <xsd:element name="properties">
      <xsd:complexType>
        <xsd:sequence>
          <xsd:element name="documentManagement">
            <xsd:complexType>
              <xsd:all>
                <xsd:element ref="ns2:Document_x0020_Creation_x0020_Date" minOccurs="0"/>
                <xsd:element ref="ns2:Creator" minOccurs="0"/>
                <xsd:element ref="ns2:EPA_x0020_Office" minOccurs="0"/>
                <xsd:element ref="ns2:Record" minOccurs="0"/>
                <xsd:element ref="ns3:CategoryDescription" minOccurs="0"/>
                <xsd:element ref="ns2:Identifier" minOccurs="0"/>
                <xsd:element ref="ns2:EPA_x0020_Contributor" minOccurs="0"/>
                <xsd:element ref="ns2:External_x0020_Contributor" minOccurs="0"/>
                <xsd:element ref="ns4:_Coverage" minOccurs="0"/>
                <xsd:element ref="ns2:EPA_x0020_Related_x0020_Documents" minOccurs="0"/>
                <xsd:element ref="ns4:_Source" minOccurs="0"/>
                <xsd:element ref="ns2:Rights" minOccurs="0"/>
                <xsd:element ref="ns1:Language" minOccurs="0"/>
                <xsd:element ref="ns2:j747ac98061d40f0aa7bd47e1db5675d" minOccurs="0"/>
                <xsd:element ref="ns2:TaxKeywordTaxHTField" minOccurs="0"/>
                <xsd:element ref="ns2:TaxCatchAllLabel" minOccurs="0"/>
                <xsd:element ref="ns2:TaxCatchAll" minOccurs="0"/>
                <xsd:element ref="ns5:MediaServiceMetadata" minOccurs="0"/>
                <xsd:element ref="ns5:MediaServiceFastMetadata" minOccurs="0"/>
                <xsd:element ref="ns5:MediaServiceSearchProperties" minOccurs="0"/>
                <xsd:element ref="ns5:MediaServiceObjectDetectorVersions" minOccurs="0"/>
                <xsd:element ref="ns5:lcf76f155ced4ddcb4097134ff3c332f" minOccurs="0"/>
                <xsd:element ref="ns5:MediaServiceDateTaken" minOccurs="0"/>
                <xsd:element ref="ns5:MediaServiceOCR" minOccurs="0"/>
                <xsd:element ref="ns5:MediaServiceGenerationTime" minOccurs="0"/>
                <xsd:element ref="ns5: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Language" ma:index="17" nillable="true" ma:displayName="Language" ma:default="English" ma:description="Select the document language from the drop down." ma:format="Dropdown" ma:internalName="Language" ma:readOnly="false">
      <xsd:simpleType>
        <xsd:restriction base="dms:Choice">
          <xsd:enumeration value="Arabic (Saudi Arabia)"/>
          <xsd:enumeration value="Bulgarian (Bulgaria)"/>
          <xsd:enumeration value="Chinese (Hong Kong S.A.R.)"/>
          <xsd:enumeration value="Chinese (People's Republic of China)"/>
          <xsd:enumeration value="Chinese (Taiwan)"/>
          <xsd:enumeration value="Croatian (Croatia)"/>
          <xsd:enumeration value="Czech (Czech Republic)"/>
          <xsd:enumeration value="Danish (Denmark)"/>
          <xsd:enumeration value="Dutch (Netherlands)"/>
          <xsd:enumeration value="English"/>
          <xsd:enumeration value="Estonian (Estonia)"/>
          <xsd:enumeration value="Finnish (Finland)"/>
          <xsd:enumeration value="French (France)"/>
          <xsd:enumeration value="German (Germany)"/>
          <xsd:enumeration value="Greek (Greece)"/>
          <xsd:enumeration value="Hebrew (Israel)"/>
          <xsd:enumeration value="Hindi (India)"/>
          <xsd:enumeration value="Hungarian (Hungary)"/>
          <xsd:enumeration value="Indonesian (Indonesia)"/>
          <xsd:enumeration value="Italian (Italy)"/>
          <xsd:enumeration value="Japanese (Japan)"/>
          <xsd:enumeration value="Korean (Korea)"/>
          <xsd:enumeration value="Latvian (Latvia)"/>
          <xsd:enumeration value="Lithuanian (Lithuania)"/>
          <xsd:enumeration value="Malay (Malaysia)"/>
          <xsd:enumeration value="Norwegian (Bokmal) (Norway)"/>
          <xsd:enumeration value="Polish (Poland)"/>
          <xsd:enumeration value="Portuguese (Brazil)"/>
          <xsd:enumeration value="Portuguese (Portugal)"/>
          <xsd:enumeration value="Romanian (Romania)"/>
          <xsd:enumeration value="Russian (Russia)"/>
          <xsd:enumeration value="Serbian (Latin) (Serbia)"/>
          <xsd:enumeration value="Slovak (Slovakia)"/>
          <xsd:enumeration value="Slovenian (Slovenia)"/>
          <xsd:enumeration value="Spanish (Spain)"/>
          <xsd:enumeration value="Swedish (Sweden)"/>
          <xsd:enumeration value="Thai (Thailand)"/>
          <xsd:enumeration value="Turkish (Turkey)"/>
          <xsd:enumeration value="Ukrainian (Ukraine)"/>
          <xsd:enumeration value="Urdu (Islamic Republic of Pakistan)"/>
          <xsd:enumeration value="Vietnamese (Vietnam)"/>
        </xsd:restriction>
      </xsd:simpleType>
    </xsd:element>
  </xsd:schema>
  <xsd:schema xmlns:xsd="http://www.w3.org/2001/XMLSchema" xmlns:xs="http://www.w3.org/2001/XMLSchema" xmlns:dms="http://schemas.microsoft.com/office/2006/documentManagement/types" xmlns:pc="http://schemas.microsoft.com/office/infopath/2007/PartnerControls" targetNamespace="4ffa91fb-a0ff-4ac5-b2db-65c790d184a4" elementFormDefault="qualified">
    <xsd:import namespace="http://schemas.microsoft.com/office/2006/documentManagement/types"/>
    <xsd:import namespace="http://schemas.microsoft.com/office/infopath/2007/PartnerControls"/>
    <xsd:element name="Document_x0020_Creation_x0020_Date" ma:index="2" nillable="true" ma:displayName="Document Date" ma:default="[today]" ma:description="Enter the date this document was last modified. The upload date has been entered by default." ma:format="DateOnly" ma:internalName="Document_x0020_Creation_x0020_Date" ma:readOnly="false">
      <xsd:simpleType>
        <xsd:restriction base="dms:DateTime"/>
      </xsd:simpleType>
    </xsd:element>
    <xsd:element name="Creator" ma:index="3" nillable="true" ma:displayName="Creator" ma:description="Enter the person primarily responsible for the document. The name of the person uploading the document has been entered by default." ma:list="UserInfo" ma:SharePointGroup="0" ma:internalName="Creato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PA_x0020_Office" ma:index="4" nillable="true" ma:displayName="EPA Office" ma:description="Enter the EPA organization primarily responsible for the document. The office of the person uploading the document has been entered by default." ma:internalName="EPA_x0020_Office" ma:readOnly="false">
      <xsd:simpleType>
        <xsd:restriction base="dms:Text">
          <xsd:maxLength value="255"/>
        </xsd:restriction>
      </xsd:simpleType>
    </xsd:element>
    <xsd:element name="Record" ma:index="5" nillable="true" ma:displayName="Record" ma:default="Shared" ma:description="For documents that provide evidence of EPA decisions and actions, select &quot;Shared&quot; (open access) or &quot;Private&quot; (restricted access)." ma:format="Dropdown" ma:internalName="Record" ma:readOnly="false">
      <xsd:simpleType>
        <xsd:restriction base="dms:Choice">
          <xsd:enumeration value="None"/>
          <xsd:enumeration value="Shared"/>
          <xsd:enumeration value="Private"/>
        </xsd:restriction>
      </xsd:simpleType>
    </xsd:element>
    <xsd:element name="Identifier" ma:index="9" nillable="true" ma:displayName="Identifier" ma:description="Enter all EPA identification numbers applicable to this document, one on each line." ma:internalName="Identifier" ma:readOnly="false">
      <xsd:simpleType>
        <xsd:restriction base="dms:Note">
          <xsd:maxLength value="255"/>
        </xsd:restriction>
      </xsd:simpleType>
    </xsd:element>
    <xsd:element name="EPA_x0020_Contributor" ma:index="11" nillable="true" ma:displayName="EPA Contributor" ma:description="Enter an EPA person who contributed to the creation of the document but is not the primary author." ma:list="UserInfo" ma:SharePointGroup="0" ma:internalName="EPA_x0020_Contributo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xternal_x0020_Contributor" ma:index="12" nillable="true" ma:displayName="External Contributor" ma:description="Enter a non-EPA person who contributed to the creation of the document but is not the primary author." ma:internalName="External_x0020_Contributor" ma:readOnly="false">
      <xsd:simpleType>
        <xsd:restriction base="dms:Note">
          <xsd:maxLength value="255"/>
        </xsd:restriction>
      </xsd:simpleType>
    </xsd:element>
    <xsd:element name="EPA_x0020_Related_x0020_Documents" ma:index="14" nillable="true" ma:displayName="Other Related Documents" ma:description="Enter any related document." ma:internalName="EPA_x0020_Related_x0020_Documents" ma:readOnly="false">
      <xsd:simpleType>
        <xsd:restriction base="dms:Note">
          <xsd:maxLength value="255"/>
        </xsd:restriction>
      </xsd:simpleType>
    </xsd:element>
    <xsd:element name="Rights" ma:index="16" nillable="true" ma:displayName="Rights" ma:description="Enter information about intellectual property rights held over the document (e.g. copyright, patent, trademark)." ma:internalName="Rights" ma:readOnly="false">
      <xsd:simpleType>
        <xsd:restriction base="dms:Note">
          <xsd:maxLength value="255"/>
        </xsd:restriction>
      </xsd:simpleType>
    </xsd:element>
    <xsd:element name="j747ac98061d40f0aa7bd47e1db5675d" ma:index="19" nillable="true" ma:taxonomy="true" ma:internalName="j747ac98061d40f0aa7bd47e1db5675d" ma:taxonomyFieldName="Document_x0020_Type" ma:displayName="Document Type" ma:readOnly="false" ma:default="" ma:fieldId="{3747ac98-061d-40f0-aa7b-d47e1db5675d}" ma:sspId="29f62856-1543-49d4-a736-4569d363f533" ma:termSetId="e06cd6a9-a175-4da0-81cb-8dba7aa394ab" ma:anchorId="00000000-0000-0000-0000-000000000000" ma:open="false" ma:isKeyword="false">
      <xsd:complexType>
        <xsd:sequence>
          <xsd:element ref="pc:Terms" minOccurs="0" maxOccurs="1"/>
        </xsd:sequence>
      </xsd:complexType>
    </xsd:element>
    <xsd:element name="TaxKeywordTaxHTField" ma:index="21" nillable="true" ma:taxonomy="true" ma:internalName="TaxKeywordTaxHTField" ma:taxonomyFieldName="TaxKeyword" ma:displayName="Enterprise Keywords" ma:readOnly="false" ma:fieldId="{23f27201-bee3-471e-b2e7-b64fd8b7ca38}" ma:taxonomyMulti="true" ma:sspId="29f62856-1543-49d4-a736-4569d363f533" ma:termSetId="00000000-0000-0000-0000-000000000000" ma:anchorId="00000000-0000-0000-0000-000000000000" ma:open="true" ma:isKeyword="true">
      <xsd:complexType>
        <xsd:sequence>
          <xsd:element ref="pc:Terms" minOccurs="0" maxOccurs="1"/>
        </xsd:sequence>
      </xsd:complexType>
    </xsd:element>
    <xsd:element name="TaxCatchAllLabel" ma:index="23" nillable="true" ma:displayName="Taxonomy Catch All Column1" ma:hidden="true" ma:list="{40af572d-1f88-49e8-ae19-90c673a3d8dc}" ma:internalName="TaxCatchAllLabel" ma:readOnly="true" ma:showField="CatchAllDataLabel" ma:web="f27f2cf9-5238-45c4-8d70-955d74e9c7a3">
      <xsd:complexType>
        <xsd:complexContent>
          <xsd:extension base="dms:MultiChoiceLookup">
            <xsd:sequence>
              <xsd:element name="Value" type="dms:Lookup" maxOccurs="unbounded" minOccurs="0" nillable="true"/>
            </xsd:sequence>
          </xsd:extension>
        </xsd:complexContent>
      </xsd:complexType>
    </xsd:element>
    <xsd:element name="TaxCatchAll" ma:index="24" nillable="true" ma:displayName="Taxonomy Catch All Column" ma:hidden="true" ma:list="{40af572d-1f88-49e8-ae19-90c673a3d8dc}" ma:internalName="TaxCatchAll" ma:showField="CatchAllData" ma:web="f27f2cf9-5238-45c4-8d70-955d74e9c7a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CategoryDescription" ma:index="6" nillable="true" ma:displayName="Description" ma:description="Enter a brief description." ma:internalName="CategoryDescription" ma:readOnly="fals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Coverage" ma:index="13" nillable="true" ma:displayName="Coverage" ma:description="Enter the geographic location, jurisdiction, or time period for which the document is relevant." ma:internalName="_Coverage" ma:readOnly="false">
      <xsd:simpleType>
        <xsd:restriction base="dms:Text">
          <xsd:maxLength value="255"/>
        </xsd:restriction>
      </xsd:simpleType>
    </xsd:element>
    <xsd:element name="_Source" ma:index="15" nillable="true" ma:displayName="Source" ma:description="Enter a source from which the document is derived." ma:internalName="_Source" ma:readOnly="fals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4454dbc-c1d4-4b78-8748-521e23e8e42e" elementFormDefault="qualified">
    <xsd:import namespace="http://schemas.microsoft.com/office/2006/documentManagement/types"/>
    <xsd:import namespace="http://schemas.microsoft.com/office/infopath/2007/PartnerControls"/>
    <xsd:element name="MediaServiceMetadata" ma:index="28" nillable="true" ma:displayName="MediaServiceMetadata" ma:hidden="true" ma:internalName="MediaServiceMetadata" ma:readOnly="true">
      <xsd:simpleType>
        <xsd:restriction base="dms:Note"/>
      </xsd:simpleType>
    </xsd:element>
    <xsd:element name="MediaServiceFastMetadata" ma:index="29" nillable="true" ma:displayName="MediaServiceFastMetadata" ma:hidden="true" ma:internalName="MediaServiceFastMetadata" ma:readOnly="true">
      <xsd:simpleType>
        <xsd:restriction base="dms:Note"/>
      </xsd:simpleType>
    </xsd:element>
    <xsd:element name="MediaServiceSearchProperties" ma:index="30" nillable="true" ma:displayName="MediaServiceSearchProperties" ma:hidden="true" ma:internalName="MediaServiceSearchProperties" ma:readOnly="true">
      <xsd:simpleType>
        <xsd:restriction base="dms:Note"/>
      </xsd:simpleType>
    </xsd:element>
    <xsd:element name="MediaServiceObjectDetectorVersions" ma:index="31" nillable="true" ma:displayName="MediaServiceObjectDetectorVersions" ma:hidden="true" ma:indexed="true" ma:internalName="MediaServiceObjectDetectorVersions" ma:readOnly="true">
      <xsd:simpleType>
        <xsd:restriction base="dms:Text"/>
      </xsd:simpleType>
    </xsd:element>
    <xsd:element name="lcf76f155ced4ddcb4097134ff3c332f" ma:index="33" nillable="true" ma:taxonomy="true" ma:internalName="lcf76f155ced4ddcb4097134ff3c332f" ma:taxonomyFieldName="MediaServiceImageTags" ma:displayName="Image Tags" ma:readOnly="false" ma:fieldId="{5cf76f15-5ced-4ddc-b409-7134ff3c332f}" ma:taxonomyMulti="true" ma:sspId="29f62856-1543-49d4-a736-4569d363f533" ma:termSetId="09814cd3-568e-fe90-9814-8d621ff8fb84" ma:anchorId="fba54fb3-c3e1-fe81-a776-ca4b69148c4d" ma:open="true" ma:isKeyword="false">
      <xsd:complexType>
        <xsd:sequence>
          <xsd:element ref="pc:Terms" minOccurs="0" maxOccurs="1"/>
        </xsd:sequence>
      </xsd:complexType>
    </xsd:element>
    <xsd:element name="MediaServiceDateTaken" ma:index="34" nillable="true" ma:displayName="MediaServiceDateTaken" ma:hidden="true" ma:indexed="true" ma:internalName="MediaServiceDateTaken" ma:readOnly="true">
      <xsd:simpleType>
        <xsd:restriction base="dms:Text"/>
      </xsd:simpleType>
    </xsd:element>
    <xsd:element name="MediaServiceOCR" ma:index="35" nillable="true" ma:displayName="Extracted Text" ma:internalName="MediaServiceOCR" ma:readOnly="true">
      <xsd:simpleType>
        <xsd:restriction base="dms:Note">
          <xsd:maxLength value="255"/>
        </xsd:restriction>
      </xsd:simpleType>
    </xsd:element>
    <xsd:element name="MediaServiceGenerationTime" ma:index="36" nillable="true" ma:displayName="MediaServiceGenerationTime" ma:hidden="true" ma:internalName="MediaServiceGenerationTime" ma:readOnly="true">
      <xsd:simpleType>
        <xsd:restriction base="dms:Text"/>
      </xsd:simpleType>
    </xsd:element>
    <xsd:element name="MediaServiceEventHashCode" ma:index="37"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5"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4ffa91fb-a0ff-4ac5-b2db-65c790d184a4" xsi:nil="true"/>
    <lcf76f155ced4ddcb4097134ff3c332f xmlns="54454dbc-c1d4-4b78-8748-521e23e8e42e">
      <Terms xmlns="http://schemas.microsoft.com/office/infopath/2007/PartnerControls"/>
    </lcf76f155ced4ddcb4097134ff3c332f>
    <_Source xmlns="http://schemas.microsoft.com/sharepoint/v3/fields" xsi:nil="true"/>
    <Language xmlns="http://schemas.microsoft.com/sharepoint/v3">English</Language>
    <j747ac98061d40f0aa7bd47e1db5675d xmlns="4ffa91fb-a0ff-4ac5-b2db-65c790d184a4">
      <Terms xmlns="http://schemas.microsoft.com/office/infopath/2007/PartnerControls"/>
    </j747ac98061d40f0aa7bd47e1db5675d>
    <External_x0020_Contributor xmlns="4ffa91fb-a0ff-4ac5-b2db-65c790d184a4" xsi:nil="true"/>
    <TaxKeywordTaxHTField xmlns="4ffa91fb-a0ff-4ac5-b2db-65c790d184a4">
      <Terms xmlns="http://schemas.microsoft.com/office/infopath/2007/PartnerControls"/>
    </TaxKeywordTaxHTField>
    <Record xmlns="4ffa91fb-a0ff-4ac5-b2db-65c790d184a4">Shared</Record>
    <Rights xmlns="4ffa91fb-a0ff-4ac5-b2db-65c790d184a4" xsi:nil="true"/>
    <Document_x0020_Creation_x0020_Date xmlns="4ffa91fb-a0ff-4ac5-b2db-65c790d184a4">2025-11-12T20:55:00+00:00</Document_x0020_Creation_x0020_Date>
    <EPA_x0020_Office xmlns="4ffa91fb-a0ff-4ac5-b2db-65c790d184a4" xsi:nil="true"/>
    <CategoryDescription xmlns="http://schemas.microsoft.com/sharepoint.v3" xsi:nil="true"/>
    <Identifier xmlns="4ffa91fb-a0ff-4ac5-b2db-65c790d184a4" xsi:nil="true"/>
    <_Coverage xmlns="http://schemas.microsoft.com/sharepoint/v3/fields" xsi:nil="true"/>
    <Creator xmlns="4ffa91fb-a0ff-4ac5-b2db-65c790d184a4">
      <UserInfo>
        <DisplayName/>
        <AccountId xsi:nil="true"/>
        <AccountType/>
      </UserInfo>
    </Creator>
    <EPA_x0020_Related_x0020_Documents xmlns="4ffa91fb-a0ff-4ac5-b2db-65c790d184a4" xsi:nil="true"/>
    <EPA_x0020_Contributor xmlns="4ffa91fb-a0ff-4ac5-b2db-65c790d184a4">
      <UserInfo>
        <DisplayName/>
        <AccountId xsi:nil="true"/>
        <AccountType/>
      </UserInfo>
    </EPA_x0020_Contributor>
  </documentManagement>
</p:properties>
</file>

<file path=customXml/itemProps1.xml><?xml version="1.0" encoding="utf-8"?>
<ds:datastoreItem xmlns:ds="http://schemas.openxmlformats.org/officeDocument/2006/customXml" ds:itemID="{A1748996-5EA3-4A83-A08F-342264A1ED6A}">
  <ds:schemaRefs>
    <ds:schemaRef ds:uri="http://schemas.microsoft.com/sharepoint/v3/contenttype/forms"/>
  </ds:schemaRefs>
</ds:datastoreItem>
</file>

<file path=customXml/itemProps2.xml><?xml version="1.0" encoding="utf-8"?>
<ds:datastoreItem xmlns:ds="http://schemas.openxmlformats.org/officeDocument/2006/customXml" ds:itemID="{610A7660-E55D-46B9-9270-D106F9886408}">
  <ds:schemaRefs>
    <ds:schemaRef ds:uri="Microsoft.SharePoint.Taxonomy.ContentTypeSync"/>
  </ds:schemaRefs>
</ds:datastoreItem>
</file>

<file path=customXml/itemProps3.xml><?xml version="1.0" encoding="utf-8"?>
<ds:datastoreItem xmlns:ds="http://schemas.openxmlformats.org/officeDocument/2006/customXml" ds:itemID="{59273AD6-3C10-4B64-BA3D-7D8BF9922E6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ffa91fb-a0ff-4ac5-b2db-65c790d184a4"/>
    <ds:schemaRef ds:uri="http://schemas.microsoft.com/sharepoint.v3"/>
    <ds:schemaRef ds:uri="http://schemas.microsoft.com/sharepoint/v3/fields"/>
    <ds:schemaRef ds:uri="54454dbc-c1d4-4b78-8748-521e23e8e42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81F7493-BD9B-4312-85BA-B2FA3C0910CD}">
  <ds:schemaRefs>
    <ds:schemaRef ds:uri="http://schemas.microsoft.com/office/2006/documentManagement/types"/>
    <ds:schemaRef ds:uri="http://purl.org/dc/elements/1.1/"/>
    <ds:schemaRef ds:uri="http://schemas.microsoft.com/sharepoint/v3/fields"/>
    <ds:schemaRef ds:uri="http://www.w3.org/XML/1998/namespace"/>
    <ds:schemaRef ds:uri="http://schemas.microsoft.com/sharepoint/v3"/>
    <ds:schemaRef ds:uri="4ffa91fb-a0ff-4ac5-b2db-65c790d184a4"/>
    <ds:schemaRef ds:uri="http://purl.org/dc/terms/"/>
    <ds:schemaRef ds:uri="54454dbc-c1d4-4b78-8748-521e23e8e42e"/>
    <ds:schemaRef ds:uri="http://purl.org/dc/dcmitype/"/>
    <ds:schemaRef ds:uri="http://schemas.microsoft.com/office/infopath/2007/PartnerControls"/>
    <ds:schemaRef ds:uri="http://schemas.openxmlformats.org/package/2006/metadata/core-properties"/>
    <ds:schemaRef ds:uri="http://schemas.microsoft.com/sharepoint.v3"/>
    <ds:schemaRef ds:uri="http://schemas.microsoft.com/office/2006/metadata/properties"/>
  </ds:schemaRefs>
</ds:datastoreItem>
</file>

<file path=docMetadata/LabelInfo.xml><?xml version="1.0" encoding="utf-8"?>
<clbl:labelList xmlns:clbl="http://schemas.microsoft.com/office/2020/mipLabelMetadata">
  <clbl:label id="{edb26152-23a6-4a6e-8fcb-d99d6e3b8e71}" enabled="1" method="Standard" siteId="{7fbdd19f-c389-4ced-8a04-0b5090b80cfe}" contentBits="0" removed="0"/>
</clbl:labelList>
</file>

<file path=docProps/app.xml><?xml version="1.0" encoding="utf-8"?>
<Properties xmlns="http://schemas.openxmlformats.org/officeDocument/2006/extended-properties" xmlns:vt="http://schemas.openxmlformats.org/officeDocument/2006/docPropsVTypes">
  <Template>Normal.dotm</Template>
  <TotalTime>43</TotalTime>
  <Pages>2</Pages>
  <Words>604</Words>
  <Characters>3447</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川原田　光典 KAWAHARADA,Noritsune (NTSEL)</dc:creator>
  <cp:keywords/>
  <dc:description/>
  <cp:lastModifiedBy>McDonald, Joseph</cp:lastModifiedBy>
  <cp:revision>5</cp:revision>
  <dcterms:created xsi:type="dcterms:W3CDTF">2025-11-11T00:53:00Z</dcterms:created>
  <dcterms:modified xsi:type="dcterms:W3CDTF">2025-11-12T21:00:00Z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bd9ddd1-4d20-43f6-abfa-fc3c07406f94_Enabled">
    <vt:lpwstr>true</vt:lpwstr>
  </property>
  <property fmtid="{D5CDD505-2E9C-101B-9397-08002B2CF9AE}" pid="3" name="MSIP_Label_6bd9ddd1-4d20-43f6-abfa-fc3c07406f94_SetDate">
    <vt:lpwstr>2025-10-30T20:00:59Z</vt:lpwstr>
  </property>
  <property fmtid="{D5CDD505-2E9C-101B-9397-08002B2CF9AE}" pid="4" name="MSIP_Label_6bd9ddd1-4d20-43f6-abfa-fc3c07406f94_Method">
    <vt:lpwstr>Standard</vt:lpwstr>
  </property>
  <property fmtid="{D5CDD505-2E9C-101B-9397-08002B2CF9AE}" pid="5" name="MSIP_Label_6bd9ddd1-4d20-43f6-abfa-fc3c07406f94_Name">
    <vt:lpwstr>Commission Use</vt:lpwstr>
  </property>
  <property fmtid="{D5CDD505-2E9C-101B-9397-08002B2CF9AE}" pid="6" name="MSIP_Label_6bd9ddd1-4d20-43f6-abfa-fc3c07406f94_SiteId">
    <vt:lpwstr>b24c8b06-522c-46fe-9080-70926f8dddb1</vt:lpwstr>
  </property>
  <property fmtid="{D5CDD505-2E9C-101B-9397-08002B2CF9AE}" pid="7" name="MSIP_Label_6bd9ddd1-4d20-43f6-abfa-fc3c07406f94_ActionId">
    <vt:lpwstr>f3400c57-935c-4eb3-a820-80fa83fa35f6</vt:lpwstr>
  </property>
  <property fmtid="{D5CDD505-2E9C-101B-9397-08002B2CF9AE}" pid="8" name="MSIP_Label_6bd9ddd1-4d20-43f6-abfa-fc3c07406f94_ContentBits">
    <vt:lpwstr>0</vt:lpwstr>
  </property>
  <property fmtid="{D5CDD505-2E9C-101B-9397-08002B2CF9AE}" pid="9" name="MSIP_Label_6bd9ddd1-4d20-43f6-abfa-fc3c07406f94_Tag">
    <vt:lpwstr>10, 3, 0, 1</vt:lpwstr>
  </property>
  <property fmtid="{D5CDD505-2E9C-101B-9397-08002B2CF9AE}" pid="10" name="ContentTypeId">
    <vt:lpwstr>0x010100D4075A040E4BCB40AF07043C2DCF1FBE</vt:lpwstr>
  </property>
  <property fmtid="{D5CDD505-2E9C-101B-9397-08002B2CF9AE}" pid="11" name="TaxKeyword">
    <vt:lpwstr/>
  </property>
  <property fmtid="{D5CDD505-2E9C-101B-9397-08002B2CF9AE}" pid="12" name="Document_x0020_Type">
    <vt:lpwstr/>
  </property>
  <property fmtid="{D5CDD505-2E9C-101B-9397-08002B2CF9AE}" pid="13" name="MediaServiceImageTags">
    <vt:lpwstr/>
  </property>
  <property fmtid="{D5CDD505-2E9C-101B-9397-08002B2CF9AE}" pid="15" name="EPA_x0020_Subject">
    <vt:lpwstr/>
  </property>
  <property fmtid="{D5CDD505-2E9C-101B-9397-08002B2CF9AE}" pid="17" name="e3f09c3df709400db2417a7161762d62">
    <vt:lpwstr/>
  </property>
  <property fmtid="{D5CDD505-2E9C-101B-9397-08002B2CF9AE}" pid="18" name="EPA Subject">
    <vt:lpwstr/>
  </property>
  <property fmtid="{D5CDD505-2E9C-101B-9397-08002B2CF9AE}" pid="19" name="Document Type">
    <vt:lpwstr/>
  </property>
</Properties>
</file>