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2B7D08" w14:textId="6AEB2156" w:rsidR="00BB0B9C" w:rsidRPr="00862A9A" w:rsidRDefault="00E1430C" w:rsidP="00BB0B9C">
      <w:r w:rsidRPr="00862A9A">
        <w:t xml:space="preserve">6.1 </w:t>
      </w:r>
      <w:r w:rsidR="00BB0B9C" w:rsidRPr="00862A9A">
        <w:t>DDT Performance section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bottom w:w="58" w:type="dxa"/>
        </w:tblCellMar>
        <w:tblLook w:val="04A0" w:firstRow="1" w:lastRow="0" w:firstColumn="1" w:lastColumn="0" w:noHBand="0" w:noVBand="1"/>
      </w:tblPr>
      <w:tblGrid>
        <w:gridCol w:w="1228"/>
        <w:gridCol w:w="7788"/>
      </w:tblGrid>
      <w:tr w:rsidR="00BB0B9C" w:rsidRPr="00862A9A" w14:paraId="3B3BAECE" w14:textId="77777777" w:rsidTr="00E93075">
        <w:tc>
          <w:tcPr>
            <w:tcW w:w="1228" w:type="dxa"/>
            <w:vMerge w:val="restart"/>
          </w:tcPr>
          <w:p w14:paraId="6D6858D2" w14:textId="77777777" w:rsidR="00BB0B9C" w:rsidRPr="00862A9A" w:rsidRDefault="00BB0B9C" w:rsidP="00294879">
            <w:pPr>
              <w:rPr>
                <w:sz w:val="20"/>
                <w:szCs w:val="20"/>
                <w:lang w:val="en-GB"/>
              </w:rPr>
            </w:pPr>
            <w:r w:rsidRPr="00862A9A">
              <w:rPr>
                <w:sz w:val="20"/>
                <w:szCs w:val="20"/>
                <w:lang w:val="en-GB"/>
              </w:rPr>
              <w:t>6.1.2.</w:t>
            </w:r>
          </w:p>
          <w:p w14:paraId="572463FA" w14:textId="77777777" w:rsidR="00BB0B9C" w:rsidRPr="00862A9A" w:rsidRDefault="00BB0B9C" w:rsidP="00294879">
            <w:pPr>
              <w:rPr>
                <w:sz w:val="20"/>
                <w:szCs w:val="20"/>
                <w:lang w:val="en-GB"/>
              </w:rPr>
            </w:pPr>
          </w:p>
          <w:p w14:paraId="2A1C590B" w14:textId="77777777" w:rsidR="00BB0B9C" w:rsidRPr="00862A9A" w:rsidRDefault="00BB0B9C" w:rsidP="00294879">
            <w:pPr>
              <w:rPr>
                <w:sz w:val="20"/>
                <w:szCs w:val="20"/>
                <w:lang w:val="en-GB"/>
              </w:rPr>
            </w:pPr>
            <w:r w:rsidRPr="00862A9A">
              <w:rPr>
                <w:sz w:val="20"/>
                <w:szCs w:val="20"/>
                <w:lang w:val="en-GB"/>
              </w:rPr>
              <w:t>6.1.3.</w:t>
            </w:r>
          </w:p>
          <w:p w14:paraId="1C90D211" w14:textId="77777777" w:rsidR="00BB0B9C" w:rsidRPr="00862A9A" w:rsidRDefault="00BB0B9C" w:rsidP="00294879">
            <w:pPr>
              <w:rPr>
                <w:sz w:val="20"/>
                <w:szCs w:val="20"/>
                <w:lang w:val="en-GB"/>
              </w:rPr>
            </w:pPr>
          </w:p>
          <w:p w14:paraId="7AD78C32" w14:textId="77777777" w:rsidR="00BB0B9C" w:rsidRPr="00862A9A" w:rsidRDefault="00BB0B9C" w:rsidP="00294879">
            <w:pPr>
              <w:rPr>
                <w:sz w:val="20"/>
                <w:szCs w:val="20"/>
                <w:lang w:val="en-GB"/>
              </w:rPr>
            </w:pPr>
            <w:r w:rsidRPr="00862A9A">
              <w:rPr>
                <w:sz w:val="20"/>
                <w:szCs w:val="20"/>
                <w:lang w:val="en-GB"/>
              </w:rPr>
              <w:t>6.1.4.</w:t>
            </w:r>
          </w:p>
        </w:tc>
        <w:tc>
          <w:tcPr>
            <w:tcW w:w="7788" w:type="dxa"/>
          </w:tcPr>
          <w:p w14:paraId="3A2A58F2" w14:textId="60EA3CA8" w:rsidR="00BB0B9C" w:rsidRPr="00862A9A" w:rsidRDefault="008C301A" w:rsidP="00294879">
            <w:pPr>
              <w:rPr>
                <w:sz w:val="20"/>
                <w:szCs w:val="20"/>
                <w:lang w:val="en-GB"/>
              </w:rPr>
            </w:pPr>
            <w:r w:rsidRPr="00862A9A">
              <w:rPr>
                <w:sz w:val="20"/>
                <w:szCs w:val="20"/>
                <w:lang w:val="en-GB"/>
              </w:rPr>
              <w:t xml:space="preserve">6.1.2 </w:t>
            </w:r>
            <w:r w:rsidR="00BB0B9C" w:rsidRPr="00862A9A">
              <w:rPr>
                <w:sz w:val="20"/>
                <w:szCs w:val="20"/>
                <w:lang w:val="en-GB"/>
              </w:rPr>
              <w:t>ADS Performance of the DDT in Nominal Situations</w:t>
            </w:r>
          </w:p>
          <w:p w14:paraId="05A2FC48" w14:textId="77777777" w:rsidR="00BB0B9C" w:rsidRPr="00862A9A" w:rsidRDefault="00BB0B9C" w:rsidP="00294879">
            <w:pPr>
              <w:rPr>
                <w:sz w:val="20"/>
                <w:szCs w:val="20"/>
                <w:lang w:val="en-GB"/>
              </w:rPr>
            </w:pPr>
          </w:p>
          <w:p w14:paraId="58B50AC1" w14:textId="5E643820" w:rsidR="00BB0B9C" w:rsidRPr="00862A9A" w:rsidRDefault="008C301A" w:rsidP="00294879">
            <w:pPr>
              <w:rPr>
                <w:sz w:val="20"/>
                <w:szCs w:val="20"/>
                <w:lang w:val="en-GB"/>
              </w:rPr>
            </w:pPr>
            <w:r w:rsidRPr="00862A9A">
              <w:rPr>
                <w:sz w:val="20"/>
                <w:szCs w:val="20"/>
                <w:lang w:val="en-GB"/>
              </w:rPr>
              <w:t xml:space="preserve">6.1.3 </w:t>
            </w:r>
            <w:r w:rsidR="00BB0B9C" w:rsidRPr="00862A9A">
              <w:rPr>
                <w:sz w:val="20"/>
                <w:szCs w:val="20"/>
                <w:lang w:val="en-GB"/>
              </w:rPr>
              <w:t>ADS Performance of the DDT in Critical Situations</w:t>
            </w:r>
          </w:p>
          <w:p w14:paraId="51425595" w14:textId="5A4C9454" w:rsidR="008C301A" w:rsidRPr="00862A9A" w:rsidRDefault="008C301A" w:rsidP="00294879">
            <w:pPr>
              <w:rPr>
                <w:sz w:val="20"/>
                <w:szCs w:val="20"/>
                <w:lang w:val="en-GB"/>
              </w:rPr>
            </w:pPr>
            <w:r w:rsidRPr="00862A9A">
              <w:rPr>
                <w:sz w:val="20"/>
                <w:szCs w:val="20"/>
                <w:lang w:val="en-GB"/>
              </w:rPr>
              <w:t>6.1.3.1. The requirements for DDT performance under nominal situations shall continue to apply during critical situations as far as is reasonably practicable under the specific circumstances with the aim of minimising overall safety risks.</w:t>
            </w:r>
          </w:p>
          <w:p w14:paraId="346A7B96" w14:textId="77777777" w:rsidR="00BB0B9C" w:rsidRPr="00862A9A" w:rsidRDefault="00BB0B9C" w:rsidP="00294879">
            <w:pPr>
              <w:rPr>
                <w:sz w:val="20"/>
                <w:szCs w:val="20"/>
                <w:lang w:val="en-GB"/>
              </w:rPr>
            </w:pPr>
          </w:p>
          <w:p w14:paraId="448C9707" w14:textId="77777777" w:rsidR="00BB0B9C" w:rsidRPr="00862A9A" w:rsidRDefault="008C301A" w:rsidP="00294879">
            <w:pPr>
              <w:rPr>
                <w:sz w:val="20"/>
                <w:szCs w:val="20"/>
                <w:lang w:val="en-GB"/>
              </w:rPr>
            </w:pPr>
            <w:r w:rsidRPr="00862A9A">
              <w:rPr>
                <w:sz w:val="20"/>
                <w:szCs w:val="20"/>
                <w:lang w:val="en-GB"/>
              </w:rPr>
              <w:t xml:space="preserve">6.1.4 </w:t>
            </w:r>
            <w:r w:rsidR="00BB0B9C" w:rsidRPr="00862A9A">
              <w:rPr>
                <w:sz w:val="20"/>
                <w:szCs w:val="20"/>
                <w:lang w:val="en-GB"/>
              </w:rPr>
              <w:t>ADS Performance of the DDT in Failure Situations</w:t>
            </w:r>
          </w:p>
          <w:p w14:paraId="7413EB6D" w14:textId="5DB39534" w:rsidR="008C301A" w:rsidRPr="00862A9A" w:rsidRDefault="008C301A" w:rsidP="00294879">
            <w:pPr>
              <w:rPr>
                <w:sz w:val="20"/>
                <w:szCs w:val="20"/>
                <w:lang w:val="en-GB"/>
              </w:rPr>
            </w:pPr>
            <w:r w:rsidRPr="00862A9A">
              <w:rPr>
                <w:sz w:val="20"/>
                <w:szCs w:val="20"/>
                <w:lang w:val="en-GB"/>
              </w:rPr>
              <w:t>6.1.4.1 The requirements for DDT performance in nominal situations shall continue to apply during failure situations as far as is reasonably practicable under the specific circumstances with the aim of minimising overall safety risks.</w:t>
            </w:r>
          </w:p>
        </w:tc>
      </w:tr>
      <w:tr w:rsidR="00BB0B9C" w:rsidRPr="00862A9A" w14:paraId="7C3DD442" w14:textId="77777777" w:rsidTr="00E93075">
        <w:tc>
          <w:tcPr>
            <w:tcW w:w="1228" w:type="dxa"/>
            <w:vMerge/>
          </w:tcPr>
          <w:p w14:paraId="7BADF890" w14:textId="77777777" w:rsidR="00BB0B9C" w:rsidRPr="00862A9A" w:rsidRDefault="00BB0B9C" w:rsidP="00294879">
            <w:pPr>
              <w:rPr>
                <w:sz w:val="20"/>
                <w:szCs w:val="20"/>
                <w:lang w:val="en-GB"/>
              </w:rPr>
            </w:pPr>
          </w:p>
        </w:tc>
        <w:tc>
          <w:tcPr>
            <w:tcW w:w="7788" w:type="dxa"/>
          </w:tcPr>
          <w:p w14:paraId="0FE7AC25" w14:textId="4FBB8926" w:rsidR="009144ED" w:rsidRPr="00862A9A" w:rsidRDefault="009144ED" w:rsidP="00294879">
            <w:pPr>
              <w:rPr>
                <w:sz w:val="20"/>
                <w:szCs w:val="20"/>
                <w:lang w:val="en-GB"/>
              </w:rPr>
            </w:pPr>
            <w:r w:rsidRPr="00862A9A">
              <w:rPr>
                <w:sz w:val="20"/>
                <w:szCs w:val="20"/>
                <w:lang w:val="en-GB"/>
              </w:rPr>
              <w:t>See also items</w:t>
            </w:r>
            <w:r w:rsidR="00D265E8" w:rsidRPr="00862A9A">
              <w:rPr>
                <w:sz w:val="20"/>
                <w:szCs w:val="20"/>
                <w:lang w:val="en-GB"/>
              </w:rPr>
              <w:t xml:space="preserve"> 2.34 </w:t>
            </w:r>
            <w:r w:rsidR="00DA6819" w:rsidRPr="00862A9A">
              <w:rPr>
                <w:sz w:val="20"/>
                <w:szCs w:val="20"/>
                <w:lang w:val="en-GB"/>
              </w:rPr>
              <w:t>and 2.35</w:t>
            </w:r>
          </w:p>
          <w:p w14:paraId="0E267706" w14:textId="77777777" w:rsidR="009144ED" w:rsidRPr="00862A9A" w:rsidRDefault="009144ED" w:rsidP="00294879">
            <w:pPr>
              <w:rPr>
                <w:sz w:val="20"/>
                <w:szCs w:val="20"/>
                <w:lang w:val="en-GB"/>
              </w:rPr>
            </w:pPr>
          </w:p>
          <w:p w14:paraId="5C25A372" w14:textId="282A6DB5" w:rsidR="00BB0B9C" w:rsidRPr="00862A9A" w:rsidRDefault="00BB0B9C" w:rsidP="00294879">
            <w:pPr>
              <w:rPr>
                <w:sz w:val="20"/>
                <w:szCs w:val="20"/>
                <w:lang w:val="en-GB"/>
              </w:rPr>
            </w:pPr>
            <w:r w:rsidRPr="00862A9A">
              <w:rPr>
                <w:sz w:val="20"/>
                <w:szCs w:val="20"/>
                <w:lang w:val="en-GB"/>
              </w:rPr>
              <w:t>The distinction</w:t>
            </w:r>
            <w:r w:rsidR="00135B92" w:rsidRPr="00862A9A">
              <w:rPr>
                <w:sz w:val="20"/>
                <w:szCs w:val="20"/>
                <w:lang w:val="en-GB"/>
              </w:rPr>
              <w:t xml:space="preserve"> between the nominal critical and failure</w:t>
            </w:r>
            <w:r w:rsidRPr="00862A9A">
              <w:rPr>
                <w:sz w:val="20"/>
                <w:szCs w:val="20"/>
                <w:lang w:val="en-GB"/>
              </w:rPr>
              <w:t xml:space="preserve"> is important as different DDT requirements apply across the different categories</w:t>
            </w:r>
            <w:r w:rsidR="00AA29EA">
              <w:rPr>
                <w:sz w:val="20"/>
                <w:szCs w:val="20"/>
                <w:lang w:val="en-GB"/>
              </w:rPr>
              <w:t xml:space="preserve"> of situation. N</w:t>
            </w:r>
            <w:r w:rsidRPr="00862A9A">
              <w:rPr>
                <w:sz w:val="20"/>
                <w:szCs w:val="20"/>
                <w:lang w:val="en-GB"/>
              </w:rPr>
              <w:t xml:space="preserve">ominal </w:t>
            </w:r>
            <w:r w:rsidR="00AA29EA">
              <w:rPr>
                <w:sz w:val="20"/>
                <w:szCs w:val="20"/>
                <w:lang w:val="en-GB"/>
              </w:rPr>
              <w:t xml:space="preserve">situation </w:t>
            </w:r>
            <w:r w:rsidRPr="00862A9A">
              <w:rPr>
                <w:sz w:val="20"/>
                <w:szCs w:val="20"/>
                <w:lang w:val="en-GB"/>
              </w:rPr>
              <w:t>requirements only</w:t>
            </w:r>
            <w:r w:rsidR="00AA29EA">
              <w:rPr>
                <w:sz w:val="20"/>
                <w:szCs w:val="20"/>
                <w:lang w:val="en-GB"/>
              </w:rPr>
              <w:t xml:space="preserve"> continue to </w:t>
            </w:r>
            <w:r w:rsidRPr="00862A9A">
              <w:rPr>
                <w:sz w:val="20"/>
                <w:szCs w:val="20"/>
                <w:lang w:val="en-GB"/>
              </w:rPr>
              <w:t xml:space="preserve">apply “as far as reasonably practicable with the aim of minimising overall risk” in critical and failure situations. In all situations the ultimate goal is to minimise the risk of harm. </w:t>
            </w:r>
          </w:p>
          <w:p w14:paraId="31D1B91E" w14:textId="77777777" w:rsidR="00D20EBF" w:rsidRPr="00862A9A" w:rsidRDefault="00D20EBF" w:rsidP="00294879">
            <w:pPr>
              <w:rPr>
                <w:color w:val="0070C0"/>
                <w:sz w:val="20"/>
                <w:szCs w:val="20"/>
                <w:lang w:val="en-GB"/>
              </w:rPr>
            </w:pPr>
          </w:p>
          <w:p w14:paraId="2AFC456D" w14:textId="42CA6F2E" w:rsidR="00BB0B9C" w:rsidRPr="00862A9A" w:rsidRDefault="00BB0B9C" w:rsidP="00294879">
            <w:pPr>
              <w:rPr>
                <w:sz w:val="20"/>
                <w:szCs w:val="20"/>
                <w:lang w:val="en-GB"/>
              </w:rPr>
            </w:pPr>
            <w:r w:rsidRPr="00862A9A">
              <w:rPr>
                <w:sz w:val="20"/>
                <w:szCs w:val="20"/>
                <w:lang w:val="en-GB"/>
              </w:rPr>
              <w:t xml:space="preserve">Both scenarios and situations can be categorised as nominal, critical or failure depending on the conditions within them. This classification </w:t>
            </w:r>
            <w:r w:rsidR="00BF4F33">
              <w:rPr>
                <w:sz w:val="20"/>
                <w:szCs w:val="20"/>
                <w:lang w:val="en-GB"/>
              </w:rPr>
              <w:t xml:space="preserve">between nominal and critical </w:t>
            </w:r>
            <w:r w:rsidRPr="00862A9A">
              <w:rPr>
                <w:sz w:val="20"/>
                <w:szCs w:val="20"/>
                <w:lang w:val="en-GB"/>
              </w:rPr>
              <w:t>is not based on the capabilities of the ADS but rather on the characteristics of the situation itself.</w:t>
            </w:r>
          </w:p>
          <w:p w14:paraId="2B00277D" w14:textId="77777777" w:rsidR="00BB0B9C" w:rsidRPr="00862A9A" w:rsidRDefault="00BB0B9C" w:rsidP="00294879">
            <w:pPr>
              <w:rPr>
                <w:sz w:val="20"/>
                <w:szCs w:val="20"/>
                <w:lang w:val="en-GB"/>
              </w:rPr>
            </w:pPr>
          </w:p>
          <w:p w14:paraId="3FF7A56D" w14:textId="77777777" w:rsidR="00BB0B9C" w:rsidRPr="00862A9A" w:rsidRDefault="00BB0B9C" w:rsidP="00294879">
            <w:pPr>
              <w:rPr>
                <w:sz w:val="20"/>
                <w:szCs w:val="20"/>
                <w:lang w:val="en-GB"/>
              </w:rPr>
            </w:pPr>
            <w:r w:rsidRPr="00862A9A">
              <w:rPr>
                <w:sz w:val="20"/>
                <w:szCs w:val="20"/>
                <w:lang w:val="en-GB"/>
              </w:rPr>
              <w:t>If the ADS causes a collision in an otherwise nominal situation the intention was that this does not make the situation critical, instead it is intended to be a noncompliance with the nominal situation requirements.  (i.e. it is not reclassified as a critical situation due to an error by the ADS).</w:t>
            </w:r>
          </w:p>
          <w:p w14:paraId="1A921739" w14:textId="77777777" w:rsidR="00BB0B9C" w:rsidRPr="00862A9A" w:rsidRDefault="00BB0B9C" w:rsidP="00294879">
            <w:pPr>
              <w:rPr>
                <w:sz w:val="20"/>
                <w:szCs w:val="20"/>
                <w:lang w:val="en-GB"/>
              </w:rPr>
            </w:pPr>
          </w:p>
          <w:p w14:paraId="7191AA44" w14:textId="77777777" w:rsidR="00BB0B9C" w:rsidRPr="00862A9A" w:rsidRDefault="00BB0B9C" w:rsidP="00294879">
            <w:pPr>
              <w:rPr>
                <w:color w:val="0070C0"/>
                <w:sz w:val="20"/>
                <w:szCs w:val="20"/>
                <w:lang w:val="en-GB"/>
              </w:rPr>
            </w:pPr>
            <w:r w:rsidRPr="00862A9A">
              <w:rPr>
                <w:sz w:val="20"/>
                <w:szCs w:val="20"/>
                <w:lang w:val="en-GB"/>
              </w:rPr>
              <w:t xml:space="preserve">In addition, complexity alone does not make a situation critical. A nominal scenario can be complex with many road users interacting with </w:t>
            </w:r>
            <w:proofErr w:type="gramStart"/>
            <w:r w:rsidRPr="00862A9A">
              <w:rPr>
                <w:sz w:val="20"/>
                <w:szCs w:val="20"/>
                <w:lang w:val="en-GB"/>
              </w:rPr>
              <w:t>each other</w:t>
            </w:r>
            <w:proofErr w:type="gramEnd"/>
            <w:r w:rsidRPr="00862A9A">
              <w:rPr>
                <w:sz w:val="20"/>
                <w:szCs w:val="20"/>
                <w:lang w:val="en-GB"/>
              </w:rPr>
              <w:t xml:space="preserve"> but no prompt action required by the ADS in order to avoid a collision.</w:t>
            </w:r>
          </w:p>
        </w:tc>
      </w:tr>
      <w:tr w:rsidR="00BB0B9C" w:rsidRPr="00862A9A" w14:paraId="5603CAED" w14:textId="77777777" w:rsidTr="00E93075">
        <w:tc>
          <w:tcPr>
            <w:tcW w:w="1228" w:type="dxa"/>
            <w:vMerge/>
          </w:tcPr>
          <w:p w14:paraId="6B04D4FF" w14:textId="77777777" w:rsidR="00BB0B9C" w:rsidRPr="00862A9A" w:rsidRDefault="00BB0B9C" w:rsidP="00294879">
            <w:pPr>
              <w:rPr>
                <w:sz w:val="20"/>
                <w:szCs w:val="20"/>
                <w:lang w:val="en-GB"/>
              </w:rPr>
            </w:pPr>
          </w:p>
        </w:tc>
        <w:tc>
          <w:tcPr>
            <w:tcW w:w="7788" w:type="dxa"/>
          </w:tcPr>
          <w:p w14:paraId="249D8D62" w14:textId="77777777" w:rsidR="00BB0B9C" w:rsidRPr="00862A9A" w:rsidRDefault="00BB0B9C" w:rsidP="00294879">
            <w:pPr>
              <w:rPr>
                <w:color w:val="0070C0"/>
                <w:sz w:val="20"/>
                <w:szCs w:val="20"/>
                <w:lang w:val="en-GB"/>
              </w:rPr>
            </w:pPr>
            <w:r w:rsidRPr="00862A9A">
              <w:rPr>
                <w:sz w:val="20"/>
                <w:szCs w:val="20"/>
                <w:lang w:val="en-GB"/>
              </w:rPr>
              <w:t xml:space="preserve">Examples (optional) </w:t>
            </w:r>
          </w:p>
          <w:p w14:paraId="7016F4F6" w14:textId="77777777" w:rsidR="00ED0B8B" w:rsidRPr="00413CE3" w:rsidRDefault="00ED0B8B" w:rsidP="00ED0B8B">
            <w:pPr>
              <w:rPr>
                <w:sz w:val="20"/>
                <w:szCs w:val="20"/>
              </w:rPr>
            </w:pPr>
            <w:r w:rsidRPr="00413CE3">
              <w:rPr>
                <w:sz w:val="20"/>
                <w:szCs w:val="20"/>
              </w:rPr>
              <w:t>Nominal</w:t>
            </w:r>
          </w:p>
          <w:p w14:paraId="3BC07FD9" w14:textId="77777777" w:rsidR="00ED0B8B" w:rsidRPr="00413CE3" w:rsidRDefault="00ED0B8B" w:rsidP="00ED0B8B">
            <w:pPr>
              <w:pStyle w:val="ListParagraph"/>
              <w:numPr>
                <w:ilvl w:val="0"/>
                <w:numId w:val="7"/>
              </w:numPr>
              <w:spacing w:line="240" w:lineRule="auto"/>
              <w:rPr>
                <w:sz w:val="20"/>
                <w:szCs w:val="20"/>
              </w:rPr>
            </w:pPr>
            <w:r w:rsidRPr="00413CE3">
              <w:rPr>
                <w:sz w:val="20"/>
                <w:szCs w:val="20"/>
              </w:rPr>
              <w:t>A queue of cars stopped at a traffic light</w:t>
            </w:r>
          </w:p>
          <w:p w14:paraId="62F572AF" w14:textId="77777777" w:rsidR="00ED0B8B" w:rsidRPr="00413CE3" w:rsidRDefault="00ED0B8B" w:rsidP="00ED0B8B">
            <w:pPr>
              <w:pStyle w:val="ListParagraph"/>
              <w:numPr>
                <w:ilvl w:val="0"/>
                <w:numId w:val="7"/>
              </w:numPr>
              <w:spacing w:line="240" w:lineRule="auto"/>
              <w:rPr>
                <w:sz w:val="20"/>
                <w:szCs w:val="20"/>
              </w:rPr>
            </w:pPr>
            <w:r w:rsidRPr="00413CE3">
              <w:rPr>
                <w:sz w:val="20"/>
                <w:szCs w:val="20"/>
              </w:rPr>
              <w:t xml:space="preserve">A roundabout </w:t>
            </w:r>
          </w:p>
          <w:p w14:paraId="7D3D8F05" w14:textId="77777777" w:rsidR="00ED0B8B" w:rsidRPr="00413CE3" w:rsidRDefault="00ED0B8B" w:rsidP="00ED0B8B">
            <w:pPr>
              <w:pStyle w:val="ListParagraph"/>
              <w:numPr>
                <w:ilvl w:val="0"/>
                <w:numId w:val="7"/>
              </w:numPr>
              <w:spacing w:line="240" w:lineRule="auto"/>
              <w:rPr>
                <w:sz w:val="20"/>
                <w:szCs w:val="20"/>
              </w:rPr>
            </w:pPr>
            <w:r w:rsidRPr="00413CE3">
              <w:rPr>
                <w:sz w:val="20"/>
                <w:szCs w:val="20"/>
              </w:rPr>
              <w:t>Urban street with pedestrians crossing ahead</w:t>
            </w:r>
          </w:p>
          <w:p w14:paraId="3DA49ECA" w14:textId="77777777" w:rsidR="00ED0B8B" w:rsidRPr="00413CE3" w:rsidRDefault="00ED0B8B" w:rsidP="00ED0B8B">
            <w:pPr>
              <w:rPr>
                <w:sz w:val="20"/>
                <w:szCs w:val="20"/>
              </w:rPr>
            </w:pPr>
            <w:r w:rsidRPr="00413CE3">
              <w:rPr>
                <w:sz w:val="20"/>
                <w:szCs w:val="20"/>
              </w:rPr>
              <w:t>Critical</w:t>
            </w:r>
          </w:p>
          <w:p w14:paraId="6F6C7B7B" w14:textId="77777777" w:rsidR="00ED0B8B" w:rsidRPr="00413CE3" w:rsidRDefault="00ED0B8B" w:rsidP="00ED0B8B">
            <w:pPr>
              <w:pStyle w:val="ListParagraph"/>
              <w:numPr>
                <w:ilvl w:val="0"/>
                <w:numId w:val="8"/>
              </w:numPr>
              <w:spacing w:line="240" w:lineRule="auto"/>
              <w:rPr>
                <w:sz w:val="20"/>
                <w:szCs w:val="20"/>
              </w:rPr>
            </w:pPr>
            <w:r w:rsidRPr="00413CE3">
              <w:rPr>
                <w:sz w:val="20"/>
                <w:szCs w:val="20"/>
              </w:rPr>
              <w:t>A pedestrian runs out in front of the ADS vehicle</w:t>
            </w:r>
          </w:p>
          <w:p w14:paraId="2FC9FE31" w14:textId="77777777" w:rsidR="00ED0B8B" w:rsidRPr="00413CE3" w:rsidRDefault="00ED0B8B" w:rsidP="00ED0B8B">
            <w:pPr>
              <w:pStyle w:val="ListParagraph"/>
              <w:numPr>
                <w:ilvl w:val="0"/>
                <w:numId w:val="8"/>
              </w:numPr>
              <w:spacing w:line="240" w:lineRule="auto"/>
              <w:rPr>
                <w:sz w:val="20"/>
                <w:szCs w:val="20"/>
              </w:rPr>
            </w:pPr>
            <w:r w:rsidRPr="00413CE3">
              <w:rPr>
                <w:sz w:val="20"/>
                <w:szCs w:val="20"/>
              </w:rPr>
              <w:t>Harsh cut in on the highway</w:t>
            </w:r>
          </w:p>
          <w:p w14:paraId="732975D7" w14:textId="77777777" w:rsidR="00ED0B8B" w:rsidRPr="00413CE3" w:rsidRDefault="00ED0B8B" w:rsidP="00ED0B8B">
            <w:pPr>
              <w:pStyle w:val="ListParagraph"/>
              <w:numPr>
                <w:ilvl w:val="0"/>
                <w:numId w:val="8"/>
              </w:numPr>
              <w:spacing w:line="240" w:lineRule="auto"/>
              <w:rPr>
                <w:sz w:val="20"/>
                <w:szCs w:val="20"/>
              </w:rPr>
            </w:pPr>
            <w:r w:rsidRPr="00413CE3">
              <w:rPr>
                <w:sz w:val="20"/>
                <w:szCs w:val="20"/>
              </w:rPr>
              <w:t>ORU reversing into the ADS vehicle</w:t>
            </w:r>
          </w:p>
          <w:p w14:paraId="189AA35B" w14:textId="77777777" w:rsidR="00ED0B8B" w:rsidRPr="00413CE3" w:rsidRDefault="00ED0B8B" w:rsidP="00ED0B8B">
            <w:pPr>
              <w:pStyle w:val="ListParagraph"/>
              <w:numPr>
                <w:ilvl w:val="0"/>
                <w:numId w:val="8"/>
              </w:numPr>
              <w:spacing w:line="240" w:lineRule="auto"/>
              <w:rPr>
                <w:sz w:val="20"/>
                <w:szCs w:val="20"/>
              </w:rPr>
            </w:pPr>
            <w:r w:rsidRPr="00413CE3">
              <w:rPr>
                <w:sz w:val="20"/>
                <w:szCs w:val="20"/>
              </w:rPr>
              <w:t xml:space="preserve">Extreme weather </w:t>
            </w:r>
            <w:proofErr w:type="gramStart"/>
            <w:r w:rsidRPr="00413CE3">
              <w:rPr>
                <w:sz w:val="20"/>
                <w:szCs w:val="20"/>
              </w:rPr>
              <w:t>event creates</w:t>
            </w:r>
            <w:proofErr w:type="gramEnd"/>
            <w:r w:rsidRPr="00413CE3">
              <w:rPr>
                <w:sz w:val="20"/>
                <w:szCs w:val="20"/>
              </w:rPr>
              <w:t xml:space="preserve"> a hazard on the road</w:t>
            </w:r>
          </w:p>
          <w:p w14:paraId="7F79A369" w14:textId="77777777" w:rsidR="00ED0B8B" w:rsidRPr="00413CE3" w:rsidRDefault="00ED0B8B" w:rsidP="00ED0B8B">
            <w:pPr>
              <w:rPr>
                <w:sz w:val="20"/>
                <w:szCs w:val="20"/>
              </w:rPr>
            </w:pPr>
            <w:r w:rsidRPr="00413CE3">
              <w:rPr>
                <w:sz w:val="20"/>
                <w:szCs w:val="20"/>
              </w:rPr>
              <w:t>Failure</w:t>
            </w:r>
          </w:p>
          <w:p w14:paraId="787EECAD" w14:textId="77777777" w:rsidR="00ED0B8B" w:rsidRPr="00413CE3" w:rsidRDefault="00ED0B8B" w:rsidP="00ED0B8B">
            <w:pPr>
              <w:pStyle w:val="ListParagraph"/>
              <w:numPr>
                <w:ilvl w:val="0"/>
                <w:numId w:val="9"/>
              </w:numPr>
              <w:spacing w:line="240" w:lineRule="auto"/>
              <w:rPr>
                <w:sz w:val="20"/>
                <w:szCs w:val="20"/>
              </w:rPr>
            </w:pPr>
            <w:r w:rsidRPr="00413CE3">
              <w:rPr>
                <w:sz w:val="20"/>
                <w:szCs w:val="20"/>
              </w:rPr>
              <w:t xml:space="preserve">DDT-related </w:t>
            </w:r>
            <w:r>
              <w:rPr>
                <w:sz w:val="20"/>
                <w:szCs w:val="20"/>
              </w:rPr>
              <w:t>s</w:t>
            </w:r>
            <w:r w:rsidRPr="00413CE3">
              <w:rPr>
                <w:sz w:val="20"/>
                <w:szCs w:val="20"/>
              </w:rPr>
              <w:t>ensor failure</w:t>
            </w:r>
          </w:p>
          <w:p w14:paraId="384A9AAA" w14:textId="77777777" w:rsidR="00ED0B8B" w:rsidRPr="00413CE3" w:rsidRDefault="00ED0B8B" w:rsidP="00ED0B8B">
            <w:pPr>
              <w:pStyle w:val="ListParagraph"/>
              <w:numPr>
                <w:ilvl w:val="0"/>
                <w:numId w:val="9"/>
              </w:numPr>
              <w:spacing w:line="240" w:lineRule="auto"/>
              <w:rPr>
                <w:sz w:val="20"/>
                <w:szCs w:val="20"/>
              </w:rPr>
            </w:pPr>
            <w:proofErr w:type="spellStart"/>
            <w:r w:rsidRPr="00413CE3">
              <w:rPr>
                <w:sz w:val="20"/>
                <w:szCs w:val="20"/>
              </w:rPr>
              <w:t>Tyre</w:t>
            </w:r>
            <w:proofErr w:type="spellEnd"/>
            <w:r w:rsidRPr="00413CE3">
              <w:rPr>
                <w:sz w:val="20"/>
                <w:szCs w:val="20"/>
              </w:rPr>
              <w:t xml:space="preserve"> puncture</w:t>
            </w:r>
          </w:p>
          <w:p w14:paraId="211C424D" w14:textId="77777777" w:rsidR="00ED0B8B" w:rsidRPr="00413CE3" w:rsidRDefault="00ED0B8B" w:rsidP="00ED0B8B">
            <w:pPr>
              <w:pStyle w:val="ListParagraph"/>
              <w:numPr>
                <w:ilvl w:val="0"/>
                <w:numId w:val="9"/>
              </w:numPr>
              <w:spacing w:line="240" w:lineRule="auto"/>
              <w:rPr>
                <w:sz w:val="20"/>
                <w:szCs w:val="20"/>
              </w:rPr>
            </w:pPr>
            <w:r w:rsidRPr="00413CE3">
              <w:rPr>
                <w:sz w:val="20"/>
                <w:szCs w:val="20"/>
              </w:rPr>
              <w:t>Power loss to ADS</w:t>
            </w:r>
          </w:p>
          <w:p w14:paraId="3E7A33D5" w14:textId="77777777" w:rsidR="00473060" w:rsidRDefault="00ED0B8B" w:rsidP="00ED0B8B">
            <w:pPr>
              <w:pStyle w:val="ListParagraph"/>
              <w:numPr>
                <w:ilvl w:val="0"/>
                <w:numId w:val="9"/>
              </w:numPr>
              <w:spacing w:line="240" w:lineRule="auto"/>
              <w:rPr>
                <w:sz w:val="20"/>
                <w:szCs w:val="20"/>
              </w:rPr>
            </w:pPr>
            <w:r w:rsidRPr="00413CE3">
              <w:rPr>
                <w:sz w:val="20"/>
                <w:szCs w:val="20"/>
              </w:rPr>
              <w:t xml:space="preserve">ADS related actuator failure </w:t>
            </w:r>
          </w:p>
          <w:p w14:paraId="4C5B7094" w14:textId="6390A0EB" w:rsidR="00560058" w:rsidRPr="00017AF2" w:rsidRDefault="00ED0B8B" w:rsidP="00017AF2">
            <w:pPr>
              <w:pStyle w:val="ListParagraph"/>
              <w:numPr>
                <w:ilvl w:val="0"/>
                <w:numId w:val="9"/>
              </w:numPr>
              <w:spacing w:line="240" w:lineRule="auto"/>
              <w:rPr>
                <w:sz w:val="20"/>
                <w:szCs w:val="20"/>
              </w:rPr>
            </w:pPr>
            <w:r w:rsidRPr="00017AF2">
              <w:rPr>
                <w:sz w:val="20"/>
                <w:szCs w:val="20"/>
              </w:rPr>
              <w:t>On-board ADS related communication failure</w:t>
            </w:r>
          </w:p>
          <w:p w14:paraId="336C1F91" w14:textId="6FC6A5BE" w:rsidR="00560058" w:rsidRPr="00862A9A" w:rsidRDefault="00560058" w:rsidP="00294879">
            <w:pPr>
              <w:rPr>
                <w:color w:val="0070C0"/>
                <w:sz w:val="20"/>
                <w:szCs w:val="20"/>
                <w:lang w:val="en-GB"/>
              </w:rPr>
            </w:pPr>
          </w:p>
        </w:tc>
      </w:tr>
      <w:tr w:rsidR="00BB0B9C" w:rsidRPr="00862A9A" w14:paraId="4DCB81ED" w14:textId="77777777" w:rsidTr="00E93075">
        <w:tc>
          <w:tcPr>
            <w:tcW w:w="1228" w:type="dxa"/>
            <w:vMerge w:val="restart"/>
          </w:tcPr>
          <w:p w14:paraId="2C56EF1D" w14:textId="0EAA1D95" w:rsidR="00BB0B9C" w:rsidRPr="00862A9A" w:rsidRDefault="00BB0B9C" w:rsidP="00294879">
            <w:pPr>
              <w:rPr>
                <w:sz w:val="20"/>
                <w:szCs w:val="20"/>
                <w:lang w:val="en-GB"/>
              </w:rPr>
            </w:pPr>
            <w:r w:rsidRPr="00862A9A">
              <w:rPr>
                <w:sz w:val="20"/>
                <w:szCs w:val="20"/>
                <w:lang w:val="en-GB"/>
              </w:rPr>
              <w:t>6.1.2.1</w:t>
            </w:r>
          </w:p>
        </w:tc>
        <w:tc>
          <w:tcPr>
            <w:tcW w:w="7788" w:type="dxa"/>
          </w:tcPr>
          <w:p w14:paraId="20B0A808" w14:textId="66CADFD9" w:rsidR="00BB0B9C" w:rsidRPr="00862A9A" w:rsidRDefault="00BB0B9C" w:rsidP="00294879">
            <w:pPr>
              <w:rPr>
                <w:sz w:val="20"/>
                <w:szCs w:val="20"/>
                <w:lang w:val="en-GB"/>
              </w:rPr>
            </w:pPr>
            <w:r w:rsidRPr="00862A9A">
              <w:rPr>
                <w:sz w:val="20"/>
                <w:szCs w:val="20"/>
                <w:lang w:val="en-GB"/>
              </w:rPr>
              <w:t>The driving behaviour of the ADS shall not cause a collision.</w:t>
            </w:r>
            <w:r w:rsidRPr="00862A9A">
              <w:rPr>
                <w:sz w:val="20"/>
                <w:szCs w:val="20"/>
                <w:vertAlign w:val="superscript"/>
                <w:lang w:val="en-GB"/>
              </w:rPr>
              <w:t>13</w:t>
            </w:r>
          </w:p>
          <w:p w14:paraId="72D0802E" w14:textId="77777777" w:rsidR="00BB0B9C" w:rsidRPr="00862A9A" w:rsidRDefault="00BB0B9C" w:rsidP="00294879">
            <w:pPr>
              <w:rPr>
                <w:sz w:val="20"/>
                <w:szCs w:val="20"/>
                <w:lang w:val="en-GB"/>
              </w:rPr>
            </w:pPr>
          </w:p>
          <w:p w14:paraId="7503E9F7" w14:textId="4776B6A1" w:rsidR="00BB0B9C" w:rsidRPr="00862A9A" w:rsidRDefault="00BB0B9C" w:rsidP="00294879">
            <w:pPr>
              <w:rPr>
                <w:sz w:val="20"/>
                <w:szCs w:val="20"/>
                <w:lang w:val="en-GB"/>
              </w:rPr>
            </w:pPr>
            <w:r w:rsidRPr="00862A9A">
              <w:rPr>
                <w:sz w:val="20"/>
                <w:szCs w:val="20"/>
                <w:lang w:val="en-GB"/>
              </w:rPr>
              <w:lastRenderedPageBreak/>
              <w:t>13 It is acknowledged that establishing causation can be complex, and not always possible. However, where it is established that the behaviour of an ADS caused a collision, this is a non-compliance with this requirement.</w:t>
            </w:r>
          </w:p>
          <w:p w14:paraId="1E200779" w14:textId="1F934950" w:rsidR="00BB0B9C" w:rsidRPr="00862A9A" w:rsidRDefault="00BB0B9C" w:rsidP="00294879">
            <w:pPr>
              <w:rPr>
                <w:sz w:val="20"/>
                <w:szCs w:val="20"/>
                <w:lang w:val="en-GB"/>
              </w:rPr>
            </w:pPr>
          </w:p>
        </w:tc>
      </w:tr>
      <w:tr w:rsidR="00BB0B9C" w:rsidRPr="00862A9A" w14:paraId="3039E068" w14:textId="77777777" w:rsidTr="00E93075">
        <w:tc>
          <w:tcPr>
            <w:tcW w:w="1228" w:type="dxa"/>
            <w:vMerge/>
          </w:tcPr>
          <w:p w14:paraId="13443A31" w14:textId="77777777" w:rsidR="00BB0B9C" w:rsidRPr="00862A9A" w:rsidRDefault="00BB0B9C" w:rsidP="00294879">
            <w:pPr>
              <w:rPr>
                <w:sz w:val="20"/>
                <w:szCs w:val="20"/>
                <w:lang w:val="en-GB"/>
              </w:rPr>
            </w:pPr>
          </w:p>
        </w:tc>
        <w:tc>
          <w:tcPr>
            <w:tcW w:w="7788" w:type="dxa"/>
          </w:tcPr>
          <w:p w14:paraId="4B4F18F8" w14:textId="77777777" w:rsidR="00BB0B9C" w:rsidRPr="00862A9A" w:rsidRDefault="00BB0B9C" w:rsidP="00BB0B9C">
            <w:pPr>
              <w:rPr>
                <w:i/>
                <w:iCs/>
                <w:sz w:val="20"/>
                <w:szCs w:val="20"/>
                <w:lang w:val="en-GB"/>
              </w:rPr>
            </w:pPr>
            <w:r w:rsidRPr="00862A9A">
              <w:rPr>
                <w:i/>
                <w:iCs/>
                <w:sz w:val="20"/>
                <w:szCs w:val="20"/>
                <w:lang w:val="en-GB"/>
              </w:rPr>
              <w:t>Explanation of the requirement</w:t>
            </w:r>
          </w:p>
          <w:p w14:paraId="0A9D6506" w14:textId="77777777" w:rsidR="00BB0B9C" w:rsidRPr="00862A9A" w:rsidRDefault="00BB0B9C" w:rsidP="00BB0B9C">
            <w:pPr>
              <w:rPr>
                <w:sz w:val="20"/>
                <w:szCs w:val="20"/>
                <w:lang w:val="en-GB"/>
              </w:rPr>
            </w:pPr>
          </w:p>
          <w:p w14:paraId="54DF25AC" w14:textId="7EBF7704" w:rsidR="00BB0B9C" w:rsidRPr="00862A9A" w:rsidRDefault="00BB0B9C" w:rsidP="00BB0B9C">
            <w:pPr>
              <w:rPr>
                <w:sz w:val="20"/>
                <w:szCs w:val="20"/>
                <w:lang w:val="en-GB"/>
              </w:rPr>
            </w:pPr>
            <w:r w:rsidRPr="00862A9A">
              <w:rPr>
                <w:sz w:val="20"/>
                <w:szCs w:val="20"/>
                <w:lang w:val="en-GB"/>
              </w:rPr>
              <w:t xml:space="preserve">Collision here is intended to match recognised international use i.e. not include minor incidents such as colliding with </w:t>
            </w:r>
            <w:proofErr w:type="spellStart"/>
            <w:proofErr w:type="gramStart"/>
            <w:r w:rsidRPr="00862A9A">
              <w:rPr>
                <w:sz w:val="20"/>
                <w:szCs w:val="20"/>
                <w:lang w:val="en-GB"/>
              </w:rPr>
              <w:t>non safety</w:t>
            </w:r>
            <w:proofErr w:type="spellEnd"/>
            <w:proofErr w:type="gramEnd"/>
            <w:r w:rsidRPr="00862A9A">
              <w:rPr>
                <w:sz w:val="20"/>
                <w:szCs w:val="20"/>
                <w:lang w:val="en-GB"/>
              </w:rPr>
              <w:t>-relevant objects.</w:t>
            </w:r>
          </w:p>
          <w:p w14:paraId="0D211CF7" w14:textId="77777777" w:rsidR="00B807C9" w:rsidRPr="00862A9A" w:rsidRDefault="00B807C9" w:rsidP="00B807C9">
            <w:pPr>
              <w:rPr>
                <w:sz w:val="20"/>
                <w:szCs w:val="20"/>
                <w:lang w:val="en-GB"/>
              </w:rPr>
            </w:pPr>
            <w:r>
              <w:rPr>
                <w:sz w:val="20"/>
                <w:szCs w:val="20"/>
                <w:lang w:val="en-GB"/>
              </w:rPr>
              <w:t>This requirement is also intended to capture situations where the ADS causes a collision that does not involve the ADS vehicle.</w:t>
            </w:r>
          </w:p>
          <w:p w14:paraId="44CFD251" w14:textId="77777777" w:rsidR="00BB0B9C" w:rsidRPr="00862A9A" w:rsidRDefault="00BB0B9C" w:rsidP="00BB0B9C">
            <w:pPr>
              <w:rPr>
                <w:sz w:val="20"/>
                <w:szCs w:val="20"/>
                <w:lang w:val="en-GB"/>
              </w:rPr>
            </w:pPr>
          </w:p>
          <w:p w14:paraId="0FB50796" w14:textId="1BA8A69B" w:rsidR="00BB0B9C" w:rsidRPr="00862A9A" w:rsidRDefault="00BB0B9C" w:rsidP="00BB0B9C">
            <w:pPr>
              <w:rPr>
                <w:sz w:val="20"/>
                <w:szCs w:val="20"/>
                <w:lang w:val="en-GB"/>
              </w:rPr>
            </w:pPr>
            <w:r w:rsidRPr="00862A9A">
              <w:rPr>
                <w:sz w:val="20"/>
                <w:szCs w:val="20"/>
                <w:lang w:val="en-GB"/>
              </w:rPr>
              <w:t>This requirement has pre and post deployment implications</w:t>
            </w:r>
            <w:r w:rsidR="00343A23">
              <w:rPr>
                <w:sz w:val="20"/>
                <w:szCs w:val="20"/>
                <w:lang w:val="en-GB"/>
              </w:rPr>
              <w:t>.</w:t>
            </w:r>
            <w:r w:rsidR="00411F79">
              <w:rPr>
                <w:sz w:val="20"/>
                <w:szCs w:val="20"/>
                <w:lang w:val="en-GB"/>
              </w:rPr>
              <w:t xml:space="preserve"> </w:t>
            </w:r>
            <w:r w:rsidR="00343A23">
              <w:rPr>
                <w:sz w:val="20"/>
                <w:szCs w:val="20"/>
                <w:lang w:val="en-GB"/>
              </w:rPr>
              <w:t>W</w:t>
            </w:r>
            <w:r w:rsidRPr="00862A9A">
              <w:rPr>
                <w:sz w:val="20"/>
                <w:szCs w:val="20"/>
                <w:lang w:val="en-GB"/>
              </w:rPr>
              <w:t xml:space="preserve">here there are collisions in which the ADS is involved during the approval process </w:t>
            </w:r>
            <w:r w:rsidR="08D9F9C3" w:rsidRPr="00862A9A">
              <w:rPr>
                <w:sz w:val="20"/>
                <w:szCs w:val="20"/>
                <w:lang w:val="en-GB"/>
              </w:rPr>
              <w:t>(e.g. during confirmatory testing)</w:t>
            </w:r>
            <w:r w:rsidRPr="00862A9A">
              <w:rPr>
                <w:sz w:val="20"/>
                <w:szCs w:val="20"/>
                <w:lang w:val="en-GB"/>
              </w:rPr>
              <w:t xml:space="preserve"> there is expectation that a root cause analysis is done to assess the causes of such collision and an explanation provided. Where a collision happens post deployment it is covered by the ISMR process.</w:t>
            </w:r>
          </w:p>
          <w:p w14:paraId="2EF0BFA3" w14:textId="77777777" w:rsidR="00BB0B9C" w:rsidRPr="00862A9A" w:rsidRDefault="00BB0B9C" w:rsidP="00BB0B9C">
            <w:pPr>
              <w:rPr>
                <w:sz w:val="20"/>
                <w:szCs w:val="20"/>
                <w:lang w:val="en-GB"/>
              </w:rPr>
            </w:pPr>
            <w:r w:rsidRPr="00862A9A">
              <w:rPr>
                <w:sz w:val="20"/>
                <w:szCs w:val="20"/>
                <w:lang w:val="en-GB"/>
              </w:rPr>
              <w:t>Causation can be determined by:</w:t>
            </w:r>
          </w:p>
          <w:p w14:paraId="64F4A841" w14:textId="77777777" w:rsidR="00BB0B9C" w:rsidRPr="00862A9A" w:rsidRDefault="00BB0B9C" w:rsidP="00BB0B9C">
            <w:pPr>
              <w:rPr>
                <w:sz w:val="20"/>
                <w:szCs w:val="20"/>
                <w:lang w:val="en-GB"/>
              </w:rPr>
            </w:pPr>
            <w:r w:rsidRPr="00862A9A">
              <w:rPr>
                <w:sz w:val="20"/>
                <w:szCs w:val="20"/>
                <w:lang w:val="en-GB"/>
              </w:rPr>
              <w:t>•</w:t>
            </w:r>
            <w:r w:rsidRPr="00862A9A">
              <w:rPr>
                <w:sz w:val="20"/>
                <w:szCs w:val="20"/>
                <w:lang w:val="en-GB"/>
              </w:rPr>
              <w:tab/>
              <w:t xml:space="preserve">The manufacturer’s ISMR investigation, </w:t>
            </w:r>
          </w:p>
          <w:p w14:paraId="18E7AFDD" w14:textId="77777777" w:rsidR="00BB0B9C" w:rsidRPr="00862A9A" w:rsidRDefault="00BB0B9C" w:rsidP="00BB0B9C">
            <w:pPr>
              <w:rPr>
                <w:sz w:val="20"/>
                <w:szCs w:val="20"/>
                <w:lang w:val="en-GB"/>
              </w:rPr>
            </w:pPr>
            <w:r w:rsidRPr="00862A9A">
              <w:rPr>
                <w:sz w:val="20"/>
                <w:szCs w:val="20"/>
                <w:lang w:val="en-GB"/>
              </w:rPr>
              <w:t>•</w:t>
            </w:r>
            <w:r w:rsidRPr="00862A9A">
              <w:rPr>
                <w:sz w:val="20"/>
                <w:szCs w:val="20"/>
                <w:lang w:val="en-GB"/>
              </w:rPr>
              <w:tab/>
              <w:t xml:space="preserve">Authority investigation or, </w:t>
            </w:r>
          </w:p>
          <w:p w14:paraId="3B791C27" w14:textId="0B527A7E" w:rsidR="00BB0B9C" w:rsidRPr="00862A9A" w:rsidRDefault="00BB0B9C" w:rsidP="00BB0B9C">
            <w:pPr>
              <w:rPr>
                <w:sz w:val="20"/>
                <w:szCs w:val="20"/>
                <w:lang w:val="en-GB"/>
              </w:rPr>
            </w:pPr>
            <w:r w:rsidRPr="00862A9A">
              <w:rPr>
                <w:sz w:val="20"/>
                <w:szCs w:val="20"/>
                <w:lang w:val="en-GB"/>
              </w:rPr>
              <w:t>•</w:t>
            </w:r>
            <w:r w:rsidRPr="00862A9A">
              <w:rPr>
                <w:sz w:val="20"/>
                <w:szCs w:val="20"/>
                <w:lang w:val="en-GB"/>
              </w:rPr>
              <w:tab/>
              <w:t>A court of law.</w:t>
            </w:r>
          </w:p>
        </w:tc>
      </w:tr>
      <w:tr w:rsidR="00BB0B9C" w:rsidRPr="00862A9A" w14:paraId="79F02820" w14:textId="77777777" w:rsidTr="00E93075">
        <w:tc>
          <w:tcPr>
            <w:tcW w:w="1228" w:type="dxa"/>
            <w:vMerge/>
          </w:tcPr>
          <w:p w14:paraId="3762C043" w14:textId="77777777" w:rsidR="00BB0B9C" w:rsidRPr="00862A9A" w:rsidRDefault="00BB0B9C" w:rsidP="00294879">
            <w:pPr>
              <w:rPr>
                <w:sz w:val="20"/>
                <w:szCs w:val="20"/>
                <w:lang w:val="en-GB"/>
              </w:rPr>
            </w:pPr>
          </w:p>
        </w:tc>
        <w:tc>
          <w:tcPr>
            <w:tcW w:w="7788" w:type="dxa"/>
          </w:tcPr>
          <w:p w14:paraId="627692F2" w14:textId="77777777" w:rsidR="00BB0B9C" w:rsidRPr="00862A9A" w:rsidRDefault="00BB0B9C" w:rsidP="00294879">
            <w:pPr>
              <w:rPr>
                <w:sz w:val="20"/>
                <w:szCs w:val="20"/>
                <w:lang w:val="en-GB"/>
              </w:rPr>
            </w:pPr>
          </w:p>
        </w:tc>
      </w:tr>
      <w:tr w:rsidR="00D2170A" w:rsidRPr="00862A9A" w14:paraId="5513612F" w14:textId="77777777" w:rsidTr="00E93075">
        <w:tc>
          <w:tcPr>
            <w:tcW w:w="1228" w:type="dxa"/>
            <w:vMerge w:val="restart"/>
          </w:tcPr>
          <w:p w14:paraId="01B8E5A9" w14:textId="57C54AD8" w:rsidR="00D2170A" w:rsidRPr="00862A9A" w:rsidRDefault="00D2170A" w:rsidP="00294879">
            <w:pPr>
              <w:rPr>
                <w:sz w:val="20"/>
                <w:szCs w:val="20"/>
                <w:lang w:val="en-GB"/>
              </w:rPr>
            </w:pPr>
            <w:r w:rsidRPr="00862A9A">
              <w:rPr>
                <w:sz w:val="20"/>
                <w:szCs w:val="20"/>
                <w:lang w:val="en-GB"/>
              </w:rPr>
              <w:t>6.1.2.2</w:t>
            </w:r>
          </w:p>
        </w:tc>
        <w:tc>
          <w:tcPr>
            <w:tcW w:w="7788" w:type="dxa"/>
          </w:tcPr>
          <w:p w14:paraId="06A1EC70" w14:textId="2D2E8330" w:rsidR="00D2170A" w:rsidRPr="00862A9A" w:rsidRDefault="00D2170A" w:rsidP="00D2170A">
            <w:pPr>
              <w:rPr>
                <w:sz w:val="20"/>
                <w:szCs w:val="20"/>
                <w:lang w:val="en-GB"/>
              </w:rPr>
            </w:pPr>
            <w:r w:rsidRPr="00862A9A">
              <w:rPr>
                <w:sz w:val="20"/>
                <w:szCs w:val="20"/>
                <w:lang w:val="en-GB"/>
              </w:rPr>
              <w:t>The ADS shall adapt its driving behaviour in line with safety risks: this shall at least include:</w:t>
            </w:r>
          </w:p>
          <w:p w14:paraId="0CF831CC" w14:textId="77777777" w:rsidR="00D2170A" w:rsidRPr="00862A9A" w:rsidRDefault="00D2170A" w:rsidP="00D2170A">
            <w:pPr>
              <w:rPr>
                <w:sz w:val="20"/>
                <w:szCs w:val="20"/>
                <w:lang w:val="en-GB"/>
              </w:rPr>
            </w:pPr>
            <w:r w:rsidRPr="00862A9A">
              <w:rPr>
                <w:sz w:val="20"/>
                <w:szCs w:val="20"/>
                <w:lang w:val="en-GB"/>
              </w:rPr>
              <w:t>(a)</w:t>
            </w:r>
            <w:r w:rsidRPr="00862A9A">
              <w:rPr>
                <w:sz w:val="20"/>
                <w:szCs w:val="20"/>
                <w:lang w:val="en-GB"/>
              </w:rPr>
              <w:tab/>
              <w:t>Anticipating the risks in the driving environment to reduce the likelihood of encountering a critical situation,</w:t>
            </w:r>
          </w:p>
          <w:p w14:paraId="289B1FED" w14:textId="77777777" w:rsidR="00D2170A" w:rsidRPr="00862A9A" w:rsidRDefault="00D2170A" w:rsidP="00D2170A">
            <w:pPr>
              <w:rPr>
                <w:sz w:val="20"/>
                <w:szCs w:val="20"/>
                <w:lang w:val="en-GB"/>
              </w:rPr>
            </w:pPr>
            <w:r w:rsidRPr="00862A9A">
              <w:rPr>
                <w:sz w:val="20"/>
                <w:szCs w:val="20"/>
                <w:lang w:val="en-GB"/>
              </w:rPr>
              <w:t>(b)</w:t>
            </w:r>
            <w:r w:rsidRPr="00862A9A">
              <w:rPr>
                <w:sz w:val="20"/>
                <w:szCs w:val="20"/>
                <w:lang w:val="en-GB"/>
              </w:rPr>
              <w:tab/>
              <w:t xml:space="preserve">Adapting its speed in line with safety risks, and </w:t>
            </w:r>
          </w:p>
          <w:p w14:paraId="2D4F44E9" w14:textId="6C6B8C9F" w:rsidR="00D2170A" w:rsidRPr="00862A9A" w:rsidRDefault="00D2170A" w:rsidP="00D2170A">
            <w:pPr>
              <w:rPr>
                <w:sz w:val="20"/>
                <w:szCs w:val="20"/>
                <w:lang w:val="en-GB"/>
              </w:rPr>
            </w:pPr>
            <w:r w:rsidRPr="00862A9A">
              <w:rPr>
                <w:sz w:val="20"/>
                <w:szCs w:val="20"/>
                <w:lang w:val="en-GB"/>
              </w:rPr>
              <w:t>(c)</w:t>
            </w:r>
            <w:r w:rsidRPr="00862A9A">
              <w:rPr>
                <w:sz w:val="20"/>
                <w:szCs w:val="20"/>
                <w:lang w:val="en-GB"/>
              </w:rPr>
              <w:tab/>
              <w:t>Maintaining appropriate distances from other road users by controlling the longitudinal and lateral motion of the vehicle.</w:t>
            </w:r>
          </w:p>
        </w:tc>
      </w:tr>
      <w:tr w:rsidR="00D2170A" w:rsidRPr="00862A9A" w14:paraId="109F0366" w14:textId="77777777" w:rsidTr="00E93075">
        <w:tc>
          <w:tcPr>
            <w:tcW w:w="1228" w:type="dxa"/>
            <w:vMerge/>
          </w:tcPr>
          <w:p w14:paraId="63841DF1" w14:textId="77777777" w:rsidR="00D2170A" w:rsidRPr="00862A9A" w:rsidRDefault="00D2170A" w:rsidP="00294879">
            <w:pPr>
              <w:rPr>
                <w:sz w:val="20"/>
                <w:szCs w:val="20"/>
                <w:lang w:val="en-GB"/>
              </w:rPr>
            </w:pPr>
          </w:p>
        </w:tc>
        <w:tc>
          <w:tcPr>
            <w:tcW w:w="7788" w:type="dxa"/>
          </w:tcPr>
          <w:p w14:paraId="37ABA5CE" w14:textId="77777777" w:rsidR="00D2170A" w:rsidRPr="00862A9A" w:rsidRDefault="00D2170A" w:rsidP="00294879">
            <w:pPr>
              <w:rPr>
                <w:i/>
                <w:iCs/>
                <w:sz w:val="20"/>
                <w:szCs w:val="20"/>
                <w:lang w:val="en-GB"/>
              </w:rPr>
            </w:pPr>
            <w:r w:rsidRPr="00862A9A">
              <w:rPr>
                <w:i/>
                <w:iCs/>
                <w:sz w:val="20"/>
                <w:szCs w:val="20"/>
                <w:lang w:val="en-GB"/>
              </w:rPr>
              <w:t>Explanation of the requirement</w:t>
            </w:r>
          </w:p>
          <w:p w14:paraId="5E7D8688" w14:textId="630D60C8" w:rsidR="00D2170A" w:rsidRPr="00862A9A" w:rsidRDefault="00D2170A" w:rsidP="00294879">
            <w:pPr>
              <w:rPr>
                <w:sz w:val="20"/>
                <w:szCs w:val="20"/>
                <w:lang w:val="en-GB"/>
              </w:rPr>
            </w:pPr>
            <w:r w:rsidRPr="00862A9A">
              <w:rPr>
                <w:sz w:val="20"/>
                <w:szCs w:val="20"/>
                <w:lang w:val="en-GB"/>
              </w:rPr>
              <w:t xml:space="preserve">This requirement and the three sub requirements all refer to the </w:t>
            </w:r>
            <w:r w:rsidR="00391475">
              <w:rPr>
                <w:sz w:val="20"/>
                <w:szCs w:val="20"/>
                <w:lang w:val="en-GB"/>
              </w:rPr>
              <w:t xml:space="preserve">adapting the </w:t>
            </w:r>
            <w:r w:rsidRPr="00862A9A">
              <w:rPr>
                <w:sz w:val="20"/>
                <w:szCs w:val="20"/>
                <w:lang w:val="en-GB"/>
              </w:rPr>
              <w:t xml:space="preserve">behaviour of the ADS in line with safety risks. These </w:t>
            </w:r>
            <w:r w:rsidR="00DA7D81" w:rsidRPr="00862A9A">
              <w:rPr>
                <w:sz w:val="20"/>
                <w:szCs w:val="20"/>
                <w:lang w:val="en-GB"/>
              </w:rPr>
              <w:t>separate</w:t>
            </w:r>
            <w:r w:rsidRPr="00862A9A">
              <w:rPr>
                <w:sz w:val="20"/>
                <w:szCs w:val="20"/>
                <w:lang w:val="en-GB"/>
              </w:rPr>
              <w:t xml:space="preserve"> requirements were all grouped together to cover ADS behaviour</w:t>
            </w:r>
            <w:r w:rsidR="6DF05FA2" w:rsidRPr="00862A9A">
              <w:rPr>
                <w:sz w:val="20"/>
                <w:szCs w:val="20"/>
                <w:lang w:val="en-GB"/>
              </w:rPr>
              <w:t>;</w:t>
            </w:r>
            <w:r w:rsidRPr="00862A9A">
              <w:rPr>
                <w:sz w:val="20"/>
                <w:szCs w:val="20"/>
                <w:lang w:val="en-GB"/>
              </w:rPr>
              <w:t xml:space="preserve"> it is intended that the manufacturer explains how the ADS demonstrates behaviours that cover these safety goals</w:t>
            </w:r>
          </w:p>
        </w:tc>
      </w:tr>
      <w:tr w:rsidR="00D2170A" w:rsidRPr="00862A9A" w14:paraId="0177589A" w14:textId="77777777" w:rsidTr="00E93075">
        <w:tc>
          <w:tcPr>
            <w:tcW w:w="1228" w:type="dxa"/>
            <w:vMerge/>
          </w:tcPr>
          <w:p w14:paraId="3F521A6D" w14:textId="77777777" w:rsidR="00D2170A" w:rsidRPr="00862A9A" w:rsidRDefault="00D2170A" w:rsidP="00294879">
            <w:pPr>
              <w:rPr>
                <w:sz w:val="20"/>
                <w:szCs w:val="20"/>
                <w:lang w:val="en-GB"/>
              </w:rPr>
            </w:pPr>
          </w:p>
        </w:tc>
        <w:tc>
          <w:tcPr>
            <w:tcW w:w="7788" w:type="dxa"/>
          </w:tcPr>
          <w:p w14:paraId="3A28D064" w14:textId="1346BE90" w:rsidR="00D2170A" w:rsidRPr="00862A9A" w:rsidRDefault="00D2170A" w:rsidP="00D2170A">
            <w:pPr>
              <w:rPr>
                <w:i/>
                <w:iCs/>
                <w:sz w:val="20"/>
                <w:szCs w:val="20"/>
                <w:lang w:val="en-GB"/>
              </w:rPr>
            </w:pPr>
            <w:r w:rsidRPr="00862A9A">
              <w:rPr>
                <w:i/>
                <w:iCs/>
                <w:sz w:val="20"/>
                <w:szCs w:val="20"/>
                <w:lang w:val="en-GB"/>
              </w:rPr>
              <w:t>a)</w:t>
            </w:r>
            <w:r w:rsidRPr="00862A9A">
              <w:rPr>
                <w:lang w:val="en-GB"/>
              </w:rPr>
              <w:tab/>
            </w:r>
            <w:r w:rsidRPr="00862A9A">
              <w:rPr>
                <w:i/>
                <w:iCs/>
                <w:sz w:val="20"/>
                <w:szCs w:val="20"/>
                <w:lang w:val="en-GB"/>
              </w:rPr>
              <w:t xml:space="preserve">Example behaviours demonstrating </w:t>
            </w:r>
            <w:r w:rsidR="7ACC684D" w:rsidRPr="00862A9A">
              <w:rPr>
                <w:i/>
                <w:iCs/>
                <w:sz w:val="20"/>
                <w:szCs w:val="20"/>
                <w:lang w:val="en-GB"/>
              </w:rPr>
              <w:t>the</w:t>
            </w:r>
            <w:r w:rsidRPr="00862A9A">
              <w:rPr>
                <w:i/>
                <w:iCs/>
                <w:sz w:val="20"/>
                <w:szCs w:val="20"/>
                <w:lang w:val="en-GB"/>
              </w:rPr>
              <w:t xml:space="preserve"> anticipati</w:t>
            </w:r>
            <w:r w:rsidR="7F27E76E" w:rsidRPr="00862A9A">
              <w:rPr>
                <w:i/>
                <w:iCs/>
                <w:sz w:val="20"/>
                <w:szCs w:val="20"/>
                <w:lang w:val="en-GB"/>
              </w:rPr>
              <w:t>on of</w:t>
            </w:r>
            <w:r w:rsidRPr="00862A9A">
              <w:rPr>
                <w:i/>
                <w:iCs/>
                <w:sz w:val="20"/>
                <w:szCs w:val="20"/>
                <w:lang w:val="en-GB"/>
              </w:rPr>
              <w:t xml:space="preserve"> risks in the driving environment:</w:t>
            </w:r>
          </w:p>
          <w:p w14:paraId="4ACF5190" w14:textId="4E8151E9" w:rsidR="00D2170A" w:rsidRPr="00862A9A" w:rsidRDefault="00D2170A" w:rsidP="00D2170A">
            <w:pPr>
              <w:pStyle w:val="ListParagraph"/>
              <w:numPr>
                <w:ilvl w:val="0"/>
                <w:numId w:val="2"/>
              </w:numPr>
              <w:rPr>
                <w:sz w:val="20"/>
                <w:szCs w:val="20"/>
                <w:lang w:val="en-GB"/>
              </w:rPr>
            </w:pPr>
            <w:r w:rsidRPr="00862A9A">
              <w:rPr>
                <w:sz w:val="20"/>
                <w:szCs w:val="20"/>
                <w:lang w:val="en-GB"/>
              </w:rPr>
              <w:t>Predicting possible hazards based on the surrounding conditions in order to avoid a situation where prompt action would be needed to avoid a collision</w:t>
            </w:r>
          </w:p>
          <w:p w14:paraId="0E78D4DC" w14:textId="3F5E0A17" w:rsidR="00D2170A" w:rsidRPr="00862A9A" w:rsidRDefault="00D2170A" w:rsidP="00D2170A">
            <w:pPr>
              <w:pStyle w:val="ListParagraph"/>
              <w:numPr>
                <w:ilvl w:val="0"/>
                <w:numId w:val="2"/>
              </w:numPr>
              <w:rPr>
                <w:sz w:val="20"/>
                <w:szCs w:val="20"/>
                <w:lang w:val="en-GB"/>
              </w:rPr>
            </w:pPr>
            <w:r w:rsidRPr="00862A9A">
              <w:rPr>
                <w:sz w:val="20"/>
                <w:szCs w:val="20"/>
                <w:lang w:val="en-GB"/>
              </w:rPr>
              <w:t xml:space="preserve">Assessing the significance of possible hazards and prioritising responses recognising that other road users may sometimes not comply with traffic rules. </w:t>
            </w:r>
          </w:p>
          <w:p w14:paraId="4C8AC3B4" w14:textId="0651F91E" w:rsidR="00D2170A" w:rsidRPr="00862A9A" w:rsidRDefault="00D2170A" w:rsidP="00D2170A">
            <w:pPr>
              <w:pStyle w:val="ListParagraph"/>
              <w:numPr>
                <w:ilvl w:val="0"/>
                <w:numId w:val="2"/>
              </w:numPr>
              <w:rPr>
                <w:sz w:val="20"/>
                <w:szCs w:val="20"/>
                <w:lang w:val="en-GB"/>
              </w:rPr>
            </w:pPr>
            <w:r w:rsidRPr="00862A9A">
              <w:rPr>
                <w:sz w:val="20"/>
                <w:szCs w:val="20"/>
                <w:lang w:val="en-GB"/>
              </w:rPr>
              <w:t>Anticipating road and traffic conditions, and acting in good time</w:t>
            </w:r>
          </w:p>
          <w:p w14:paraId="0282AAAF" w14:textId="3183B873" w:rsidR="00D2170A" w:rsidRPr="00862A9A" w:rsidRDefault="00D2170A" w:rsidP="00D2170A">
            <w:pPr>
              <w:pStyle w:val="ListParagraph"/>
              <w:numPr>
                <w:ilvl w:val="0"/>
                <w:numId w:val="2"/>
              </w:numPr>
              <w:rPr>
                <w:sz w:val="20"/>
                <w:szCs w:val="20"/>
                <w:lang w:val="en-GB"/>
              </w:rPr>
            </w:pPr>
            <w:r w:rsidRPr="00862A9A">
              <w:rPr>
                <w:sz w:val="20"/>
                <w:szCs w:val="20"/>
                <w:lang w:val="en-GB"/>
              </w:rPr>
              <w:t>Avoiding reactive stopping as much as possible by planning an approach to hazards which enables the vehicle to keep moving. </w:t>
            </w:r>
          </w:p>
          <w:p w14:paraId="69DAAA54" w14:textId="1C094EFD" w:rsidR="00D2170A" w:rsidRPr="00862A9A" w:rsidRDefault="00D2170A" w:rsidP="00D2170A">
            <w:pPr>
              <w:rPr>
                <w:i/>
                <w:iCs/>
                <w:sz w:val="20"/>
                <w:szCs w:val="20"/>
                <w:lang w:val="en-GB"/>
              </w:rPr>
            </w:pPr>
            <w:r w:rsidRPr="00862A9A">
              <w:rPr>
                <w:i/>
                <w:iCs/>
                <w:sz w:val="20"/>
                <w:szCs w:val="20"/>
                <w:lang w:val="en-GB"/>
              </w:rPr>
              <w:t>b)</w:t>
            </w:r>
            <w:r w:rsidRPr="00862A9A">
              <w:rPr>
                <w:lang w:val="en-GB"/>
              </w:rPr>
              <w:tab/>
            </w:r>
            <w:r w:rsidRPr="00862A9A">
              <w:rPr>
                <w:i/>
                <w:iCs/>
                <w:sz w:val="20"/>
                <w:szCs w:val="20"/>
                <w:lang w:val="en-GB"/>
              </w:rPr>
              <w:t xml:space="preserve">Example behaviours demonstrating </w:t>
            </w:r>
            <w:r w:rsidR="51FC49F7" w:rsidRPr="00862A9A">
              <w:rPr>
                <w:i/>
                <w:iCs/>
                <w:sz w:val="20"/>
                <w:szCs w:val="20"/>
                <w:lang w:val="en-GB"/>
              </w:rPr>
              <w:t xml:space="preserve">the </w:t>
            </w:r>
            <w:r w:rsidRPr="00862A9A">
              <w:rPr>
                <w:i/>
                <w:iCs/>
                <w:sz w:val="20"/>
                <w:szCs w:val="20"/>
                <w:lang w:val="en-GB"/>
              </w:rPr>
              <w:t>adapti</w:t>
            </w:r>
            <w:r w:rsidR="47FFC819" w:rsidRPr="00862A9A">
              <w:rPr>
                <w:i/>
                <w:iCs/>
                <w:sz w:val="20"/>
                <w:szCs w:val="20"/>
                <w:lang w:val="en-GB"/>
              </w:rPr>
              <w:t>on of</w:t>
            </w:r>
            <w:r w:rsidRPr="00862A9A">
              <w:rPr>
                <w:i/>
                <w:iCs/>
                <w:sz w:val="20"/>
                <w:szCs w:val="20"/>
                <w:lang w:val="en-GB"/>
              </w:rPr>
              <w:t xml:space="preserve"> speed in line with safety risks: </w:t>
            </w:r>
          </w:p>
          <w:p w14:paraId="04C53F8C" w14:textId="39255AE4" w:rsidR="00D2170A" w:rsidRPr="00862A9A" w:rsidRDefault="00D2170A" w:rsidP="00D2170A">
            <w:pPr>
              <w:pStyle w:val="ListParagraph"/>
              <w:numPr>
                <w:ilvl w:val="0"/>
                <w:numId w:val="2"/>
              </w:numPr>
              <w:rPr>
                <w:sz w:val="20"/>
                <w:szCs w:val="20"/>
                <w:lang w:val="en-GB"/>
              </w:rPr>
            </w:pPr>
            <w:r w:rsidRPr="00862A9A">
              <w:rPr>
                <w:sz w:val="20"/>
                <w:szCs w:val="20"/>
                <w:lang w:val="en-GB"/>
              </w:rPr>
              <w:t xml:space="preserve">Making safe, reasonable progress appropriate for the road, traffic and weather conditions and the road signs and speed limits </w:t>
            </w:r>
          </w:p>
          <w:p w14:paraId="1E239EF9" w14:textId="6E5B5D49" w:rsidR="00D2170A" w:rsidRPr="00862A9A" w:rsidRDefault="00D2170A" w:rsidP="00D2170A">
            <w:pPr>
              <w:pStyle w:val="ListParagraph"/>
              <w:numPr>
                <w:ilvl w:val="0"/>
                <w:numId w:val="2"/>
              </w:numPr>
              <w:rPr>
                <w:sz w:val="20"/>
                <w:szCs w:val="20"/>
                <w:lang w:val="en-GB"/>
              </w:rPr>
            </w:pPr>
            <w:r w:rsidRPr="00862A9A">
              <w:rPr>
                <w:sz w:val="20"/>
                <w:szCs w:val="20"/>
                <w:lang w:val="en-GB"/>
              </w:rPr>
              <w:t xml:space="preserve">Not exceeding the speed limit. </w:t>
            </w:r>
          </w:p>
          <w:p w14:paraId="57968A60" w14:textId="14877816" w:rsidR="00D2170A" w:rsidRPr="00862A9A" w:rsidRDefault="00D2170A" w:rsidP="00D2170A">
            <w:pPr>
              <w:pStyle w:val="ListParagraph"/>
              <w:numPr>
                <w:ilvl w:val="0"/>
                <w:numId w:val="2"/>
              </w:numPr>
              <w:rPr>
                <w:sz w:val="20"/>
                <w:szCs w:val="20"/>
                <w:lang w:val="en-GB"/>
              </w:rPr>
            </w:pPr>
            <w:r w:rsidRPr="00862A9A">
              <w:rPr>
                <w:sz w:val="20"/>
                <w:szCs w:val="20"/>
                <w:lang w:val="en-GB"/>
              </w:rPr>
              <w:t xml:space="preserve">Approach hazards at a safe, controlled speed, without being over cautious or interfering with the progress of other traffic. </w:t>
            </w:r>
          </w:p>
          <w:p w14:paraId="45476F7F" w14:textId="25BEEA88" w:rsidR="00D2170A" w:rsidRPr="00862A9A" w:rsidRDefault="00D2170A" w:rsidP="00D2170A">
            <w:pPr>
              <w:pStyle w:val="ListParagraph"/>
              <w:numPr>
                <w:ilvl w:val="0"/>
                <w:numId w:val="2"/>
              </w:numPr>
              <w:rPr>
                <w:sz w:val="20"/>
                <w:szCs w:val="20"/>
                <w:lang w:val="en-GB"/>
              </w:rPr>
            </w:pPr>
            <w:r w:rsidRPr="00862A9A">
              <w:rPr>
                <w:sz w:val="20"/>
                <w:szCs w:val="20"/>
                <w:lang w:val="en-GB"/>
              </w:rPr>
              <w:t>Adopting a safe, realistic speed for the road and traffic conditions</w:t>
            </w:r>
          </w:p>
          <w:p w14:paraId="608D472F" w14:textId="28C3396F" w:rsidR="00D2170A" w:rsidRPr="00862A9A" w:rsidRDefault="00D2170A" w:rsidP="00D2170A">
            <w:pPr>
              <w:rPr>
                <w:i/>
                <w:iCs/>
                <w:sz w:val="20"/>
                <w:szCs w:val="20"/>
                <w:lang w:val="en-GB"/>
              </w:rPr>
            </w:pPr>
            <w:r w:rsidRPr="00862A9A">
              <w:rPr>
                <w:i/>
                <w:iCs/>
                <w:sz w:val="20"/>
                <w:szCs w:val="20"/>
                <w:lang w:val="en-GB"/>
              </w:rPr>
              <w:t>c)</w:t>
            </w:r>
            <w:r w:rsidRPr="00862A9A">
              <w:rPr>
                <w:lang w:val="en-GB"/>
              </w:rPr>
              <w:tab/>
            </w:r>
            <w:r w:rsidRPr="00862A9A">
              <w:rPr>
                <w:i/>
                <w:iCs/>
                <w:sz w:val="20"/>
                <w:szCs w:val="20"/>
                <w:lang w:val="en-GB"/>
              </w:rPr>
              <w:t xml:space="preserve">Example behaviours demonstrating </w:t>
            </w:r>
            <w:r w:rsidR="18057F8A" w:rsidRPr="00862A9A">
              <w:rPr>
                <w:i/>
                <w:iCs/>
                <w:sz w:val="20"/>
                <w:szCs w:val="20"/>
                <w:lang w:val="en-GB"/>
              </w:rPr>
              <w:t xml:space="preserve">the </w:t>
            </w:r>
            <w:r w:rsidRPr="00862A9A">
              <w:rPr>
                <w:i/>
                <w:iCs/>
                <w:sz w:val="20"/>
                <w:szCs w:val="20"/>
                <w:lang w:val="en-GB"/>
              </w:rPr>
              <w:t xml:space="preserve">maintaining </w:t>
            </w:r>
            <w:r w:rsidR="2F230B85" w:rsidRPr="00862A9A">
              <w:rPr>
                <w:i/>
                <w:iCs/>
                <w:sz w:val="20"/>
                <w:szCs w:val="20"/>
                <w:lang w:val="en-GB"/>
              </w:rPr>
              <w:t xml:space="preserve">of </w:t>
            </w:r>
            <w:r w:rsidRPr="00862A9A">
              <w:rPr>
                <w:i/>
                <w:iCs/>
                <w:sz w:val="20"/>
                <w:szCs w:val="20"/>
                <w:lang w:val="en-GB"/>
              </w:rPr>
              <w:t>appropriate distances:</w:t>
            </w:r>
          </w:p>
          <w:p w14:paraId="26F0AD11" w14:textId="57DAF952" w:rsidR="00D2170A" w:rsidRPr="00862A9A" w:rsidRDefault="00D2170A" w:rsidP="00D2170A">
            <w:pPr>
              <w:pStyle w:val="ListParagraph"/>
              <w:numPr>
                <w:ilvl w:val="0"/>
                <w:numId w:val="2"/>
              </w:numPr>
              <w:rPr>
                <w:sz w:val="20"/>
                <w:szCs w:val="20"/>
                <w:lang w:val="en-GB"/>
              </w:rPr>
            </w:pPr>
            <w:r w:rsidRPr="00862A9A">
              <w:rPr>
                <w:sz w:val="20"/>
                <w:szCs w:val="20"/>
                <w:lang w:val="en-GB"/>
              </w:rPr>
              <w:t>Maintain a safe following distance, adjusting for speed, road gradients, surface conditions and weather.</w:t>
            </w:r>
          </w:p>
          <w:p w14:paraId="7A2C3A97" w14:textId="078F49DC" w:rsidR="00D2170A" w:rsidRPr="00862A9A" w:rsidRDefault="00D2170A" w:rsidP="00D2170A">
            <w:pPr>
              <w:pStyle w:val="ListParagraph"/>
              <w:numPr>
                <w:ilvl w:val="0"/>
                <w:numId w:val="2"/>
              </w:numPr>
              <w:rPr>
                <w:sz w:val="20"/>
                <w:szCs w:val="20"/>
                <w:lang w:val="en-GB"/>
              </w:rPr>
            </w:pPr>
            <w:r w:rsidRPr="00862A9A">
              <w:rPr>
                <w:sz w:val="20"/>
                <w:szCs w:val="20"/>
                <w:lang w:val="en-GB"/>
              </w:rPr>
              <w:t xml:space="preserve">Allowing for longer stopping distances on wet or slippery roads </w:t>
            </w:r>
          </w:p>
          <w:p w14:paraId="1FCD64B8" w14:textId="77777777" w:rsidR="00D2170A" w:rsidRDefault="00D2170A" w:rsidP="00D2170A">
            <w:pPr>
              <w:pStyle w:val="ListParagraph"/>
              <w:numPr>
                <w:ilvl w:val="0"/>
                <w:numId w:val="4"/>
              </w:numPr>
              <w:rPr>
                <w:sz w:val="20"/>
                <w:szCs w:val="20"/>
                <w:lang w:val="en-GB"/>
              </w:rPr>
            </w:pPr>
            <w:r w:rsidRPr="00862A9A">
              <w:rPr>
                <w:sz w:val="20"/>
                <w:szCs w:val="20"/>
                <w:lang w:val="en-GB"/>
              </w:rPr>
              <w:lastRenderedPageBreak/>
              <w:t>Leaving enough space in traffic queues to manoeuvre safely if the vehicle in front becomes obstructed</w:t>
            </w:r>
          </w:p>
          <w:p w14:paraId="4BCC8E2E" w14:textId="45E48E10" w:rsidR="00E57889" w:rsidRPr="00862A9A" w:rsidRDefault="00E57889" w:rsidP="00D2170A">
            <w:pPr>
              <w:pStyle w:val="ListParagraph"/>
              <w:numPr>
                <w:ilvl w:val="0"/>
                <w:numId w:val="4"/>
              </w:numPr>
              <w:rPr>
                <w:sz w:val="20"/>
                <w:szCs w:val="20"/>
                <w:lang w:val="en-GB"/>
              </w:rPr>
            </w:pPr>
            <w:r>
              <w:rPr>
                <w:sz w:val="20"/>
                <w:szCs w:val="20"/>
                <w:lang w:val="en-GB"/>
              </w:rPr>
              <w:t>Leaving enough space when overtaking other road users taking into account approaching road users if necessary.</w:t>
            </w:r>
          </w:p>
        </w:tc>
      </w:tr>
      <w:tr w:rsidR="00BE11D0" w:rsidRPr="00862A9A" w14:paraId="29B55D73" w14:textId="77777777" w:rsidTr="00E93075">
        <w:tc>
          <w:tcPr>
            <w:tcW w:w="1228" w:type="dxa"/>
            <w:vMerge w:val="restart"/>
          </w:tcPr>
          <w:p w14:paraId="0E4E30B5" w14:textId="04D6D7EC" w:rsidR="00BE11D0" w:rsidRPr="00862A9A" w:rsidRDefault="00BE11D0" w:rsidP="00294879">
            <w:pPr>
              <w:rPr>
                <w:sz w:val="20"/>
                <w:szCs w:val="20"/>
                <w:lang w:val="en-GB"/>
              </w:rPr>
            </w:pPr>
            <w:r w:rsidRPr="00862A9A">
              <w:rPr>
                <w:sz w:val="20"/>
                <w:szCs w:val="20"/>
                <w:lang w:val="en-GB"/>
              </w:rPr>
              <w:lastRenderedPageBreak/>
              <w:t>6.1.2.3</w:t>
            </w:r>
          </w:p>
        </w:tc>
        <w:tc>
          <w:tcPr>
            <w:tcW w:w="7788" w:type="dxa"/>
          </w:tcPr>
          <w:p w14:paraId="68AF574F" w14:textId="49E19406" w:rsidR="00BE11D0" w:rsidRPr="00862A9A" w:rsidRDefault="00BE11D0" w:rsidP="00D2170A">
            <w:pPr>
              <w:rPr>
                <w:sz w:val="20"/>
                <w:szCs w:val="20"/>
                <w:lang w:val="en-GB"/>
              </w:rPr>
            </w:pPr>
            <w:r w:rsidRPr="00862A9A">
              <w:rPr>
                <w:sz w:val="20"/>
                <w:szCs w:val="20"/>
                <w:lang w:val="en-GB"/>
              </w:rPr>
              <w:t>The ADS shall avoid unreasonable disruption to the flow of traffic in line with safety risks.</w:t>
            </w:r>
          </w:p>
        </w:tc>
      </w:tr>
      <w:tr w:rsidR="00BE11D0" w:rsidRPr="00862A9A" w14:paraId="18B865C2" w14:textId="77777777" w:rsidTr="00E93075">
        <w:tc>
          <w:tcPr>
            <w:tcW w:w="1228" w:type="dxa"/>
            <w:vMerge/>
          </w:tcPr>
          <w:p w14:paraId="2DCEBFE6" w14:textId="77777777" w:rsidR="00BE11D0" w:rsidRPr="00862A9A" w:rsidRDefault="00BE11D0" w:rsidP="00294879">
            <w:pPr>
              <w:rPr>
                <w:sz w:val="20"/>
                <w:szCs w:val="20"/>
                <w:lang w:val="en-GB"/>
              </w:rPr>
            </w:pPr>
          </w:p>
        </w:tc>
        <w:tc>
          <w:tcPr>
            <w:tcW w:w="7788" w:type="dxa"/>
          </w:tcPr>
          <w:p w14:paraId="3ABD3946" w14:textId="77777777" w:rsidR="00BE11D0" w:rsidRPr="00862A9A" w:rsidRDefault="00BE11D0" w:rsidP="00D2170A">
            <w:pPr>
              <w:rPr>
                <w:i/>
                <w:iCs/>
                <w:sz w:val="20"/>
                <w:szCs w:val="20"/>
                <w:lang w:val="en-GB"/>
              </w:rPr>
            </w:pPr>
            <w:r w:rsidRPr="00862A9A">
              <w:rPr>
                <w:i/>
                <w:iCs/>
                <w:sz w:val="20"/>
                <w:szCs w:val="20"/>
                <w:lang w:val="en-GB"/>
              </w:rPr>
              <w:t>Explanation of the requirement</w:t>
            </w:r>
          </w:p>
          <w:p w14:paraId="6FA49A17" w14:textId="3A868C84" w:rsidR="00BE11D0" w:rsidRPr="00862A9A" w:rsidRDefault="00BE11D0" w:rsidP="00D2170A">
            <w:pPr>
              <w:rPr>
                <w:sz w:val="20"/>
                <w:szCs w:val="20"/>
                <w:lang w:val="en-GB"/>
              </w:rPr>
            </w:pPr>
            <w:r w:rsidRPr="00862A9A">
              <w:rPr>
                <w:sz w:val="20"/>
                <w:szCs w:val="20"/>
                <w:lang w:val="en-GB"/>
              </w:rPr>
              <w:t xml:space="preserve">The intention of this requirement is </w:t>
            </w:r>
            <w:r w:rsidR="00917C9B">
              <w:rPr>
                <w:sz w:val="20"/>
                <w:szCs w:val="20"/>
                <w:lang w:val="en-GB"/>
              </w:rPr>
              <w:t>to avoid the</w:t>
            </w:r>
            <w:r w:rsidRPr="00862A9A">
              <w:rPr>
                <w:sz w:val="20"/>
                <w:szCs w:val="20"/>
                <w:lang w:val="en-GB"/>
              </w:rPr>
              <w:t xml:space="preserve"> ADS stop</w:t>
            </w:r>
            <w:r w:rsidR="00917C9B">
              <w:rPr>
                <w:sz w:val="20"/>
                <w:szCs w:val="20"/>
                <w:lang w:val="en-GB"/>
              </w:rPr>
              <w:t>ping</w:t>
            </w:r>
            <w:r w:rsidRPr="00862A9A">
              <w:rPr>
                <w:sz w:val="20"/>
                <w:szCs w:val="20"/>
                <w:lang w:val="en-GB"/>
              </w:rPr>
              <w:t xml:space="preserve"> or driv</w:t>
            </w:r>
            <w:r w:rsidR="00917C9B">
              <w:rPr>
                <w:sz w:val="20"/>
                <w:szCs w:val="20"/>
                <w:lang w:val="en-GB"/>
              </w:rPr>
              <w:t>ing</w:t>
            </w:r>
            <w:r w:rsidRPr="00862A9A">
              <w:rPr>
                <w:sz w:val="20"/>
                <w:szCs w:val="20"/>
                <w:lang w:val="en-GB"/>
              </w:rPr>
              <w:t xml:space="preserve"> slowly in a way that is </w:t>
            </w:r>
            <w:r w:rsidR="00457A43" w:rsidRPr="00862A9A">
              <w:rPr>
                <w:sz w:val="20"/>
                <w:szCs w:val="20"/>
                <w:lang w:val="en-GB"/>
              </w:rPr>
              <w:t>unreasonabl</w:t>
            </w:r>
            <w:r w:rsidR="00457A43">
              <w:rPr>
                <w:sz w:val="20"/>
                <w:szCs w:val="20"/>
                <w:lang w:val="en-GB"/>
              </w:rPr>
              <w:t>y</w:t>
            </w:r>
            <w:r w:rsidR="00457A43" w:rsidRPr="00862A9A">
              <w:rPr>
                <w:sz w:val="20"/>
                <w:szCs w:val="20"/>
                <w:lang w:val="en-GB"/>
              </w:rPr>
              <w:t xml:space="preserve"> </w:t>
            </w:r>
            <w:r w:rsidRPr="00862A9A">
              <w:rPr>
                <w:sz w:val="20"/>
                <w:szCs w:val="20"/>
                <w:lang w:val="en-GB"/>
              </w:rPr>
              <w:t xml:space="preserve">disruptive to other road users. The addition of </w:t>
            </w:r>
            <w:r w:rsidR="6F389E65" w:rsidRPr="00862A9A">
              <w:rPr>
                <w:sz w:val="20"/>
                <w:szCs w:val="20"/>
                <w:lang w:val="en-GB"/>
              </w:rPr>
              <w:t>‘</w:t>
            </w:r>
            <w:r w:rsidRPr="00862A9A">
              <w:rPr>
                <w:sz w:val="20"/>
                <w:szCs w:val="20"/>
                <w:lang w:val="en-GB"/>
              </w:rPr>
              <w:t>unreasonable</w:t>
            </w:r>
            <w:r w:rsidR="1EC70F05" w:rsidRPr="00862A9A">
              <w:rPr>
                <w:sz w:val="20"/>
                <w:szCs w:val="20"/>
                <w:lang w:val="en-GB"/>
              </w:rPr>
              <w:t>’</w:t>
            </w:r>
            <w:r w:rsidRPr="00862A9A">
              <w:rPr>
                <w:sz w:val="20"/>
                <w:szCs w:val="20"/>
                <w:lang w:val="en-GB"/>
              </w:rPr>
              <w:t xml:space="preserve"> was included to prevent normal interaction with traffic (e.g. using an on ramp to a highway, slowing for traffic lights</w:t>
            </w:r>
            <w:r w:rsidR="00D87AA8" w:rsidRPr="00862A9A">
              <w:rPr>
                <w:sz w:val="20"/>
                <w:szCs w:val="20"/>
                <w:lang w:val="en-GB"/>
              </w:rPr>
              <w:t>, waiting at unprotected turns</w:t>
            </w:r>
            <w:r w:rsidRPr="00862A9A">
              <w:rPr>
                <w:sz w:val="20"/>
                <w:szCs w:val="20"/>
                <w:lang w:val="en-GB"/>
              </w:rPr>
              <w:t>), which technically require other road users to adapt their speed, from being a violation of this requirement.</w:t>
            </w:r>
            <w:r w:rsidR="00B55A22" w:rsidRPr="00862A9A">
              <w:rPr>
                <w:sz w:val="20"/>
                <w:szCs w:val="20"/>
                <w:lang w:val="en-GB"/>
              </w:rPr>
              <w:t xml:space="preserve"> </w:t>
            </w:r>
            <w:r w:rsidR="003A59D8" w:rsidRPr="00862A9A">
              <w:rPr>
                <w:sz w:val="20"/>
                <w:szCs w:val="20"/>
                <w:lang w:val="en-GB"/>
              </w:rPr>
              <w:t xml:space="preserve">Compliance with </w:t>
            </w:r>
            <w:r w:rsidR="000E1342" w:rsidRPr="00862A9A">
              <w:rPr>
                <w:sz w:val="20"/>
                <w:szCs w:val="20"/>
                <w:lang w:val="en-GB"/>
              </w:rPr>
              <w:t xml:space="preserve">traffic </w:t>
            </w:r>
            <w:r w:rsidR="006C1CF5" w:rsidRPr="00862A9A">
              <w:rPr>
                <w:sz w:val="20"/>
                <w:szCs w:val="20"/>
                <w:lang w:val="en-GB"/>
              </w:rPr>
              <w:t>rules</w:t>
            </w:r>
            <w:r w:rsidR="00B55A22" w:rsidRPr="00862A9A">
              <w:rPr>
                <w:sz w:val="20"/>
                <w:szCs w:val="20"/>
                <w:lang w:val="en-GB"/>
              </w:rPr>
              <w:t xml:space="preserve"> </w:t>
            </w:r>
            <w:r w:rsidR="003655B8" w:rsidRPr="00862A9A">
              <w:rPr>
                <w:sz w:val="20"/>
                <w:szCs w:val="20"/>
                <w:lang w:val="en-GB"/>
              </w:rPr>
              <w:t xml:space="preserve">is not intended to be </w:t>
            </w:r>
            <w:r w:rsidR="00191486" w:rsidRPr="00862A9A">
              <w:rPr>
                <w:sz w:val="20"/>
                <w:szCs w:val="20"/>
                <w:lang w:val="en-GB"/>
              </w:rPr>
              <w:t xml:space="preserve">considered </w:t>
            </w:r>
            <w:r w:rsidR="003C4313" w:rsidRPr="00862A9A">
              <w:rPr>
                <w:sz w:val="20"/>
                <w:szCs w:val="20"/>
                <w:lang w:val="en-GB"/>
              </w:rPr>
              <w:t xml:space="preserve">as </w:t>
            </w:r>
            <w:r w:rsidR="00191486" w:rsidRPr="00862A9A">
              <w:rPr>
                <w:sz w:val="20"/>
                <w:szCs w:val="20"/>
                <w:lang w:val="en-GB"/>
              </w:rPr>
              <w:t xml:space="preserve">causing an unreasonable disruption </w:t>
            </w:r>
            <w:r w:rsidR="003C623D" w:rsidRPr="00862A9A">
              <w:rPr>
                <w:sz w:val="20"/>
                <w:szCs w:val="20"/>
                <w:lang w:val="en-GB"/>
              </w:rPr>
              <w:t>(See also 6.1.2.6)</w:t>
            </w:r>
            <w:r w:rsidR="003C4313" w:rsidRPr="00862A9A">
              <w:rPr>
                <w:sz w:val="20"/>
                <w:szCs w:val="20"/>
                <w:lang w:val="en-GB"/>
              </w:rPr>
              <w:t>.</w:t>
            </w:r>
          </w:p>
        </w:tc>
      </w:tr>
      <w:tr w:rsidR="00BE11D0" w:rsidRPr="00862A9A" w14:paraId="193F57AE" w14:textId="77777777" w:rsidTr="00E93075">
        <w:tc>
          <w:tcPr>
            <w:tcW w:w="1228" w:type="dxa"/>
            <w:vMerge/>
          </w:tcPr>
          <w:p w14:paraId="752491A0" w14:textId="77777777" w:rsidR="00BE11D0" w:rsidRPr="00862A9A" w:rsidRDefault="00BE11D0" w:rsidP="00294879">
            <w:pPr>
              <w:rPr>
                <w:sz w:val="20"/>
                <w:szCs w:val="20"/>
                <w:lang w:val="en-GB"/>
              </w:rPr>
            </w:pPr>
          </w:p>
        </w:tc>
        <w:tc>
          <w:tcPr>
            <w:tcW w:w="7788" w:type="dxa"/>
          </w:tcPr>
          <w:p w14:paraId="16F39246" w14:textId="77777777" w:rsidR="00BE11D0" w:rsidRPr="00862A9A" w:rsidRDefault="00BE11D0" w:rsidP="00D2170A">
            <w:pPr>
              <w:rPr>
                <w:i/>
                <w:iCs/>
                <w:sz w:val="20"/>
                <w:szCs w:val="20"/>
                <w:lang w:val="en-GB"/>
              </w:rPr>
            </w:pPr>
          </w:p>
        </w:tc>
      </w:tr>
      <w:tr w:rsidR="00BE11D0" w:rsidRPr="00862A9A" w14:paraId="3EEC1239" w14:textId="77777777" w:rsidTr="00E93075">
        <w:tc>
          <w:tcPr>
            <w:tcW w:w="1228" w:type="dxa"/>
            <w:vMerge w:val="restart"/>
          </w:tcPr>
          <w:p w14:paraId="1D239026" w14:textId="12B39C05" w:rsidR="00BE11D0" w:rsidRPr="00862A9A" w:rsidRDefault="00BE11D0" w:rsidP="00294879">
            <w:pPr>
              <w:rPr>
                <w:sz w:val="20"/>
                <w:szCs w:val="20"/>
                <w:lang w:val="en-GB"/>
              </w:rPr>
            </w:pPr>
            <w:r w:rsidRPr="00862A9A">
              <w:rPr>
                <w:sz w:val="20"/>
                <w:szCs w:val="20"/>
                <w:lang w:val="en-GB"/>
              </w:rPr>
              <w:t>6.1.2.4</w:t>
            </w:r>
          </w:p>
        </w:tc>
        <w:tc>
          <w:tcPr>
            <w:tcW w:w="7788" w:type="dxa"/>
          </w:tcPr>
          <w:p w14:paraId="785DBB6C" w14:textId="09948EAA" w:rsidR="00BE11D0" w:rsidRPr="00862A9A" w:rsidRDefault="00BE11D0" w:rsidP="00D2170A">
            <w:pPr>
              <w:rPr>
                <w:sz w:val="20"/>
                <w:szCs w:val="20"/>
                <w:lang w:val="en-GB"/>
              </w:rPr>
            </w:pPr>
            <w:r w:rsidRPr="00862A9A">
              <w:rPr>
                <w:sz w:val="20"/>
                <w:szCs w:val="20"/>
                <w:lang w:val="en-GB"/>
              </w:rPr>
              <w:t>The ADS shall detect and respond to objects and events relevant to its performance of the DDT</w:t>
            </w:r>
          </w:p>
        </w:tc>
      </w:tr>
      <w:tr w:rsidR="00BE11D0" w:rsidRPr="00862A9A" w14:paraId="454A42BD" w14:textId="77777777" w:rsidTr="00E93075">
        <w:tc>
          <w:tcPr>
            <w:tcW w:w="1228" w:type="dxa"/>
            <w:vMerge/>
          </w:tcPr>
          <w:p w14:paraId="0183F572" w14:textId="77777777" w:rsidR="00BE11D0" w:rsidRPr="00862A9A" w:rsidRDefault="00BE11D0" w:rsidP="00294879">
            <w:pPr>
              <w:rPr>
                <w:sz w:val="20"/>
                <w:szCs w:val="20"/>
                <w:lang w:val="en-GB"/>
              </w:rPr>
            </w:pPr>
          </w:p>
        </w:tc>
        <w:tc>
          <w:tcPr>
            <w:tcW w:w="7788" w:type="dxa"/>
          </w:tcPr>
          <w:p w14:paraId="3E6BB6A2" w14:textId="5A71FBEC" w:rsidR="00BE11D0" w:rsidRPr="00862A9A" w:rsidRDefault="00BE11D0" w:rsidP="00BE11D0">
            <w:pPr>
              <w:rPr>
                <w:i/>
                <w:iCs/>
                <w:sz w:val="20"/>
                <w:szCs w:val="20"/>
                <w:lang w:val="en-GB"/>
              </w:rPr>
            </w:pPr>
          </w:p>
        </w:tc>
      </w:tr>
      <w:tr w:rsidR="00BE11D0" w:rsidRPr="00862A9A" w14:paraId="43ABF147" w14:textId="77777777" w:rsidTr="00E93075">
        <w:tc>
          <w:tcPr>
            <w:tcW w:w="1228" w:type="dxa"/>
            <w:vMerge/>
          </w:tcPr>
          <w:p w14:paraId="4CEF2274" w14:textId="77777777" w:rsidR="00BE11D0" w:rsidRPr="00862A9A" w:rsidRDefault="00BE11D0" w:rsidP="00294879">
            <w:pPr>
              <w:rPr>
                <w:sz w:val="20"/>
                <w:szCs w:val="20"/>
                <w:lang w:val="en-GB"/>
              </w:rPr>
            </w:pPr>
          </w:p>
        </w:tc>
        <w:tc>
          <w:tcPr>
            <w:tcW w:w="7788" w:type="dxa"/>
          </w:tcPr>
          <w:p w14:paraId="6FA753E9" w14:textId="4DEF57AA" w:rsidR="00BE11D0" w:rsidRPr="00862A9A" w:rsidRDefault="00BE11D0" w:rsidP="00D2170A">
            <w:pPr>
              <w:rPr>
                <w:i/>
                <w:iCs/>
                <w:sz w:val="20"/>
                <w:szCs w:val="20"/>
                <w:lang w:val="en-GB"/>
              </w:rPr>
            </w:pPr>
            <w:r w:rsidRPr="00862A9A">
              <w:rPr>
                <w:i/>
                <w:iCs/>
                <w:sz w:val="20"/>
                <w:szCs w:val="20"/>
                <w:lang w:val="en-GB"/>
              </w:rPr>
              <w:t>Examples of objects that are relevant to the DDT</w:t>
            </w:r>
          </w:p>
          <w:p w14:paraId="22ECEA26" w14:textId="77777777" w:rsidR="00BE11D0" w:rsidRPr="00862A9A" w:rsidRDefault="00BE11D0" w:rsidP="00BE11D0">
            <w:pPr>
              <w:pStyle w:val="ListParagraph"/>
              <w:numPr>
                <w:ilvl w:val="0"/>
                <w:numId w:val="4"/>
              </w:numPr>
              <w:rPr>
                <w:sz w:val="20"/>
                <w:szCs w:val="20"/>
                <w:lang w:val="en-GB"/>
              </w:rPr>
            </w:pPr>
            <w:r w:rsidRPr="00862A9A">
              <w:rPr>
                <w:sz w:val="20"/>
                <w:szCs w:val="20"/>
                <w:lang w:val="en-GB"/>
              </w:rPr>
              <w:t>ORU</w:t>
            </w:r>
          </w:p>
          <w:p w14:paraId="77D33C80" w14:textId="77777777" w:rsidR="00BE11D0" w:rsidRPr="00862A9A" w:rsidRDefault="00BE11D0" w:rsidP="00BE11D0">
            <w:pPr>
              <w:pStyle w:val="ListParagraph"/>
              <w:numPr>
                <w:ilvl w:val="0"/>
                <w:numId w:val="4"/>
              </w:numPr>
              <w:rPr>
                <w:sz w:val="20"/>
                <w:szCs w:val="20"/>
                <w:lang w:val="en-GB"/>
              </w:rPr>
            </w:pPr>
            <w:r w:rsidRPr="00862A9A">
              <w:rPr>
                <w:sz w:val="20"/>
                <w:szCs w:val="20"/>
                <w:lang w:val="en-GB"/>
              </w:rPr>
              <w:t>Infrastructure</w:t>
            </w:r>
          </w:p>
          <w:p w14:paraId="469A5DBF" w14:textId="56C97F97" w:rsidR="00BE11D0" w:rsidRPr="00862A9A" w:rsidRDefault="00537002" w:rsidP="00BE11D0">
            <w:pPr>
              <w:pStyle w:val="ListParagraph"/>
              <w:numPr>
                <w:ilvl w:val="0"/>
                <w:numId w:val="4"/>
              </w:numPr>
              <w:rPr>
                <w:sz w:val="20"/>
                <w:szCs w:val="20"/>
                <w:lang w:val="en-GB"/>
              </w:rPr>
            </w:pPr>
            <w:r>
              <w:rPr>
                <w:sz w:val="20"/>
                <w:szCs w:val="20"/>
                <w:lang w:val="en-GB"/>
              </w:rPr>
              <w:t>Steet</w:t>
            </w:r>
            <w:r w:rsidRPr="00862A9A">
              <w:rPr>
                <w:sz w:val="20"/>
                <w:szCs w:val="20"/>
                <w:lang w:val="en-GB"/>
              </w:rPr>
              <w:t xml:space="preserve"> </w:t>
            </w:r>
            <w:r w:rsidR="00BE11D0" w:rsidRPr="00862A9A">
              <w:rPr>
                <w:sz w:val="20"/>
                <w:szCs w:val="20"/>
                <w:lang w:val="en-GB"/>
              </w:rPr>
              <w:t>furniture</w:t>
            </w:r>
          </w:p>
          <w:p w14:paraId="5678775D" w14:textId="6A9DF85A" w:rsidR="00BE11D0" w:rsidRPr="00862A9A" w:rsidRDefault="00BE11D0" w:rsidP="00D2170A">
            <w:pPr>
              <w:rPr>
                <w:i/>
                <w:iCs/>
                <w:sz w:val="20"/>
                <w:szCs w:val="20"/>
                <w:lang w:val="en-GB"/>
              </w:rPr>
            </w:pPr>
            <w:r w:rsidRPr="00862A9A">
              <w:rPr>
                <w:i/>
                <w:iCs/>
                <w:sz w:val="20"/>
                <w:szCs w:val="20"/>
                <w:lang w:val="en-GB"/>
              </w:rPr>
              <w:t>Examples of Objects that are not relevant to the DDT</w:t>
            </w:r>
          </w:p>
          <w:p w14:paraId="3F9E1581" w14:textId="3D5EAF0C" w:rsidR="00BE11D0" w:rsidRPr="00862A9A" w:rsidRDefault="00BE11D0" w:rsidP="00BE11D0">
            <w:pPr>
              <w:pStyle w:val="ListParagraph"/>
              <w:numPr>
                <w:ilvl w:val="0"/>
                <w:numId w:val="5"/>
              </w:numPr>
              <w:rPr>
                <w:sz w:val="20"/>
                <w:szCs w:val="20"/>
                <w:lang w:val="en-GB"/>
              </w:rPr>
            </w:pPr>
            <w:r w:rsidRPr="00862A9A">
              <w:rPr>
                <w:sz w:val="20"/>
                <w:szCs w:val="20"/>
                <w:lang w:val="en-GB"/>
              </w:rPr>
              <w:t xml:space="preserve">Planes in the sky, </w:t>
            </w:r>
          </w:p>
          <w:p w14:paraId="0F82C71E" w14:textId="437B4C5D" w:rsidR="00BE11D0" w:rsidRPr="00862A9A" w:rsidRDefault="00BE11D0" w:rsidP="00BE11D0">
            <w:pPr>
              <w:pStyle w:val="ListParagraph"/>
              <w:numPr>
                <w:ilvl w:val="0"/>
                <w:numId w:val="5"/>
              </w:numPr>
              <w:rPr>
                <w:sz w:val="20"/>
                <w:szCs w:val="20"/>
                <w:lang w:val="en-GB"/>
              </w:rPr>
            </w:pPr>
            <w:r w:rsidRPr="00862A9A">
              <w:rPr>
                <w:sz w:val="20"/>
                <w:szCs w:val="20"/>
                <w:lang w:val="en-GB"/>
              </w:rPr>
              <w:t xml:space="preserve">People inside buildings,  </w:t>
            </w:r>
          </w:p>
          <w:p w14:paraId="3BAF68D2" w14:textId="24613FA5" w:rsidR="00BE11D0" w:rsidRPr="00862A9A" w:rsidRDefault="00BE11D0" w:rsidP="00BE11D0">
            <w:pPr>
              <w:pStyle w:val="ListParagraph"/>
              <w:numPr>
                <w:ilvl w:val="0"/>
                <w:numId w:val="5"/>
              </w:numPr>
              <w:rPr>
                <w:sz w:val="20"/>
                <w:szCs w:val="20"/>
                <w:lang w:val="en-GB"/>
              </w:rPr>
            </w:pPr>
            <w:r w:rsidRPr="00862A9A">
              <w:rPr>
                <w:sz w:val="20"/>
                <w:szCs w:val="20"/>
                <w:lang w:val="en-GB"/>
              </w:rPr>
              <w:t xml:space="preserve">Vehicles driving on an adjacent (but completely segregated) road </w:t>
            </w:r>
          </w:p>
          <w:p w14:paraId="0D099529" w14:textId="64C65343" w:rsidR="00BE11D0" w:rsidRPr="00862A9A" w:rsidRDefault="00BE11D0" w:rsidP="00BE11D0">
            <w:pPr>
              <w:pStyle w:val="ListParagraph"/>
              <w:numPr>
                <w:ilvl w:val="0"/>
                <w:numId w:val="5"/>
              </w:numPr>
              <w:rPr>
                <w:i/>
                <w:iCs/>
                <w:sz w:val="20"/>
                <w:szCs w:val="20"/>
                <w:lang w:val="en-GB"/>
              </w:rPr>
            </w:pPr>
            <w:r w:rsidRPr="00862A9A">
              <w:rPr>
                <w:sz w:val="20"/>
                <w:szCs w:val="20"/>
                <w:lang w:val="en-GB"/>
              </w:rPr>
              <w:t>Leaves blowing in the wind.</w:t>
            </w:r>
          </w:p>
        </w:tc>
      </w:tr>
      <w:tr w:rsidR="00BB0B9C" w:rsidRPr="00862A9A" w14:paraId="795CC568" w14:textId="77777777" w:rsidTr="00E93075">
        <w:tc>
          <w:tcPr>
            <w:tcW w:w="1228" w:type="dxa"/>
            <w:vMerge w:val="restart"/>
          </w:tcPr>
          <w:p w14:paraId="5295F192" w14:textId="28869238" w:rsidR="00BB0B9C" w:rsidRPr="00862A9A" w:rsidRDefault="00BB0B9C" w:rsidP="00294879">
            <w:pPr>
              <w:rPr>
                <w:sz w:val="20"/>
                <w:szCs w:val="20"/>
                <w:lang w:val="en-GB"/>
              </w:rPr>
            </w:pPr>
            <w:r w:rsidRPr="00862A9A">
              <w:rPr>
                <w:sz w:val="20"/>
                <w:szCs w:val="20"/>
                <w:lang w:val="en-GB"/>
              </w:rPr>
              <w:t>6.1.2.5</w:t>
            </w:r>
          </w:p>
        </w:tc>
        <w:tc>
          <w:tcPr>
            <w:tcW w:w="7788" w:type="dxa"/>
          </w:tcPr>
          <w:p w14:paraId="5D615091" w14:textId="07E13C16" w:rsidR="00BB0B9C" w:rsidRPr="00862A9A" w:rsidRDefault="00BB0B9C" w:rsidP="00294879">
            <w:pPr>
              <w:rPr>
                <w:sz w:val="20"/>
                <w:szCs w:val="20"/>
                <w:lang w:val="en-GB"/>
              </w:rPr>
            </w:pPr>
            <w:r w:rsidRPr="00862A9A">
              <w:rPr>
                <w:sz w:val="20"/>
                <w:szCs w:val="20"/>
                <w:lang w:val="en-GB"/>
              </w:rPr>
              <w:t>The ADS shall detect and respond to priority vehicles in accordance with the applicable traffic law(s)</w:t>
            </w:r>
          </w:p>
        </w:tc>
      </w:tr>
      <w:tr w:rsidR="00BB0B9C" w:rsidRPr="00862A9A" w14:paraId="062FFB24" w14:textId="77777777" w:rsidTr="00E93075">
        <w:tc>
          <w:tcPr>
            <w:tcW w:w="1228" w:type="dxa"/>
            <w:vMerge/>
          </w:tcPr>
          <w:p w14:paraId="770E14D9" w14:textId="77777777" w:rsidR="00BB0B9C" w:rsidRPr="00862A9A" w:rsidRDefault="00BB0B9C" w:rsidP="00294879">
            <w:pPr>
              <w:rPr>
                <w:sz w:val="20"/>
                <w:szCs w:val="20"/>
                <w:lang w:val="en-GB"/>
              </w:rPr>
            </w:pPr>
          </w:p>
        </w:tc>
        <w:tc>
          <w:tcPr>
            <w:tcW w:w="7788" w:type="dxa"/>
          </w:tcPr>
          <w:p w14:paraId="13D14729" w14:textId="77777777" w:rsidR="00BB0B9C" w:rsidRPr="00862A9A" w:rsidRDefault="00BB0B9C" w:rsidP="00BB0B9C">
            <w:pPr>
              <w:rPr>
                <w:i/>
                <w:iCs/>
                <w:sz w:val="20"/>
                <w:szCs w:val="20"/>
                <w:lang w:val="en-GB"/>
              </w:rPr>
            </w:pPr>
            <w:r w:rsidRPr="00862A9A">
              <w:rPr>
                <w:i/>
                <w:iCs/>
                <w:sz w:val="20"/>
                <w:szCs w:val="20"/>
                <w:lang w:val="en-GB"/>
              </w:rPr>
              <w:t>Explanation of the requirement</w:t>
            </w:r>
          </w:p>
          <w:p w14:paraId="7242C296" w14:textId="0B30A351" w:rsidR="00BB0B9C" w:rsidRPr="00862A9A" w:rsidRDefault="00BB0B9C" w:rsidP="00BB0B9C">
            <w:pPr>
              <w:rPr>
                <w:sz w:val="20"/>
                <w:szCs w:val="20"/>
                <w:lang w:val="en-GB"/>
              </w:rPr>
            </w:pPr>
            <w:r w:rsidRPr="00862A9A">
              <w:rPr>
                <w:sz w:val="20"/>
                <w:szCs w:val="20"/>
                <w:lang w:val="en-GB"/>
              </w:rPr>
              <w:t xml:space="preserve">This requirement allows for an ADSF-1 to transfer control to the fallback user (fallback response) in the case of a priority vehicle interaction. For both ADSF-1 or ADSF-2, the manufacturer may also use non-ADS strategies to ensure that the priority vehicles are responded to correctly (however the ADS is always responsible for detecting them). The manufacturer </w:t>
            </w:r>
            <w:r w:rsidR="00105F6A">
              <w:rPr>
                <w:sz w:val="20"/>
                <w:szCs w:val="20"/>
                <w:lang w:val="en-GB"/>
              </w:rPr>
              <w:t>is encouraged to</w:t>
            </w:r>
            <w:r w:rsidR="00105F6A" w:rsidRPr="00862A9A">
              <w:rPr>
                <w:sz w:val="20"/>
                <w:szCs w:val="20"/>
                <w:lang w:val="en-GB"/>
              </w:rPr>
              <w:t xml:space="preserve"> </w:t>
            </w:r>
            <w:r w:rsidRPr="00862A9A">
              <w:rPr>
                <w:sz w:val="20"/>
                <w:szCs w:val="20"/>
                <w:lang w:val="en-GB"/>
              </w:rPr>
              <w:t>follow</w:t>
            </w:r>
            <w:r w:rsidR="0018547C" w:rsidRPr="00862A9A">
              <w:rPr>
                <w:sz w:val="20"/>
                <w:szCs w:val="20"/>
                <w:lang w:val="en-GB"/>
              </w:rPr>
              <w:t xml:space="preserve"> any available</w:t>
            </w:r>
            <w:r w:rsidRPr="00862A9A">
              <w:rPr>
                <w:sz w:val="20"/>
                <w:szCs w:val="20"/>
                <w:lang w:val="en-GB"/>
              </w:rPr>
              <w:t xml:space="preserve"> guidance and best practice engaging with emergency services prior to deployment.</w:t>
            </w:r>
          </w:p>
        </w:tc>
      </w:tr>
      <w:tr w:rsidR="00BB0B9C" w:rsidRPr="00862A9A" w14:paraId="7CE76E67" w14:textId="77777777" w:rsidTr="00E93075">
        <w:tc>
          <w:tcPr>
            <w:tcW w:w="1228" w:type="dxa"/>
            <w:vMerge/>
          </w:tcPr>
          <w:p w14:paraId="79C25749" w14:textId="77777777" w:rsidR="00BB0B9C" w:rsidRPr="00862A9A" w:rsidRDefault="00BB0B9C" w:rsidP="00294879">
            <w:pPr>
              <w:rPr>
                <w:sz w:val="20"/>
                <w:szCs w:val="20"/>
                <w:lang w:val="en-GB"/>
              </w:rPr>
            </w:pPr>
          </w:p>
        </w:tc>
        <w:tc>
          <w:tcPr>
            <w:tcW w:w="7788" w:type="dxa"/>
          </w:tcPr>
          <w:p w14:paraId="387A18ED" w14:textId="77777777" w:rsidR="00BB0B9C" w:rsidRPr="00862A9A" w:rsidRDefault="00BB0B9C" w:rsidP="00BB0B9C">
            <w:pPr>
              <w:rPr>
                <w:i/>
                <w:iCs/>
                <w:sz w:val="20"/>
                <w:szCs w:val="20"/>
                <w:lang w:val="en-GB"/>
              </w:rPr>
            </w:pPr>
            <w:r w:rsidRPr="00862A9A">
              <w:rPr>
                <w:i/>
                <w:iCs/>
                <w:sz w:val="20"/>
                <w:szCs w:val="20"/>
                <w:lang w:val="en-GB"/>
              </w:rPr>
              <w:t xml:space="preserve">Example Non-ADS Strategies (non-exhaustive list) </w:t>
            </w:r>
          </w:p>
          <w:p w14:paraId="3F1B05C1" w14:textId="77777777" w:rsidR="00BB0B9C" w:rsidRPr="00862A9A" w:rsidRDefault="00BB0B9C" w:rsidP="00BB0B9C">
            <w:pPr>
              <w:rPr>
                <w:sz w:val="20"/>
                <w:szCs w:val="20"/>
                <w:lang w:val="en-GB"/>
              </w:rPr>
            </w:pPr>
            <w:r w:rsidRPr="00862A9A">
              <w:rPr>
                <w:sz w:val="20"/>
                <w:szCs w:val="20"/>
                <w:lang w:val="en-GB"/>
              </w:rPr>
              <w:t>•</w:t>
            </w:r>
            <w:r w:rsidRPr="00862A9A">
              <w:rPr>
                <w:sz w:val="20"/>
                <w:szCs w:val="20"/>
                <w:lang w:val="en-GB"/>
              </w:rPr>
              <w:tab/>
              <w:t>Remote intervention directly in the operation of the ADS Vehicle in order to respond to priority vehicles (if permitted under applicable law)</w:t>
            </w:r>
          </w:p>
          <w:p w14:paraId="2F9B891A" w14:textId="0AB885CC" w:rsidR="00BB0B9C" w:rsidRPr="00862A9A" w:rsidRDefault="00BB0B9C" w:rsidP="00BB0B9C">
            <w:pPr>
              <w:rPr>
                <w:sz w:val="20"/>
                <w:szCs w:val="20"/>
                <w:lang w:val="en-GB"/>
              </w:rPr>
            </w:pPr>
            <w:r w:rsidRPr="00862A9A">
              <w:rPr>
                <w:sz w:val="20"/>
                <w:szCs w:val="20"/>
                <w:lang w:val="en-GB"/>
              </w:rPr>
              <w:t>•</w:t>
            </w:r>
            <w:r w:rsidRPr="00862A9A">
              <w:rPr>
                <w:sz w:val="20"/>
                <w:szCs w:val="20"/>
                <w:lang w:val="en-GB"/>
              </w:rPr>
              <w:tab/>
              <w:t>Remote intervention indirectly in the operation of the ADS Vehicle by giving additional information to ADS in order to respond to priority vehicles</w:t>
            </w:r>
          </w:p>
        </w:tc>
      </w:tr>
      <w:tr w:rsidR="0061214F" w:rsidRPr="00862A9A" w14:paraId="4417DD4A" w14:textId="77777777" w:rsidTr="00E93075">
        <w:tc>
          <w:tcPr>
            <w:tcW w:w="1228" w:type="dxa"/>
            <w:vMerge w:val="restart"/>
          </w:tcPr>
          <w:p w14:paraId="62366123" w14:textId="3E371F34" w:rsidR="0061214F" w:rsidRPr="00862A9A" w:rsidRDefault="0061214F" w:rsidP="00294879">
            <w:pPr>
              <w:rPr>
                <w:sz w:val="20"/>
                <w:szCs w:val="20"/>
                <w:lang w:val="en-GB"/>
              </w:rPr>
            </w:pPr>
            <w:r w:rsidRPr="00862A9A">
              <w:rPr>
                <w:sz w:val="20"/>
                <w:szCs w:val="20"/>
                <w:lang w:val="en-GB"/>
              </w:rPr>
              <w:t>6.1.2.6</w:t>
            </w:r>
          </w:p>
        </w:tc>
        <w:tc>
          <w:tcPr>
            <w:tcW w:w="7788" w:type="dxa"/>
          </w:tcPr>
          <w:p w14:paraId="5B396656" w14:textId="0DDD947D" w:rsidR="0061214F" w:rsidRPr="00862A9A" w:rsidRDefault="0061214F" w:rsidP="00BB0B9C">
            <w:pPr>
              <w:rPr>
                <w:sz w:val="20"/>
                <w:szCs w:val="20"/>
                <w:lang w:val="en-GB"/>
              </w:rPr>
            </w:pPr>
            <w:r w:rsidRPr="00862A9A">
              <w:rPr>
                <w:sz w:val="20"/>
                <w:szCs w:val="20"/>
                <w:lang w:val="en-GB"/>
              </w:rPr>
              <w:t>The ADS shall comply with traffic rules in accordance with application of relevant law within the area of operation</w:t>
            </w:r>
          </w:p>
        </w:tc>
      </w:tr>
      <w:tr w:rsidR="0061214F" w:rsidRPr="00862A9A" w14:paraId="410BBC48" w14:textId="77777777" w:rsidTr="00E93075">
        <w:tc>
          <w:tcPr>
            <w:tcW w:w="1228" w:type="dxa"/>
            <w:vMerge/>
          </w:tcPr>
          <w:p w14:paraId="629136DF" w14:textId="77777777" w:rsidR="0061214F" w:rsidRPr="00862A9A" w:rsidRDefault="0061214F" w:rsidP="00294879">
            <w:pPr>
              <w:rPr>
                <w:sz w:val="20"/>
                <w:szCs w:val="20"/>
                <w:lang w:val="en-GB"/>
              </w:rPr>
            </w:pPr>
          </w:p>
        </w:tc>
        <w:tc>
          <w:tcPr>
            <w:tcW w:w="7788" w:type="dxa"/>
          </w:tcPr>
          <w:p w14:paraId="1CDFFD33" w14:textId="21E47662" w:rsidR="0061214F" w:rsidRPr="00862A9A" w:rsidRDefault="0061214F" w:rsidP="00BB0B9C">
            <w:pPr>
              <w:rPr>
                <w:i/>
                <w:iCs/>
                <w:sz w:val="20"/>
                <w:szCs w:val="20"/>
                <w:lang w:val="en-GB"/>
              </w:rPr>
            </w:pPr>
            <w:r w:rsidRPr="00862A9A">
              <w:rPr>
                <w:i/>
                <w:iCs/>
                <w:sz w:val="20"/>
                <w:szCs w:val="20"/>
                <w:lang w:val="en-GB"/>
              </w:rPr>
              <w:t>Explanation of the requirement</w:t>
            </w:r>
          </w:p>
          <w:p w14:paraId="675386B6" w14:textId="4AEA62E0" w:rsidR="0061214F" w:rsidRPr="00862A9A" w:rsidRDefault="0061214F" w:rsidP="00BB0B9C">
            <w:pPr>
              <w:rPr>
                <w:sz w:val="20"/>
                <w:szCs w:val="20"/>
                <w:lang w:val="en-GB"/>
              </w:rPr>
            </w:pPr>
            <w:r w:rsidRPr="00862A9A">
              <w:rPr>
                <w:sz w:val="20"/>
                <w:szCs w:val="20"/>
                <w:lang w:val="en-GB"/>
              </w:rPr>
              <w:t>This requirement uses the terms “application of relevant law” to refer to how the law is applied in practice, consistent with case law.</w:t>
            </w:r>
          </w:p>
          <w:p w14:paraId="77F304CA" w14:textId="0D06AB8F" w:rsidR="0061214F" w:rsidRPr="00862A9A" w:rsidRDefault="0061214F" w:rsidP="00BB0B9C">
            <w:pPr>
              <w:rPr>
                <w:sz w:val="20"/>
                <w:szCs w:val="20"/>
                <w:lang w:val="en-GB"/>
              </w:rPr>
            </w:pPr>
            <w:r w:rsidRPr="00862A9A">
              <w:rPr>
                <w:sz w:val="20"/>
                <w:szCs w:val="20"/>
                <w:lang w:val="en-GB"/>
              </w:rPr>
              <w:t xml:space="preserve">The intention is to allow flexibility for the ADS to deal with complex </w:t>
            </w:r>
            <w:proofErr w:type="gramStart"/>
            <w:r w:rsidRPr="00862A9A">
              <w:rPr>
                <w:sz w:val="20"/>
                <w:szCs w:val="20"/>
                <w:lang w:val="en-GB"/>
              </w:rPr>
              <w:t>real world</w:t>
            </w:r>
            <w:proofErr w:type="gramEnd"/>
            <w:r w:rsidRPr="00862A9A">
              <w:rPr>
                <w:sz w:val="20"/>
                <w:szCs w:val="20"/>
                <w:lang w:val="en-GB"/>
              </w:rPr>
              <w:t xml:space="preserve"> situations but is not intended for the manufacturer to ignore traffic rules if other humans are (e.g. speeding on the motorway)</w:t>
            </w:r>
            <w:r w:rsidR="2400A79B" w:rsidRPr="00862A9A">
              <w:rPr>
                <w:sz w:val="20"/>
                <w:szCs w:val="20"/>
                <w:lang w:val="en-GB"/>
              </w:rPr>
              <w:t>;</w:t>
            </w:r>
            <w:r w:rsidRPr="00862A9A">
              <w:rPr>
                <w:sz w:val="20"/>
                <w:szCs w:val="20"/>
                <w:lang w:val="en-GB"/>
              </w:rPr>
              <w:t xml:space="preserve"> in these </w:t>
            </w:r>
            <w:proofErr w:type="gramStart"/>
            <w:r w:rsidRPr="00862A9A">
              <w:rPr>
                <w:sz w:val="20"/>
                <w:szCs w:val="20"/>
                <w:lang w:val="en-GB"/>
              </w:rPr>
              <w:t>situations</w:t>
            </w:r>
            <w:proofErr w:type="gramEnd"/>
            <w:r w:rsidRPr="00862A9A">
              <w:rPr>
                <w:sz w:val="20"/>
                <w:szCs w:val="20"/>
                <w:lang w:val="en-GB"/>
              </w:rPr>
              <w:t xml:space="preserve"> case law would show humans in similar situations were still held liable. This provision is also intended to cover cases where traffic rules conflict with one another to still allow the ADS to take appropriate action.  The term “area of operation” </w:t>
            </w:r>
            <w:r w:rsidRPr="00862A9A">
              <w:rPr>
                <w:sz w:val="20"/>
                <w:szCs w:val="20"/>
                <w:lang w:val="en-GB"/>
              </w:rPr>
              <w:lastRenderedPageBreak/>
              <w:t>refers to the specific jurisdiction the ADS is operating in and the applicable traffic rules that apply in that jurisdiction.</w:t>
            </w:r>
          </w:p>
        </w:tc>
      </w:tr>
      <w:tr w:rsidR="0061214F" w:rsidRPr="00862A9A" w14:paraId="2808BCDF" w14:textId="77777777" w:rsidTr="00E93075">
        <w:tc>
          <w:tcPr>
            <w:tcW w:w="1228" w:type="dxa"/>
            <w:vMerge/>
          </w:tcPr>
          <w:p w14:paraId="7A42FC94" w14:textId="77777777" w:rsidR="0061214F" w:rsidRPr="00862A9A" w:rsidRDefault="0061214F" w:rsidP="00294879">
            <w:pPr>
              <w:rPr>
                <w:sz w:val="20"/>
                <w:szCs w:val="20"/>
                <w:lang w:val="en-GB"/>
              </w:rPr>
            </w:pPr>
          </w:p>
        </w:tc>
        <w:tc>
          <w:tcPr>
            <w:tcW w:w="7788" w:type="dxa"/>
          </w:tcPr>
          <w:p w14:paraId="76E0C594" w14:textId="77777777" w:rsidR="0061214F" w:rsidRPr="00862A9A" w:rsidRDefault="0061214F" w:rsidP="00BB0B9C">
            <w:pPr>
              <w:rPr>
                <w:sz w:val="20"/>
                <w:szCs w:val="20"/>
                <w:lang w:val="en-GB"/>
              </w:rPr>
            </w:pPr>
          </w:p>
        </w:tc>
      </w:tr>
      <w:tr w:rsidR="0061214F" w:rsidRPr="00862A9A" w14:paraId="397502C3" w14:textId="77777777" w:rsidTr="00E93075">
        <w:tc>
          <w:tcPr>
            <w:tcW w:w="1228" w:type="dxa"/>
            <w:vMerge w:val="restart"/>
          </w:tcPr>
          <w:p w14:paraId="3AE83F61" w14:textId="3AB93349" w:rsidR="0061214F" w:rsidRPr="00862A9A" w:rsidRDefault="0061214F" w:rsidP="00294879">
            <w:pPr>
              <w:rPr>
                <w:sz w:val="20"/>
                <w:szCs w:val="20"/>
                <w:lang w:val="en-GB"/>
              </w:rPr>
            </w:pPr>
            <w:r w:rsidRPr="00862A9A">
              <w:rPr>
                <w:sz w:val="20"/>
                <w:szCs w:val="20"/>
                <w:lang w:val="en-GB"/>
              </w:rPr>
              <w:t>6.1.2.8</w:t>
            </w:r>
          </w:p>
        </w:tc>
        <w:tc>
          <w:tcPr>
            <w:tcW w:w="7788" w:type="dxa"/>
          </w:tcPr>
          <w:p w14:paraId="7AD43152" w14:textId="72B718DB" w:rsidR="0061214F" w:rsidRPr="00862A9A" w:rsidRDefault="0061214F" w:rsidP="00BB0B9C">
            <w:pPr>
              <w:rPr>
                <w:sz w:val="20"/>
                <w:szCs w:val="20"/>
                <w:lang w:val="en-GB"/>
              </w:rPr>
            </w:pPr>
            <w:r w:rsidRPr="00862A9A">
              <w:rPr>
                <w:sz w:val="20"/>
                <w:szCs w:val="20"/>
                <w:lang w:val="en-GB"/>
              </w:rPr>
              <w:t>The ADS shall avoid collisions with safety-relevant objects</w:t>
            </w:r>
          </w:p>
        </w:tc>
      </w:tr>
      <w:tr w:rsidR="0061214F" w:rsidRPr="00862A9A" w14:paraId="3E90F1B5" w14:textId="77777777" w:rsidTr="00E93075">
        <w:tc>
          <w:tcPr>
            <w:tcW w:w="1228" w:type="dxa"/>
            <w:vMerge/>
          </w:tcPr>
          <w:p w14:paraId="58F7C2F0" w14:textId="77777777" w:rsidR="0061214F" w:rsidRPr="00862A9A" w:rsidRDefault="0061214F" w:rsidP="00294879">
            <w:pPr>
              <w:rPr>
                <w:sz w:val="20"/>
                <w:szCs w:val="20"/>
                <w:lang w:val="en-GB"/>
              </w:rPr>
            </w:pPr>
          </w:p>
        </w:tc>
        <w:tc>
          <w:tcPr>
            <w:tcW w:w="7788" w:type="dxa"/>
          </w:tcPr>
          <w:p w14:paraId="5A6C3D4F" w14:textId="77777777" w:rsidR="0061214F" w:rsidRPr="00862A9A" w:rsidRDefault="0061214F" w:rsidP="0061214F">
            <w:pPr>
              <w:rPr>
                <w:i/>
                <w:iCs/>
                <w:sz w:val="20"/>
                <w:szCs w:val="20"/>
                <w:lang w:val="en-GB"/>
              </w:rPr>
            </w:pPr>
            <w:r w:rsidRPr="00862A9A">
              <w:rPr>
                <w:i/>
                <w:iCs/>
                <w:sz w:val="20"/>
                <w:szCs w:val="20"/>
                <w:lang w:val="en-GB"/>
              </w:rPr>
              <w:t>Explanation of the requirement</w:t>
            </w:r>
          </w:p>
          <w:p w14:paraId="5F24C1B7" w14:textId="48AC23FB" w:rsidR="0061214F" w:rsidRPr="00862A9A" w:rsidRDefault="0061214F" w:rsidP="0061214F">
            <w:pPr>
              <w:rPr>
                <w:sz w:val="20"/>
                <w:szCs w:val="20"/>
                <w:lang w:val="en-GB"/>
              </w:rPr>
            </w:pPr>
            <w:r w:rsidRPr="00862A9A">
              <w:rPr>
                <w:sz w:val="20"/>
                <w:szCs w:val="20"/>
                <w:lang w:val="en-GB"/>
              </w:rPr>
              <w:t>Safety-relevant objects are defined as an object that, if collided with, is likely to cause non-trivial damage to the vehicle or that is likely to pose a safety risk to other road users, vehicle occupants, or infrastructure.</w:t>
            </w:r>
          </w:p>
          <w:p w14:paraId="33FE51B2" w14:textId="217B1B70" w:rsidR="0061214F" w:rsidRPr="00862A9A" w:rsidRDefault="0061214F" w:rsidP="0061214F">
            <w:pPr>
              <w:rPr>
                <w:sz w:val="20"/>
                <w:szCs w:val="20"/>
                <w:lang w:val="en-GB"/>
              </w:rPr>
            </w:pPr>
            <w:r w:rsidRPr="00862A9A">
              <w:rPr>
                <w:sz w:val="20"/>
                <w:szCs w:val="20"/>
                <w:lang w:val="en-GB"/>
              </w:rPr>
              <w:t xml:space="preserve">Nontrivial damage is a threshold defined by the manufacturer in 7.3.2.3. This is intended to allow for cases </w:t>
            </w:r>
            <w:proofErr w:type="gramStart"/>
            <w:r w:rsidRPr="00862A9A">
              <w:rPr>
                <w:sz w:val="20"/>
                <w:szCs w:val="20"/>
                <w:lang w:val="en-GB"/>
              </w:rPr>
              <w:t>where</w:t>
            </w:r>
            <w:proofErr w:type="gramEnd"/>
            <w:r w:rsidRPr="00862A9A">
              <w:rPr>
                <w:sz w:val="20"/>
                <w:szCs w:val="20"/>
                <w:lang w:val="en-GB"/>
              </w:rPr>
              <w:t xml:space="preserve"> hitting some objects (e.g. a plastic bag</w:t>
            </w:r>
            <w:r w:rsidR="000F44A8">
              <w:rPr>
                <w:sz w:val="20"/>
                <w:szCs w:val="20"/>
                <w:lang w:val="en-GB"/>
              </w:rPr>
              <w:t xml:space="preserve">, </w:t>
            </w:r>
            <w:r w:rsidR="005047C5">
              <w:rPr>
                <w:sz w:val="20"/>
                <w:szCs w:val="20"/>
                <w:lang w:val="en-GB"/>
              </w:rPr>
              <w:t>road debris</w:t>
            </w:r>
            <w:r w:rsidRPr="00862A9A">
              <w:rPr>
                <w:sz w:val="20"/>
                <w:szCs w:val="20"/>
                <w:lang w:val="en-GB"/>
              </w:rPr>
              <w:t xml:space="preserve">) may be safer than the ADS taking evasive action or stopping to avoid it. </w:t>
            </w:r>
            <w:r w:rsidR="00981193">
              <w:rPr>
                <w:sz w:val="20"/>
                <w:szCs w:val="20"/>
                <w:lang w:val="en-GB"/>
              </w:rPr>
              <w:t xml:space="preserve"> Collisions with other road users would </w:t>
            </w:r>
            <w:r w:rsidR="003819D2">
              <w:rPr>
                <w:sz w:val="20"/>
                <w:szCs w:val="20"/>
                <w:lang w:val="en-GB"/>
              </w:rPr>
              <w:t xml:space="preserve">be likely to </w:t>
            </w:r>
            <w:r w:rsidR="00981193">
              <w:rPr>
                <w:sz w:val="20"/>
                <w:szCs w:val="20"/>
                <w:lang w:val="en-GB"/>
              </w:rPr>
              <w:t>pose a safety risk to them</w:t>
            </w:r>
            <w:r w:rsidR="00C81526">
              <w:rPr>
                <w:sz w:val="20"/>
                <w:szCs w:val="20"/>
                <w:lang w:val="en-GB"/>
              </w:rPr>
              <w:t>.</w:t>
            </w:r>
          </w:p>
        </w:tc>
      </w:tr>
      <w:tr w:rsidR="0061214F" w:rsidRPr="00862A9A" w14:paraId="3D6A4041" w14:textId="77777777" w:rsidTr="00E93075">
        <w:tc>
          <w:tcPr>
            <w:tcW w:w="1228" w:type="dxa"/>
            <w:vMerge/>
          </w:tcPr>
          <w:p w14:paraId="599570A3" w14:textId="77777777" w:rsidR="0061214F" w:rsidRPr="00862A9A" w:rsidRDefault="0061214F" w:rsidP="00294879">
            <w:pPr>
              <w:rPr>
                <w:sz w:val="20"/>
                <w:szCs w:val="20"/>
                <w:lang w:val="en-GB"/>
              </w:rPr>
            </w:pPr>
          </w:p>
        </w:tc>
        <w:tc>
          <w:tcPr>
            <w:tcW w:w="7788" w:type="dxa"/>
          </w:tcPr>
          <w:p w14:paraId="7332A11A" w14:textId="3D19BE04" w:rsidR="0061214F" w:rsidRDefault="003263CE" w:rsidP="00BB0B9C">
            <w:pPr>
              <w:rPr>
                <w:sz w:val="20"/>
                <w:szCs w:val="20"/>
                <w:lang w:val="en-GB"/>
              </w:rPr>
            </w:pPr>
            <w:r>
              <w:rPr>
                <w:sz w:val="20"/>
                <w:szCs w:val="20"/>
                <w:lang w:val="en-GB"/>
              </w:rPr>
              <w:t>Examples (illustrative</w:t>
            </w:r>
            <w:r w:rsidR="00AE5245">
              <w:rPr>
                <w:sz w:val="20"/>
                <w:szCs w:val="20"/>
                <w:lang w:val="en-GB"/>
              </w:rPr>
              <w:t xml:space="preserve"> and </w:t>
            </w:r>
            <w:r w:rsidR="00437242">
              <w:rPr>
                <w:sz w:val="20"/>
                <w:szCs w:val="20"/>
                <w:lang w:val="en-GB"/>
              </w:rPr>
              <w:t>non-exhaustive</w:t>
            </w:r>
            <w:r>
              <w:rPr>
                <w:sz w:val="20"/>
                <w:szCs w:val="20"/>
                <w:lang w:val="en-GB"/>
              </w:rPr>
              <w:t>)</w:t>
            </w:r>
          </w:p>
          <w:p w14:paraId="7D8B03A5" w14:textId="743BBE1F" w:rsidR="00AE5245" w:rsidRDefault="00437242" w:rsidP="00BB0B9C">
            <w:pPr>
              <w:rPr>
                <w:sz w:val="20"/>
                <w:szCs w:val="20"/>
                <w:lang w:val="en-GB"/>
              </w:rPr>
            </w:pPr>
            <w:r>
              <w:rPr>
                <w:sz w:val="20"/>
                <w:szCs w:val="20"/>
                <w:lang w:val="en-GB"/>
              </w:rPr>
              <w:t>s</w:t>
            </w:r>
            <w:r w:rsidR="00AE5245">
              <w:rPr>
                <w:sz w:val="20"/>
                <w:szCs w:val="20"/>
                <w:lang w:val="en-GB"/>
              </w:rPr>
              <w:t>afety-relevant objects</w:t>
            </w:r>
          </w:p>
          <w:p w14:paraId="73E4F95B" w14:textId="77777777" w:rsidR="00AE5245" w:rsidRDefault="00AE5245" w:rsidP="00BB0B9C">
            <w:pPr>
              <w:rPr>
                <w:sz w:val="20"/>
                <w:szCs w:val="20"/>
                <w:lang w:val="en-GB"/>
              </w:rPr>
            </w:pPr>
          </w:p>
          <w:p w14:paraId="3D6BE3C3" w14:textId="0638B85E" w:rsidR="00AE5245" w:rsidRDefault="008067C5" w:rsidP="008067C5">
            <w:pPr>
              <w:pStyle w:val="ListParagraph"/>
              <w:numPr>
                <w:ilvl w:val="0"/>
                <w:numId w:val="11"/>
              </w:numPr>
              <w:rPr>
                <w:sz w:val="20"/>
                <w:szCs w:val="20"/>
                <w:lang w:val="en-GB"/>
              </w:rPr>
            </w:pPr>
            <w:r>
              <w:rPr>
                <w:sz w:val="20"/>
                <w:szCs w:val="20"/>
                <w:lang w:val="en-GB"/>
              </w:rPr>
              <w:t>Any ORU</w:t>
            </w:r>
            <w:r w:rsidR="00B27D8E">
              <w:rPr>
                <w:sz w:val="20"/>
                <w:szCs w:val="20"/>
                <w:lang w:val="en-GB"/>
              </w:rPr>
              <w:t xml:space="preserve"> (pedestrian, </w:t>
            </w:r>
            <w:r w:rsidR="00935888">
              <w:rPr>
                <w:sz w:val="20"/>
                <w:szCs w:val="20"/>
                <w:lang w:val="en-GB"/>
              </w:rPr>
              <w:t>cyclist, other vehicle)</w:t>
            </w:r>
          </w:p>
          <w:p w14:paraId="776D9C1D" w14:textId="4592D00B" w:rsidR="008067C5" w:rsidRPr="00017AF2" w:rsidRDefault="007251B9" w:rsidP="008067C5">
            <w:pPr>
              <w:pStyle w:val="ListParagraph"/>
              <w:numPr>
                <w:ilvl w:val="0"/>
                <w:numId w:val="11"/>
              </w:numPr>
              <w:rPr>
                <w:sz w:val="20"/>
                <w:szCs w:val="20"/>
                <w:lang w:val="fr-FR"/>
              </w:rPr>
            </w:pPr>
            <w:r w:rsidRPr="00017AF2">
              <w:rPr>
                <w:sz w:val="20"/>
                <w:szCs w:val="20"/>
                <w:lang w:val="fr-FR"/>
              </w:rPr>
              <w:t>Street</w:t>
            </w:r>
            <w:r w:rsidR="008C60F1" w:rsidRPr="00017AF2">
              <w:rPr>
                <w:sz w:val="20"/>
                <w:szCs w:val="20"/>
                <w:lang w:val="fr-FR"/>
              </w:rPr>
              <w:t xml:space="preserve"> </w:t>
            </w:r>
            <w:proofErr w:type="spellStart"/>
            <w:r w:rsidR="008C60F1" w:rsidRPr="00017AF2">
              <w:rPr>
                <w:sz w:val="20"/>
                <w:szCs w:val="20"/>
                <w:lang w:val="fr-FR"/>
              </w:rPr>
              <w:t>furniture</w:t>
            </w:r>
            <w:proofErr w:type="spellEnd"/>
            <w:r w:rsidR="008C60F1" w:rsidRPr="00017AF2">
              <w:rPr>
                <w:sz w:val="20"/>
                <w:szCs w:val="20"/>
                <w:lang w:val="fr-FR"/>
              </w:rPr>
              <w:t xml:space="preserve"> (bollards, </w:t>
            </w:r>
            <w:proofErr w:type="spellStart"/>
            <w:r w:rsidR="008C60F1" w:rsidRPr="00017AF2">
              <w:rPr>
                <w:sz w:val="20"/>
                <w:szCs w:val="20"/>
                <w:lang w:val="fr-FR"/>
              </w:rPr>
              <w:t>sign</w:t>
            </w:r>
            <w:r w:rsidRPr="00017AF2">
              <w:rPr>
                <w:sz w:val="20"/>
                <w:szCs w:val="20"/>
                <w:lang w:val="fr-FR"/>
              </w:rPr>
              <w:t>age</w:t>
            </w:r>
            <w:proofErr w:type="spellEnd"/>
            <w:r w:rsidR="008C60F1" w:rsidRPr="00017AF2">
              <w:rPr>
                <w:sz w:val="20"/>
                <w:szCs w:val="20"/>
                <w:lang w:val="fr-FR"/>
              </w:rPr>
              <w:t xml:space="preserve"> </w:t>
            </w:r>
            <w:proofErr w:type="spellStart"/>
            <w:r w:rsidR="008C60F1" w:rsidRPr="00017AF2">
              <w:rPr>
                <w:sz w:val="20"/>
                <w:szCs w:val="20"/>
                <w:lang w:val="fr-FR"/>
              </w:rPr>
              <w:t>etc</w:t>
            </w:r>
            <w:proofErr w:type="spellEnd"/>
            <w:r w:rsidR="008C60F1" w:rsidRPr="00017AF2">
              <w:rPr>
                <w:sz w:val="20"/>
                <w:szCs w:val="20"/>
                <w:lang w:val="fr-FR"/>
              </w:rPr>
              <w:t>)</w:t>
            </w:r>
          </w:p>
          <w:p w14:paraId="03B333CD" w14:textId="7BFEE827" w:rsidR="00935888" w:rsidRPr="00017AF2" w:rsidRDefault="00935888" w:rsidP="00017AF2">
            <w:pPr>
              <w:pStyle w:val="ListParagraph"/>
              <w:numPr>
                <w:ilvl w:val="0"/>
                <w:numId w:val="11"/>
              </w:numPr>
              <w:rPr>
                <w:sz w:val="20"/>
                <w:szCs w:val="20"/>
                <w:lang w:val="en-GB"/>
              </w:rPr>
            </w:pPr>
            <w:r>
              <w:rPr>
                <w:sz w:val="20"/>
                <w:szCs w:val="20"/>
                <w:lang w:val="en-GB"/>
              </w:rPr>
              <w:t>Parked vehicle</w:t>
            </w:r>
          </w:p>
          <w:p w14:paraId="10C14A46" w14:textId="77777777" w:rsidR="00AE5245" w:rsidRDefault="00AE5245" w:rsidP="00BB0B9C">
            <w:pPr>
              <w:rPr>
                <w:sz w:val="20"/>
                <w:szCs w:val="20"/>
                <w:lang w:val="en-GB"/>
              </w:rPr>
            </w:pPr>
          </w:p>
          <w:p w14:paraId="2098B0A3" w14:textId="35E0F37C" w:rsidR="00AE5245" w:rsidRDefault="00437242" w:rsidP="00BB0B9C">
            <w:pPr>
              <w:rPr>
                <w:sz w:val="20"/>
                <w:szCs w:val="20"/>
                <w:lang w:val="en-GB"/>
              </w:rPr>
            </w:pPr>
            <w:r>
              <w:rPr>
                <w:sz w:val="20"/>
                <w:szCs w:val="20"/>
                <w:lang w:val="en-GB"/>
              </w:rPr>
              <w:t>Non-safety</w:t>
            </w:r>
            <w:r w:rsidR="00AE5245">
              <w:rPr>
                <w:sz w:val="20"/>
                <w:szCs w:val="20"/>
                <w:lang w:val="en-GB"/>
              </w:rPr>
              <w:t>-relevant objects</w:t>
            </w:r>
            <w:r w:rsidR="00AE5245">
              <w:rPr>
                <w:sz w:val="20"/>
                <w:szCs w:val="20"/>
                <w:lang w:val="en-GB"/>
              </w:rPr>
              <w:br/>
            </w:r>
          </w:p>
          <w:p w14:paraId="6F681C81" w14:textId="76BBB141" w:rsidR="00AE5245" w:rsidRDefault="008067C5" w:rsidP="008067C5">
            <w:pPr>
              <w:pStyle w:val="ListParagraph"/>
              <w:numPr>
                <w:ilvl w:val="0"/>
                <w:numId w:val="10"/>
              </w:numPr>
              <w:rPr>
                <w:sz w:val="20"/>
                <w:szCs w:val="20"/>
                <w:lang w:val="en-GB"/>
              </w:rPr>
            </w:pPr>
            <w:r>
              <w:rPr>
                <w:sz w:val="20"/>
                <w:szCs w:val="20"/>
                <w:lang w:val="en-GB"/>
              </w:rPr>
              <w:t>Plastic bag</w:t>
            </w:r>
          </w:p>
          <w:p w14:paraId="502BA4FA" w14:textId="4A5240F8" w:rsidR="008067C5" w:rsidRDefault="008067C5" w:rsidP="008067C5">
            <w:pPr>
              <w:pStyle w:val="ListParagraph"/>
              <w:numPr>
                <w:ilvl w:val="0"/>
                <w:numId w:val="10"/>
              </w:numPr>
              <w:rPr>
                <w:sz w:val="20"/>
                <w:szCs w:val="20"/>
                <w:lang w:val="en-GB"/>
              </w:rPr>
            </w:pPr>
            <w:r>
              <w:rPr>
                <w:sz w:val="20"/>
                <w:szCs w:val="20"/>
                <w:lang w:val="en-GB"/>
              </w:rPr>
              <w:t>Road debris</w:t>
            </w:r>
          </w:p>
          <w:p w14:paraId="0FF5CC86" w14:textId="49C938CD" w:rsidR="007B785D" w:rsidRDefault="00631B4B" w:rsidP="008067C5">
            <w:pPr>
              <w:pStyle w:val="ListParagraph"/>
              <w:numPr>
                <w:ilvl w:val="0"/>
                <w:numId w:val="10"/>
              </w:numPr>
              <w:rPr>
                <w:sz w:val="20"/>
                <w:szCs w:val="20"/>
                <w:lang w:val="en-GB"/>
              </w:rPr>
            </w:pPr>
            <w:r>
              <w:rPr>
                <w:sz w:val="20"/>
                <w:szCs w:val="20"/>
                <w:lang w:val="en-GB"/>
              </w:rPr>
              <w:t>Litter</w:t>
            </w:r>
          </w:p>
          <w:p w14:paraId="6A4B97B4" w14:textId="77777777" w:rsidR="008067C5" w:rsidRPr="00017AF2" w:rsidRDefault="008067C5" w:rsidP="00017AF2">
            <w:pPr>
              <w:pStyle w:val="ListParagraph"/>
              <w:rPr>
                <w:sz w:val="20"/>
                <w:szCs w:val="20"/>
                <w:lang w:val="en-GB"/>
              </w:rPr>
            </w:pPr>
          </w:p>
          <w:p w14:paraId="550F0CC8" w14:textId="5570378C" w:rsidR="00AE5245" w:rsidRPr="00862A9A" w:rsidRDefault="00AE5245" w:rsidP="00BB0B9C">
            <w:pPr>
              <w:rPr>
                <w:sz w:val="20"/>
                <w:szCs w:val="20"/>
                <w:lang w:val="en-GB"/>
              </w:rPr>
            </w:pPr>
          </w:p>
        </w:tc>
      </w:tr>
      <w:tr w:rsidR="005B5CC3" w:rsidRPr="00862A9A" w14:paraId="098FEC17" w14:textId="77777777" w:rsidTr="00E93075">
        <w:tc>
          <w:tcPr>
            <w:tcW w:w="1228" w:type="dxa"/>
            <w:vMerge w:val="restart"/>
          </w:tcPr>
          <w:p w14:paraId="7A52AFE0" w14:textId="2E9F9259" w:rsidR="005B5CC3" w:rsidRPr="00862A9A" w:rsidRDefault="005B5CC3" w:rsidP="00294879">
            <w:pPr>
              <w:rPr>
                <w:sz w:val="20"/>
                <w:szCs w:val="20"/>
                <w:lang w:val="en-GB"/>
              </w:rPr>
            </w:pPr>
            <w:r w:rsidRPr="00862A9A">
              <w:rPr>
                <w:sz w:val="20"/>
                <w:szCs w:val="20"/>
                <w:lang w:val="en-GB"/>
              </w:rPr>
              <w:t>6.1.2.9</w:t>
            </w:r>
          </w:p>
        </w:tc>
        <w:tc>
          <w:tcPr>
            <w:tcW w:w="7788" w:type="dxa"/>
          </w:tcPr>
          <w:p w14:paraId="51321657" w14:textId="3E5C7E52" w:rsidR="005B5CC3" w:rsidRPr="00862A9A" w:rsidRDefault="005B5CC3" w:rsidP="00BB0B9C">
            <w:pPr>
              <w:rPr>
                <w:sz w:val="20"/>
                <w:szCs w:val="20"/>
                <w:lang w:val="en-GB"/>
              </w:rPr>
            </w:pPr>
            <w:r w:rsidRPr="00862A9A">
              <w:rPr>
                <w:sz w:val="20"/>
                <w:szCs w:val="20"/>
                <w:lang w:val="en-GB"/>
              </w:rPr>
              <w:t>The ADS shall signal its operational status if required by applicable laws.</w:t>
            </w:r>
          </w:p>
        </w:tc>
      </w:tr>
      <w:tr w:rsidR="005B5CC3" w:rsidRPr="00862A9A" w14:paraId="6B682FB1" w14:textId="77777777" w:rsidTr="00E93075">
        <w:tc>
          <w:tcPr>
            <w:tcW w:w="1228" w:type="dxa"/>
            <w:vMerge/>
          </w:tcPr>
          <w:p w14:paraId="7160D1B8" w14:textId="77777777" w:rsidR="005B5CC3" w:rsidRPr="00862A9A" w:rsidRDefault="005B5CC3" w:rsidP="00294879">
            <w:pPr>
              <w:rPr>
                <w:sz w:val="20"/>
                <w:szCs w:val="20"/>
                <w:lang w:val="en-GB"/>
              </w:rPr>
            </w:pPr>
          </w:p>
        </w:tc>
        <w:tc>
          <w:tcPr>
            <w:tcW w:w="7788" w:type="dxa"/>
          </w:tcPr>
          <w:p w14:paraId="3907A1AE" w14:textId="77777777" w:rsidR="005B5CC3" w:rsidRPr="00862A9A" w:rsidRDefault="005B5CC3" w:rsidP="005B5CC3">
            <w:pPr>
              <w:rPr>
                <w:i/>
                <w:iCs/>
                <w:sz w:val="20"/>
                <w:szCs w:val="20"/>
                <w:lang w:val="en-GB"/>
              </w:rPr>
            </w:pPr>
            <w:r w:rsidRPr="00862A9A">
              <w:rPr>
                <w:i/>
                <w:iCs/>
                <w:sz w:val="20"/>
                <w:szCs w:val="20"/>
                <w:lang w:val="en-GB"/>
              </w:rPr>
              <w:t>Explanation of the requirement</w:t>
            </w:r>
          </w:p>
          <w:p w14:paraId="2A5A75DC" w14:textId="62D16163" w:rsidR="005B5CC3" w:rsidRPr="00862A9A" w:rsidRDefault="005B5CC3" w:rsidP="00BB0B9C">
            <w:pPr>
              <w:rPr>
                <w:sz w:val="20"/>
                <w:szCs w:val="20"/>
                <w:lang w:val="en-GB"/>
              </w:rPr>
            </w:pPr>
            <w:r w:rsidRPr="00862A9A">
              <w:rPr>
                <w:sz w:val="20"/>
                <w:szCs w:val="20"/>
                <w:lang w:val="en-GB"/>
              </w:rPr>
              <w:t>This requirement refers to external signal</w:t>
            </w:r>
            <w:r w:rsidR="00172AFF" w:rsidRPr="00862A9A">
              <w:rPr>
                <w:sz w:val="20"/>
                <w:szCs w:val="20"/>
                <w:lang w:val="en-GB"/>
              </w:rPr>
              <w:t>l</w:t>
            </w:r>
            <w:r w:rsidRPr="00862A9A">
              <w:rPr>
                <w:sz w:val="20"/>
                <w:szCs w:val="20"/>
                <w:lang w:val="en-GB"/>
              </w:rPr>
              <w:t xml:space="preserve">ing of the ADS </w:t>
            </w:r>
            <w:proofErr w:type="gramStart"/>
            <w:r w:rsidRPr="00862A9A">
              <w:rPr>
                <w:sz w:val="20"/>
                <w:szCs w:val="20"/>
                <w:lang w:val="en-GB"/>
              </w:rPr>
              <w:t>status,</w:t>
            </w:r>
            <w:proofErr w:type="gramEnd"/>
            <w:r w:rsidRPr="00862A9A">
              <w:rPr>
                <w:sz w:val="20"/>
                <w:szCs w:val="20"/>
                <w:lang w:val="en-GB"/>
              </w:rPr>
              <w:t xml:space="preserve"> this regulation does not mandate the use of an ADS status signal unless the applicable laws in the area of operation require one. </w:t>
            </w:r>
          </w:p>
        </w:tc>
      </w:tr>
      <w:tr w:rsidR="005B5CC3" w:rsidRPr="00862A9A" w14:paraId="431B5241" w14:textId="77777777" w:rsidTr="00E93075">
        <w:tc>
          <w:tcPr>
            <w:tcW w:w="1228" w:type="dxa"/>
            <w:vMerge/>
          </w:tcPr>
          <w:p w14:paraId="16FA910A" w14:textId="77777777" w:rsidR="005B5CC3" w:rsidRPr="00862A9A" w:rsidRDefault="005B5CC3" w:rsidP="00294879">
            <w:pPr>
              <w:rPr>
                <w:sz w:val="20"/>
                <w:szCs w:val="20"/>
                <w:lang w:val="en-GB"/>
              </w:rPr>
            </w:pPr>
          </w:p>
        </w:tc>
        <w:tc>
          <w:tcPr>
            <w:tcW w:w="7788" w:type="dxa"/>
          </w:tcPr>
          <w:p w14:paraId="259AEA4D" w14:textId="77777777" w:rsidR="005B5CC3" w:rsidRPr="00862A9A" w:rsidRDefault="005B5CC3" w:rsidP="00BB0B9C">
            <w:pPr>
              <w:rPr>
                <w:sz w:val="20"/>
                <w:szCs w:val="20"/>
                <w:lang w:val="en-GB"/>
              </w:rPr>
            </w:pPr>
          </w:p>
        </w:tc>
      </w:tr>
      <w:tr w:rsidR="002B43E1" w:rsidRPr="00862A9A" w14:paraId="2D8D222A" w14:textId="77777777" w:rsidTr="00E93075">
        <w:tc>
          <w:tcPr>
            <w:tcW w:w="1228" w:type="dxa"/>
            <w:vMerge w:val="restart"/>
          </w:tcPr>
          <w:p w14:paraId="5F63A2F5" w14:textId="063B9EA7" w:rsidR="002B43E1" w:rsidRPr="00862A9A" w:rsidRDefault="002B43E1" w:rsidP="00294879">
            <w:pPr>
              <w:rPr>
                <w:sz w:val="20"/>
                <w:szCs w:val="20"/>
                <w:lang w:val="en-GB"/>
              </w:rPr>
            </w:pPr>
            <w:r w:rsidRPr="00862A9A">
              <w:rPr>
                <w:sz w:val="20"/>
                <w:szCs w:val="20"/>
                <w:lang w:val="en-GB"/>
              </w:rPr>
              <w:t>6.1.2.11</w:t>
            </w:r>
          </w:p>
        </w:tc>
        <w:tc>
          <w:tcPr>
            <w:tcW w:w="7788" w:type="dxa"/>
          </w:tcPr>
          <w:p w14:paraId="0C6F86A5" w14:textId="2F578838" w:rsidR="002B43E1" w:rsidRPr="00862A9A" w:rsidRDefault="002B43E1" w:rsidP="00BB0B9C">
            <w:pPr>
              <w:rPr>
                <w:sz w:val="20"/>
                <w:szCs w:val="20"/>
                <w:lang w:val="en-GB"/>
              </w:rPr>
            </w:pPr>
            <w:r w:rsidRPr="00862A9A">
              <w:rPr>
                <w:sz w:val="20"/>
                <w:szCs w:val="20"/>
                <w:lang w:val="en-GB"/>
              </w:rPr>
              <w:t>The ADS shall have strategies in place to appropriately detect and respond to instructions from road safety agents</w:t>
            </w:r>
          </w:p>
        </w:tc>
      </w:tr>
      <w:tr w:rsidR="002B43E1" w:rsidRPr="00862A9A" w14:paraId="3D5F8EF0" w14:textId="77777777" w:rsidTr="00E93075">
        <w:tc>
          <w:tcPr>
            <w:tcW w:w="1228" w:type="dxa"/>
            <w:vMerge/>
          </w:tcPr>
          <w:p w14:paraId="1A645DE8" w14:textId="77777777" w:rsidR="002B43E1" w:rsidRPr="00862A9A" w:rsidRDefault="002B43E1" w:rsidP="00294879">
            <w:pPr>
              <w:rPr>
                <w:sz w:val="20"/>
                <w:szCs w:val="20"/>
                <w:lang w:val="en-GB"/>
              </w:rPr>
            </w:pPr>
          </w:p>
        </w:tc>
        <w:tc>
          <w:tcPr>
            <w:tcW w:w="7788" w:type="dxa"/>
          </w:tcPr>
          <w:p w14:paraId="5775608B" w14:textId="77777777" w:rsidR="002B43E1" w:rsidRPr="00862A9A" w:rsidRDefault="002B43E1" w:rsidP="002B43E1">
            <w:pPr>
              <w:rPr>
                <w:i/>
                <w:iCs/>
                <w:sz w:val="20"/>
                <w:szCs w:val="20"/>
                <w:lang w:val="en-GB"/>
              </w:rPr>
            </w:pPr>
            <w:r w:rsidRPr="00862A9A">
              <w:rPr>
                <w:i/>
                <w:iCs/>
                <w:sz w:val="20"/>
                <w:szCs w:val="20"/>
                <w:lang w:val="en-GB"/>
              </w:rPr>
              <w:t>Explanation of the requirement</w:t>
            </w:r>
          </w:p>
          <w:p w14:paraId="17734D0C" w14:textId="7F6176E9" w:rsidR="002B43E1" w:rsidRPr="00862A9A" w:rsidRDefault="002B43E1" w:rsidP="00BB0B9C">
            <w:pPr>
              <w:rPr>
                <w:sz w:val="20"/>
                <w:szCs w:val="20"/>
                <w:lang w:val="en-GB"/>
              </w:rPr>
            </w:pPr>
            <w:r w:rsidRPr="00862A9A">
              <w:rPr>
                <w:sz w:val="20"/>
                <w:szCs w:val="20"/>
                <w:lang w:val="en-GB"/>
              </w:rPr>
              <w:t>This requirement allows for the response for an ADSF-1 to transfer control to the fallback user (fallback response) in the case of a road safety agent interaction. For either feature type the manufacturer may also use non-ADS strategies to ensure that the road safety agents are responded to correctly (however the ADS is always responsible for detecting them).</w:t>
            </w:r>
          </w:p>
        </w:tc>
      </w:tr>
      <w:tr w:rsidR="002B43E1" w:rsidRPr="00862A9A" w14:paraId="0CC43399" w14:textId="77777777" w:rsidTr="00E93075">
        <w:tc>
          <w:tcPr>
            <w:tcW w:w="1228" w:type="dxa"/>
            <w:vMerge/>
          </w:tcPr>
          <w:p w14:paraId="15FB7544" w14:textId="77777777" w:rsidR="002B43E1" w:rsidRPr="00862A9A" w:rsidRDefault="002B43E1" w:rsidP="00294879">
            <w:pPr>
              <w:rPr>
                <w:sz w:val="20"/>
                <w:szCs w:val="20"/>
                <w:lang w:val="en-GB"/>
              </w:rPr>
            </w:pPr>
          </w:p>
        </w:tc>
        <w:tc>
          <w:tcPr>
            <w:tcW w:w="7788" w:type="dxa"/>
          </w:tcPr>
          <w:p w14:paraId="5DAA5517" w14:textId="77777777" w:rsidR="002B43E1" w:rsidRPr="00862A9A" w:rsidRDefault="002B43E1" w:rsidP="002B43E1">
            <w:pPr>
              <w:rPr>
                <w:i/>
                <w:iCs/>
                <w:sz w:val="20"/>
                <w:szCs w:val="20"/>
                <w:lang w:val="en-GB"/>
              </w:rPr>
            </w:pPr>
            <w:r w:rsidRPr="00862A9A">
              <w:rPr>
                <w:i/>
                <w:iCs/>
                <w:sz w:val="20"/>
                <w:szCs w:val="20"/>
                <w:lang w:val="en-GB"/>
              </w:rPr>
              <w:t xml:space="preserve">Example Non-ADS Strategies (non-exhaustive list) </w:t>
            </w:r>
          </w:p>
          <w:p w14:paraId="6A8F29D2" w14:textId="77777777" w:rsidR="002B43E1" w:rsidRPr="00862A9A" w:rsidRDefault="002B43E1" w:rsidP="002B43E1">
            <w:pPr>
              <w:rPr>
                <w:sz w:val="20"/>
                <w:szCs w:val="20"/>
                <w:lang w:val="en-GB"/>
              </w:rPr>
            </w:pPr>
            <w:r w:rsidRPr="00862A9A">
              <w:rPr>
                <w:sz w:val="20"/>
                <w:szCs w:val="20"/>
                <w:lang w:val="en-GB"/>
              </w:rPr>
              <w:t>•</w:t>
            </w:r>
            <w:r w:rsidRPr="00862A9A">
              <w:rPr>
                <w:sz w:val="20"/>
                <w:szCs w:val="20"/>
                <w:lang w:val="en-GB"/>
              </w:rPr>
              <w:tab/>
              <w:t>Remote intervention directly in the operation of the ADS Vehicle in order to fulfil the instruction (if permitted under applicable law)</w:t>
            </w:r>
          </w:p>
          <w:p w14:paraId="11444EA9" w14:textId="77777777" w:rsidR="002B43E1" w:rsidRPr="00862A9A" w:rsidRDefault="002B43E1" w:rsidP="002B43E1">
            <w:pPr>
              <w:rPr>
                <w:sz w:val="20"/>
                <w:szCs w:val="20"/>
                <w:lang w:val="en-GB"/>
              </w:rPr>
            </w:pPr>
            <w:r w:rsidRPr="00862A9A">
              <w:rPr>
                <w:sz w:val="20"/>
                <w:szCs w:val="20"/>
                <w:lang w:val="en-GB"/>
              </w:rPr>
              <w:t>•</w:t>
            </w:r>
            <w:r w:rsidRPr="00862A9A">
              <w:rPr>
                <w:sz w:val="20"/>
                <w:szCs w:val="20"/>
                <w:lang w:val="en-GB"/>
              </w:rPr>
              <w:tab/>
              <w:t>Remote intervention indirectly in the operation of the ADS Vehicle in order to fulfil the instruction, by converting the road safety agent’s instructions into a form that the ADS can follow</w:t>
            </w:r>
          </w:p>
          <w:p w14:paraId="2DF8E5AF" w14:textId="77777777" w:rsidR="002B43E1" w:rsidRPr="00862A9A" w:rsidRDefault="002B43E1" w:rsidP="002B43E1">
            <w:pPr>
              <w:rPr>
                <w:sz w:val="20"/>
                <w:szCs w:val="20"/>
                <w:lang w:val="en-GB"/>
              </w:rPr>
            </w:pPr>
            <w:r w:rsidRPr="00862A9A">
              <w:rPr>
                <w:sz w:val="20"/>
                <w:szCs w:val="20"/>
                <w:lang w:val="en-GB"/>
              </w:rPr>
              <w:t>•</w:t>
            </w:r>
            <w:r w:rsidRPr="00862A9A">
              <w:rPr>
                <w:sz w:val="20"/>
                <w:szCs w:val="20"/>
                <w:lang w:val="en-GB"/>
              </w:rPr>
              <w:tab/>
              <w:t>The road safety agent may be permitted to drive the vehicle themselves</w:t>
            </w:r>
          </w:p>
          <w:p w14:paraId="75369ADF" w14:textId="77777777" w:rsidR="002B43E1" w:rsidRPr="00862A9A" w:rsidRDefault="002B43E1" w:rsidP="002B43E1">
            <w:pPr>
              <w:rPr>
                <w:sz w:val="20"/>
                <w:szCs w:val="20"/>
                <w:lang w:val="en-GB"/>
              </w:rPr>
            </w:pPr>
          </w:p>
          <w:p w14:paraId="6ACE70A4" w14:textId="048A560E" w:rsidR="002B43E1" w:rsidRPr="00862A9A" w:rsidRDefault="002B43E1" w:rsidP="002B43E1">
            <w:pPr>
              <w:rPr>
                <w:sz w:val="20"/>
                <w:szCs w:val="20"/>
                <w:lang w:val="en-GB"/>
              </w:rPr>
            </w:pPr>
          </w:p>
        </w:tc>
      </w:tr>
      <w:tr w:rsidR="002B43E1" w:rsidRPr="00862A9A" w14:paraId="267F0EEC" w14:textId="77777777" w:rsidTr="00E93075">
        <w:tc>
          <w:tcPr>
            <w:tcW w:w="1228" w:type="dxa"/>
            <w:vMerge w:val="restart"/>
          </w:tcPr>
          <w:p w14:paraId="1107AF63" w14:textId="53EB0069" w:rsidR="002B43E1" w:rsidRPr="00862A9A" w:rsidRDefault="002B43E1" w:rsidP="00294879">
            <w:pPr>
              <w:rPr>
                <w:sz w:val="20"/>
                <w:szCs w:val="20"/>
                <w:lang w:val="en-GB"/>
              </w:rPr>
            </w:pPr>
            <w:r w:rsidRPr="00862A9A">
              <w:rPr>
                <w:sz w:val="20"/>
                <w:szCs w:val="20"/>
                <w:lang w:val="en-GB"/>
              </w:rPr>
              <w:t>6.1.3.3.1</w:t>
            </w:r>
          </w:p>
        </w:tc>
        <w:tc>
          <w:tcPr>
            <w:tcW w:w="7788" w:type="dxa"/>
          </w:tcPr>
          <w:p w14:paraId="3551CAE9" w14:textId="77777777" w:rsidR="002B43E1" w:rsidRPr="00862A9A" w:rsidRDefault="002B43E1" w:rsidP="002B43E1">
            <w:pPr>
              <w:rPr>
                <w:sz w:val="20"/>
                <w:szCs w:val="20"/>
                <w:lang w:val="en-GB"/>
              </w:rPr>
            </w:pPr>
            <w:r w:rsidRPr="00862A9A">
              <w:rPr>
                <w:sz w:val="20"/>
                <w:szCs w:val="20"/>
                <w:lang w:val="en-GB"/>
              </w:rPr>
              <w:t xml:space="preserve">“The ADS shall not resume travel unless: </w:t>
            </w:r>
          </w:p>
          <w:p w14:paraId="1DE21268" w14:textId="77777777" w:rsidR="002B43E1" w:rsidRPr="00862A9A" w:rsidRDefault="002B43E1" w:rsidP="002B43E1">
            <w:pPr>
              <w:rPr>
                <w:sz w:val="20"/>
                <w:szCs w:val="20"/>
                <w:lang w:val="en-GB"/>
              </w:rPr>
            </w:pPr>
            <w:r w:rsidRPr="00862A9A">
              <w:rPr>
                <w:sz w:val="20"/>
                <w:szCs w:val="20"/>
                <w:lang w:val="en-GB"/>
              </w:rPr>
              <w:t>(a)</w:t>
            </w:r>
            <w:r w:rsidRPr="00862A9A">
              <w:rPr>
                <w:sz w:val="20"/>
                <w:szCs w:val="20"/>
                <w:lang w:val="en-GB"/>
              </w:rPr>
              <w:tab/>
              <w:t>The safe operational state of the ADS vehicle has been verified, and</w:t>
            </w:r>
          </w:p>
          <w:p w14:paraId="6EE01B2A" w14:textId="04E8D762" w:rsidR="002B43E1" w:rsidRPr="00862A9A" w:rsidRDefault="002B43E1" w:rsidP="002B43E1">
            <w:pPr>
              <w:rPr>
                <w:i/>
                <w:iCs/>
                <w:sz w:val="20"/>
                <w:szCs w:val="20"/>
                <w:lang w:val="en-GB"/>
              </w:rPr>
            </w:pPr>
            <w:r w:rsidRPr="00862A9A">
              <w:rPr>
                <w:sz w:val="20"/>
                <w:szCs w:val="20"/>
                <w:lang w:val="en-GB"/>
              </w:rPr>
              <w:lastRenderedPageBreak/>
              <w:t>(b)</w:t>
            </w:r>
            <w:r w:rsidRPr="00862A9A">
              <w:rPr>
                <w:sz w:val="20"/>
                <w:szCs w:val="20"/>
                <w:lang w:val="en-GB"/>
              </w:rPr>
              <w:tab/>
              <w:t>It is permissible under the applicable laws.”</w:t>
            </w:r>
          </w:p>
        </w:tc>
      </w:tr>
      <w:tr w:rsidR="002B43E1" w:rsidRPr="00862A9A" w14:paraId="2CF51A92" w14:textId="77777777" w:rsidTr="00E93075">
        <w:tc>
          <w:tcPr>
            <w:tcW w:w="1228" w:type="dxa"/>
            <w:vMerge/>
          </w:tcPr>
          <w:p w14:paraId="736C4687" w14:textId="77777777" w:rsidR="002B43E1" w:rsidRPr="00862A9A" w:rsidRDefault="002B43E1" w:rsidP="00294879">
            <w:pPr>
              <w:rPr>
                <w:sz w:val="20"/>
                <w:szCs w:val="20"/>
                <w:lang w:val="en-GB"/>
              </w:rPr>
            </w:pPr>
          </w:p>
        </w:tc>
        <w:tc>
          <w:tcPr>
            <w:tcW w:w="7788" w:type="dxa"/>
          </w:tcPr>
          <w:p w14:paraId="30A5709F" w14:textId="77777777" w:rsidR="002B43E1" w:rsidRPr="00862A9A" w:rsidRDefault="002B43E1" w:rsidP="002B43E1">
            <w:pPr>
              <w:rPr>
                <w:i/>
                <w:iCs/>
                <w:sz w:val="20"/>
                <w:szCs w:val="20"/>
                <w:lang w:val="en-GB"/>
              </w:rPr>
            </w:pPr>
            <w:r w:rsidRPr="00862A9A">
              <w:rPr>
                <w:i/>
                <w:iCs/>
                <w:sz w:val="20"/>
                <w:szCs w:val="20"/>
                <w:lang w:val="en-GB"/>
              </w:rPr>
              <w:t>Explanation of the requirement</w:t>
            </w:r>
          </w:p>
          <w:p w14:paraId="267C3197" w14:textId="60EEEC64" w:rsidR="005E6854" w:rsidRPr="00862A9A" w:rsidRDefault="002B43E1" w:rsidP="005E6854">
            <w:pPr>
              <w:rPr>
                <w:sz w:val="20"/>
                <w:szCs w:val="20"/>
                <w:lang w:val="en-GB"/>
              </w:rPr>
            </w:pPr>
            <w:r w:rsidRPr="00862A9A">
              <w:rPr>
                <w:sz w:val="20"/>
                <w:szCs w:val="20"/>
                <w:lang w:val="en-GB"/>
              </w:rPr>
              <w:t>This requirement does not allow the ADS to move off following a collision until both points are fulfilled</w:t>
            </w:r>
            <w:r w:rsidR="6329EF32" w:rsidRPr="00862A9A">
              <w:rPr>
                <w:sz w:val="20"/>
                <w:szCs w:val="20"/>
                <w:lang w:val="en-GB"/>
              </w:rPr>
              <w:t>;</w:t>
            </w:r>
            <w:r w:rsidRPr="00862A9A">
              <w:rPr>
                <w:sz w:val="20"/>
                <w:szCs w:val="20"/>
                <w:lang w:val="en-GB"/>
              </w:rPr>
              <w:t xml:space="preserve"> it is permissible under applicable </w:t>
            </w:r>
            <w:proofErr w:type="gramStart"/>
            <w:r w:rsidRPr="00862A9A">
              <w:rPr>
                <w:sz w:val="20"/>
                <w:szCs w:val="20"/>
                <w:lang w:val="en-GB"/>
              </w:rPr>
              <w:t>law</w:t>
            </w:r>
            <w:proofErr w:type="gramEnd"/>
            <w:r w:rsidRPr="00862A9A">
              <w:rPr>
                <w:sz w:val="20"/>
                <w:szCs w:val="20"/>
                <w:lang w:val="en-GB"/>
              </w:rPr>
              <w:t xml:space="preserve"> and the operational state has been verified. This might be accomplished in a variety of ways</w:t>
            </w:r>
            <w:r w:rsidR="0C7C49FF" w:rsidRPr="00862A9A">
              <w:rPr>
                <w:sz w:val="20"/>
                <w:szCs w:val="20"/>
                <w:lang w:val="en-GB"/>
              </w:rPr>
              <w:t>;</w:t>
            </w:r>
            <w:r w:rsidRPr="00862A9A">
              <w:rPr>
                <w:sz w:val="20"/>
                <w:szCs w:val="20"/>
                <w:lang w:val="en-GB"/>
              </w:rPr>
              <w:t xml:space="preserve"> the ADS checking itself, the fallback user checking the operational state or a third</w:t>
            </w:r>
            <w:r w:rsidR="00B744B0">
              <w:rPr>
                <w:sz w:val="20"/>
                <w:szCs w:val="20"/>
                <w:lang w:val="en-GB"/>
              </w:rPr>
              <w:t>-</w:t>
            </w:r>
            <w:r w:rsidRPr="00862A9A">
              <w:rPr>
                <w:sz w:val="20"/>
                <w:szCs w:val="20"/>
                <w:lang w:val="en-GB"/>
              </w:rPr>
              <w:t>party confirming safety in some way.</w:t>
            </w:r>
          </w:p>
          <w:p w14:paraId="6FF538B5" w14:textId="77777777" w:rsidR="005E6854" w:rsidRPr="00862A9A" w:rsidRDefault="005E6854" w:rsidP="005E6854">
            <w:pPr>
              <w:rPr>
                <w:sz w:val="20"/>
                <w:szCs w:val="20"/>
                <w:lang w:val="en-GB"/>
              </w:rPr>
            </w:pPr>
          </w:p>
          <w:p w14:paraId="2AF89EAE" w14:textId="77777777" w:rsidR="00B744B0" w:rsidRPr="00FF09E4" w:rsidRDefault="00B744B0" w:rsidP="00B744B0">
            <w:pPr>
              <w:rPr>
                <w:lang w:val="en-GB"/>
              </w:rPr>
            </w:pPr>
            <w:r w:rsidRPr="00FF09E4">
              <w:rPr>
                <w:color w:val="FF0000"/>
                <w:sz w:val="20"/>
                <w:szCs w:val="20"/>
                <w:lang w:val="en-GB"/>
              </w:rPr>
              <w:t xml:space="preserve">Where applicable laws require that a vehicle not be moved off after </w:t>
            </w:r>
            <w:proofErr w:type="gramStart"/>
            <w:r w:rsidRPr="00FF09E4">
              <w:rPr>
                <w:color w:val="FF0000"/>
                <w:sz w:val="20"/>
                <w:szCs w:val="20"/>
                <w:lang w:val="en-GB"/>
              </w:rPr>
              <w:t>an</w:t>
            </w:r>
            <w:proofErr w:type="gramEnd"/>
            <w:r w:rsidRPr="00FF09E4">
              <w:rPr>
                <w:color w:val="FF0000"/>
                <w:sz w:val="20"/>
                <w:szCs w:val="20"/>
                <w:lang w:val="en-GB"/>
              </w:rPr>
              <w:t xml:space="preserve"> </w:t>
            </w:r>
            <w:r w:rsidRPr="00862A9A">
              <w:rPr>
                <w:color w:val="FF0000"/>
                <w:sz w:val="20"/>
                <w:szCs w:val="20"/>
                <w:lang w:val="en-GB"/>
              </w:rPr>
              <w:t>collision</w:t>
            </w:r>
            <w:r w:rsidRPr="00FF09E4">
              <w:rPr>
                <w:color w:val="FF0000"/>
                <w:sz w:val="20"/>
                <w:szCs w:val="20"/>
                <w:lang w:val="en-GB"/>
              </w:rPr>
              <w:t xml:space="preserve"> occurs, the completion of the necessary procedures regarding vehicle movement under the applicable laws may be interpreted as “permissible”.</w:t>
            </w:r>
          </w:p>
          <w:p w14:paraId="247E59C1" w14:textId="77777777" w:rsidR="00964FB8" w:rsidRPr="00862A9A" w:rsidRDefault="00964FB8" w:rsidP="002B43E1">
            <w:pPr>
              <w:rPr>
                <w:sz w:val="20"/>
                <w:szCs w:val="20"/>
                <w:lang w:val="en-GB"/>
              </w:rPr>
            </w:pPr>
          </w:p>
          <w:p w14:paraId="5B18BD63" w14:textId="61BFF838" w:rsidR="00BE6B23" w:rsidRPr="00862A9A" w:rsidRDefault="00BE6B23" w:rsidP="002B43E1">
            <w:pPr>
              <w:rPr>
                <w:sz w:val="20"/>
                <w:szCs w:val="20"/>
                <w:lang w:val="en-GB"/>
              </w:rPr>
            </w:pPr>
          </w:p>
          <w:p w14:paraId="1BDA9E3C" w14:textId="39AD2C73" w:rsidR="00BE6B23" w:rsidRPr="00862A9A" w:rsidRDefault="00BE6B23" w:rsidP="002B43E1">
            <w:pPr>
              <w:rPr>
                <w:sz w:val="20"/>
                <w:szCs w:val="20"/>
                <w:lang w:val="en-GB"/>
              </w:rPr>
            </w:pPr>
          </w:p>
        </w:tc>
      </w:tr>
      <w:tr w:rsidR="002B43E1" w:rsidRPr="00862A9A" w14:paraId="38F528E4" w14:textId="77777777" w:rsidTr="00E93075">
        <w:tc>
          <w:tcPr>
            <w:tcW w:w="1228" w:type="dxa"/>
            <w:vMerge/>
          </w:tcPr>
          <w:p w14:paraId="52092469" w14:textId="77777777" w:rsidR="002B43E1" w:rsidRPr="00862A9A" w:rsidRDefault="002B43E1" w:rsidP="00294879">
            <w:pPr>
              <w:rPr>
                <w:sz w:val="20"/>
                <w:szCs w:val="20"/>
                <w:lang w:val="en-GB"/>
              </w:rPr>
            </w:pPr>
          </w:p>
        </w:tc>
        <w:tc>
          <w:tcPr>
            <w:tcW w:w="7788" w:type="dxa"/>
          </w:tcPr>
          <w:p w14:paraId="43C6B406" w14:textId="77777777" w:rsidR="002B43E1" w:rsidRPr="00862A9A" w:rsidRDefault="002B43E1" w:rsidP="002B43E1">
            <w:pPr>
              <w:rPr>
                <w:i/>
                <w:iCs/>
                <w:sz w:val="20"/>
                <w:szCs w:val="20"/>
                <w:lang w:val="en-GB"/>
              </w:rPr>
            </w:pPr>
          </w:p>
        </w:tc>
      </w:tr>
      <w:tr w:rsidR="002B43E1" w:rsidRPr="00862A9A" w14:paraId="6DDA8CEF" w14:textId="77777777" w:rsidTr="00E93075">
        <w:tc>
          <w:tcPr>
            <w:tcW w:w="1228" w:type="dxa"/>
            <w:vMerge w:val="restart"/>
          </w:tcPr>
          <w:p w14:paraId="525AEC79" w14:textId="58F7F7CD" w:rsidR="002B43E1" w:rsidRPr="00862A9A" w:rsidRDefault="002B43E1" w:rsidP="00294879">
            <w:pPr>
              <w:rPr>
                <w:sz w:val="20"/>
                <w:szCs w:val="20"/>
                <w:lang w:val="en-GB"/>
              </w:rPr>
            </w:pPr>
            <w:r w:rsidRPr="00862A9A">
              <w:rPr>
                <w:sz w:val="20"/>
                <w:szCs w:val="20"/>
                <w:lang w:val="en-GB"/>
              </w:rPr>
              <w:t>6.1.3.3.2</w:t>
            </w:r>
          </w:p>
        </w:tc>
        <w:tc>
          <w:tcPr>
            <w:tcW w:w="7788" w:type="dxa"/>
          </w:tcPr>
          <w:p w14:paraId="052EC224" w14:textId="3405EC3E" w:rsidR="002B43E1" w:rsidRPr="00862A9A" w:rsidRDefault="00906C27" w:rsidP="002B43E1">
            <w:pPr>
              <w:rPr>
                <w:sz w:val="20"/>
                <w:szCs w:val="20"/>
                <w:lang w:val="en-GB"/>
              </w:rPr>
            </w:pPr>
            <w:r w:rsidRPr="00862A9A">
              <w:rPr>
                <w:sz w:val="20"/>
                <w:szCs w:val="20"/>
                <w:lang w:val="en-GB"/>
              </w:rPr>
              <w:t>Notwithstanding para. 6.1.3.3.1.(a), if the collision occurred while an ADSF-2 was active, when directed by a road safety agent, the ADS shall move the vehicle unless the ADS determines that the manoeuvre poses an unreasonable safety risk or is not technically possible due to damage. Alternatively, the safety case shall describe how the road safety agent's instructions will be complied with in such circumstances</w:t>
            </w:r>
          </w:p>
        </w:tc>
      </w:tr>
      <w:tr w:rsidR="002B43E1" w:rsidRPr="00862A9A" w14:paraId="39A2691D" w14:textId="77777777" w:rsidTr="00E93075">
        <w:tc>
          <w:tcPr>
            <w:tcW w:w="1228" w:type="dxa"/>
            <w:vMerge/>
          </w:tcPr>
          <w:p w14:paraId="745D8CF4" w14:textId="77777777" w:rsidR="002B43E1" w:rsidRPr="00862A9A" w:rsidRDefault="002B43E1" w:rsidP="00294879">
            <w:pPr>
              <w:rPr>
                <w:sz w:val="20"/>
                <w:szCs w:val="20"/>
                <w:lang w:val="en-GB"/>
              </w:rPr>
            </w:pPr>
          </w:p>
        </w:tc>
        <w:tc>
          <w:tcPr>
            <w:tcW w:w="7788" w:type="dxa"/>
          </w:tcPr>
          <w:p w14:paraId="1259B88F" w14:textId="77777777" w:rsidR="00906C27" w:rsidRPr="00862A9A" w:rsidRDefault="00906C27" w:rsidP="00906C27">
            <w:pPr>
              <w:rPr>
                <w:i/>
                <w:iCs/>
                <w:sz w:val="20"/>
                <w:szCs w:val="20"/>
                <w:lang w:val="en-GB"/>
              </w:rPr>
            </w:pPr>
            <w:r w:rsidRPr="00862A9A">
              <w:rPr>
                <w:i/>
                <w:iCs/>
                <w:sz w:val="20"/>
                <w:szCs w:val="20"/>
                <w:lang w:val="en-GB"/>
              </w:rPr>
              <w:t>Explanation of the requirement</w:t>
            </w:r>
          </w:p>
          <w:p w14:paraId="43F56EA4" w14:textId="48EFA31A" w:rsidR="002B43E1" w:rsidRPr="00862A9A" w:rsidRDefault="00906C27" w:rsidP="002B43E1">
            <w:pPr>
              <w:rPr>
                <w:sz w:val="20"/>
                <w:szCs w:val="20"/>
                <w:lang w:val="en-GB"/>
              </w:rPr>
            </w:pPr>
            <w:r w:rsidRPr="00862A9A">
              <w:rPr>
                <w:sz w:val="20"/>
                <w:szCs w:val="20"/>
                <w:lang w:val="en-GB"/>
              </w:rPr>
              <w:t xml:space="preserve">This requirement provides an exception to the previous </w:t>
            </w:r>
            <w:r w:rsidR="7A2A2BB0" w:rsidRPr="00862A9A">
              <w:rPr>
                <w:sz w:val="20"/>
                <w:szCs w:val="20"/>
                <w:lang w:val="en-GB"/>
              </w:rPr>
              <w:t>requirement</w:t>
            </w:r>
            <w:r w:rsidRPr="00862A9A">
              <w:rPr>
                <w:sz w:val="20"/>
                <w:szCs w:val="20"/>
                <w:lang w:val="en-GB"/>
              </w:rPr>
              <w:t>, specifically when the operational state has not yet been verified but there is still a need to move the vehicle in an emergency. E.g. moving the vehicle off the road to allow emergency services access or to move to a safer location away from a burning vehicle. This may be accomplished by the ADS or non-ADS strategy. It is limited to ADSF-2 as with an ADSF-1 the fallback user would move the vehicle.</w:t>
            </w:r>
          </w:p>
        </w:tc>
      </w:tr>
      <w:tr w:rsidR="002B43E1" w:rsidRPr="00862A9A" w14:paraId="43DD941A" w14:textId="77777777" w:rsidTr="00E93075">
        <w:tc>
          <w:tcPr>
            <w:tcW w:w="1228" w:type="dxa"/>
            <w:vMerge/>
          </w:tcPr>
          <w:p w14:paraId="26A747B7" w14:textId="77777777" w:rsidR="002B43E1" w:rsidRPr="00862A9A" w:rsidRDefault="002B43E1" w:rsidP="00294879">
            <w:pPr>
              <w:rPr>
                <w:sz w:val="20"/>
                <w:szCs w:val="20"/>
                <w:lang w:val="en-GB"/>
              </w:rPr>
            </w:pPr>
          </w:p>
        </w:tc>
        <w:tc>
          <w:tcPr>
            <w:tcW w:w="7788" w:type="dxa"/>
          </w:tcPr>
          <w:p w14:paraId="7C16710D" w14:textId="77777777" w:rsidR="00906C27" w:rsidRPr="00862A9A" w:rsidRDefault="00906C27" w:rsidP="00906C27">
            <w:pPr>
              <w:rPr>
                <w:i/>
                <w:iCs/>
                <w:sz w:val="20"/>
                <w:szCs w:val="20"/>
                <w:lang w:val="en-GB"/>
              </w:rPr>
            </w:pPr>
            <w:r w:rsidRPr="00862A9A">
              <w:rPr>
                <w:i/>
                <w:iCs/>
                <w:sz w:val="20"/>
                <w:szCs w:val="20"/>
                <w:lang w:val="en-GB"/>
              </w:rPr>
              <w:t xml:space="preserve">Example Non-ADS Strategies (non-exhaustive list) </w:t>
            </w:r>
          </w:p>
          <w:p w14:paraId="03FC0506" w14:textId="77777777" w:rsidR="00906C27" w:rsidRPr="00862A9A" w:rsidRDefault="00906C27" w:rsidP="00906C27">
            <w:pPr>
              <w:rPr>
                <w:sz w:val="20"/>
                <w:szCs w:val="20"/>
                <w:lang w:val="en-GB"/>
              </w:rPr>
            </w:pPr>
            <w:r w:rsidRPr="00862A9A">
              <w:rPr>
                <w:sz w:val="20"/>
                <w:szCs w:val="20"/>
                <w:lang w:val="en-GB"/>
              </w:rPr>
              <w:t>•</w:t>
            </w:r>
            <w:r w:rsidRPr="00862A9A">
              <w:rPr>
                <w:sz w:val="20"/>
                <w:szCs w:val="20"/>
                <w:lang w:val="en-GB"/>
              </w:rPr>
              <w:tab/>
              <w:t>Remote intervention directly in the operation of the ADS Vehicle in order to fulfil the direction by a road safety agent (if permitted under applicable law)</w:t>
            </w:r>
          </w:p>
          <w:p w14:paraId="7659700C" w14:textId="77777777" w:rsidR="00906C27" w:rsidRPr="00862A9A" w:rsidRDefault="00906C27" w:rsidP="00906C27">
            <w:pPr>
              <w:rPr>
                <w:sz w:val="20"/>
                <w:szCs w:val="20"/>
                <w:lang w:val="en-GB"/>
              </w:rPr>
            </w:pPr>
            <w:r w:rsidRPr="00862A9A">
              <w:rPr>
                <w:sz w:val="20"/>
                <w:szCs w:val="20"/>
                <w:lang w:val="en-GB"/>
              </w:rPr>
              <w:t>•</w:t>
            </w:r>
            <w:r w:rsidRPr="00862A9A">
              <w:rPr>
                <w:sz w:val="20"/>
                <w:szCs w:val="20"/>
                <w:lang w:val="en-GB"/>
              </w:rPr>
              <w:tab/>
              <w:t>Remote intervention indirectly in the operation of the ADS Vehicle by giving additional information to ADS in order to fulfil the direction, by converting the road safety agent’s directions into a form that the ADS can follow</w:t>
            </w:r>
          </w:p>
          <w:p w14:paraId="7A770A93" w14:textId="602C7764" w:rsidR="002B43E1" w:rsidRPr="00862A9A" w:rsidRDefault="00906C27" w:rsidP="00906C27">
            <w:pPr>
              <w:rPr>
                <w:i/>
                <w:iCs/>
                <w:sz w:val="20"/>
                <w:szCs w:val="20"/>
                <w:lang w:val="en-GB"/>
              </w:rPr>
            </w:pPr>
            <w:r w:rsidRPr="00862A9A">
              <w:rPr>
                <w:sz w:val="20"/>
                <w:szCs w:val="20"/>
                <w:lang w:val="en-GB"/>
              </w:rPr>
              <w:t>•</w:t>
            </w:r>
            <w:r w:rsidRPr="00862A9A">
              <w:rPr>
                <w:sz w:val="20"/>
                <w:szCs w:val="20"/>
                <w:lang w:val="en-GB"/>
              </w:rPr>
              <w:tab/>
              <w:t>The road safety agent may be permitted to drive the vehicle themselves</w:t>
            </w:r>
          </w:p>
        </w:tc>
      </w:tr>
      <w:tr w:rsidR="001F14B0" w:rsidRPr="00862A9A" w14:paraId="2AE04791" w14:textId="77777777" w:rsidTr="00E93075">
        <w:tc>
          <w:tcPr>
            <w:tcW w:w="1228" w:type="dxa"/>
            <w:vMerge w:val="restart"/>
          </w:tcPr>
          <w:p w14:paraId="204BAF71" w14:textId="7A2976AC" w:rsidR="001F14B0" w:rsidRPr="00862A9A" w:rsidRDefault="001F14B0" w:rsidP="00294879">
            <w:pPr>
              <w:rPr>
                <w:sz w:val="20"/>
                <w:szCs w:val="20"/>
                <w:lang w:val="en-GB"/>
              </w:rPr>
            </w:pPr>
            <w:r w:rsidRPr="00862A9A">
              <w:rPr>
                <w:sz w:val="20"/>
                <w:szCs w:val="20"/>
                <w:lang w:val="en-GB"/>
              </w:rPr>
              <w:t>6.1.3.3</w:t>
            </w:r>
          </w:p>
        </w:tc>
        <w:tc>
          <w:tcPr>
            <w:tcW w:w="7788" w:type="dxa"/>
          </w:tcPr>
          <w:p w14:paraId="12964BA2" w14:textId="156EA828" w:rsidR="001F14B0" w:rsidRPr="00862A9A" w:rsidRDefault="001F14B0" w:rsidP="00906C27">
            <w:pPr>
              <w:rPr>
                <w:sz w:val="20"/>
                <w:szCs w:val="20"/>
                <w:lang w:val="en-GB"/>
              </w:rPr>
            </w:pPr>
            <w:r w:rsidRPr="00862A9A">
              <w:rPr>
                <w:sz w:val="20"/>
                <w:szCs w:val="20"/>
                <w:lang w:val="en-GB"/>
              </w:rPr>
              <w:t>In the event of a collision involving the ADS vehicle, if required to stop by applicable law, the ADS shall fall back to an MRC or bring the vehicle to standstill as appropriate. During this process the user may initiate deactivation of the ADS if the design of the ADS allows.</w:t>
            </w:r>
          </w:p>
        </w:tc>
      </w:tr>
      <w:tr w:rsidR="001F14B0" w:rsidRPr="00862A9A" w14:paraId="7C3780D7" w14:textId="77777777" w:rsidTr="00E93075">
        <w:tc>
          <w:tcPr>
            <w:tcW w:w="1228" w:type="dxa"/>
            <w:vMerge/>
          </w:tcPr>
          <w:p w14:paraId="7926449D" w14:textId="77777777" w:rsidR="001F14B0" w:rsidRPr="00862A9A" w:rsidRDefault="001F14B0" w:rsidP="00294879">
            <w:pPr>
              <w:rPr>
                <w:sz w:val="20"/>
                <w:szCs w:val="20"/>
                <w:lang w:val="en-GB"/>
              </w:rPr>
            </w:pPr>
          </w:p>
        </w:tc>
        <w:tc>
          <w:tcPr>
            <w:tcW w:w="7788" w:type="dxa"/>
          </w:tcPr>
          <w:p w14:paraId="76E99E08" w14:textId="77777777" w:rsidR="001F14B0" w:rsidRPr="00862A9A" w:rsidRDefault="001F14B0" w:rsidP="001F14B0">
            <w:pPr>
              <w:rPr>
                <w:i/>
                <w:iCs/>
                <w:sz w:val="20"/>
                <w:szCs w:val="20"/>
                <w:lang w:val="en-GB"/>
              </w:rPr>
            </w:pPr>
            <w:r w:rsidRPr="00862A9A">
              <w:rPr>
                <w:i/>
                <w:iCs/>
                <w:sz w:val="20"/>
                <w:szCs w:val="20"/>
                <w:lang w:val="en-GB"/>
              </w:rPr>
              <w:t>Explanation of the requirement</w:t>
            </w:r>
          </w:p>
          <w:p w14:paraId="4C232B0D" w14:textId="7B608B3E" w:rsidR="001F14B0" w:rsidRPr="00862A9A" w:rsidRDefault="001F14B0" w:rsidP="001F14B0">
            <w:pPr>
              <w:rPr>
                <w:sz w:val="20"/>
                <w:szCs w:val="20"/>
                <w:lang w:val="en-GB"/>
              </w:rPr>
            </w:pPr>
            <w:r w:rsidRPr="00862A9A">
              <w:rPr>
                <w:sz w:val="20"/>
                <w:szCs w:val="20"/>
                <w:lang w:val="en-GB"/>
              </w:rPr>
              <w:t xml:space="preserve">In this requirement the obligation to stop is determined by whether the applicable law in the area of operation would require a vehicle to stop following that collision. In some </w:t>
            </w:r>
            <w:proofErr w:type="gramStart"/>
            <w:r w:rsidRPr="00862A9A">
              <w:rPr>
                <w:sz w:val="20"/>
                <w:szCs w:val="20"/>
                <w:lang w:val="en-GB"/>
              </w:rPr>
              <w:t>cases</w:t>
            </w:r>
            <w:proofErr w:type="gramEnd"/>
            <w:r w:rsidRPr="00862A9A">
              <w:rPr>
                <w:sz w:val="20"/>
                <w:szCs w:val="20"/>
                <w:lang w:val="en-GB"/>
              </w:rPr>
              <w:t xml:space="preserve"> it would be more appropriate to bring the vehicle to an immediate standstill rather than find an appropriate MRC.</w:t>
            </w:r>
          </w:p>
        </w:tc>
      </w:tr>
      <w:tr w:rsidR="001F14B0" w:rsidRPr="00862A9A" w14:paraId="1FA98ED1" w14:textId="77777777" w:rsidTr="00E93075">
        <w:tc>
          <w:tcPr>
            <w:tcW w:w="1228" w:type="dxa"/>
            <w:vMerge/>
          </w:tcPr>
          <w:p w14:paraId="7856A041" w14:textId="77777777" w:rsidR="001F14B0" w:rsidRPr="00862A9A" w:rsidRDefault="001F14B0" w:rsidP="00294879">
            <w:pPr>
              <w:rPr>
                <w:sz w:val="20"/>
                <w:szCs w:val="20"/>
                <w:lang w:val="en-GB"/>
              </w:rPr>
            </w:pPr>
          </w:p>
        </w:tc>
        <w:tc>
          <w:tcPr>
            <w:tcW w:w="7788" w:type="dxa"/>
          </w:tcPr>
          <w:p w14:paraId="2E4ECA09" w14:textId="77777777" w:rsidR="001F14B0" w:rsidRPr="00862A9A" w:rsidRDefault="001F14B0" w:rsidP="00906C27">
            <w:pPr>
              <w:rPr>
                <w:i/>
                <w:iCs/>
                <w:sz w:val="20"/>
                <w:szCs w:val="20"/>
                <w:lang w:val="en-GB"/>
              </w:rPr>
            </w:pPr>
          </w:p>
        </w:tc>
      </w:tr>
      <w:tr w:rsidR="0025123E" w:rsidRPr="00862A9A" w14:paraId="379ED9EA" w14:textId="77777777" w:rsidTr="00E93075">
        <w:tc>
          <w:tcPr>
            <w:tcW w:w="1228" w:type="dxa"/>
            <w:vMerge w:val="restart"/>
          </w:tcPr>
          <w:p w14:paraId="3F275673" w14:textId="1087665A" w:rsidR="0025123E" w:rsidRPr="00862A9A" w:rsidRDefault="0025123E" w:rsidP="00294879">
            <w:pPr>
              <w:rPr>
                <w:sz w:val="20"/>
                <w:szCs w:val="20"/>
                <w:lang w:val="en-GB"/>
              </w:rPr>
            </w:pPr>
            <w:r w:rsidRPr="00862A9A">
              <w:rPr>
                <w:sz w:val="20"/>
                <w:szCs w:val="20"/>
                <w:lang w:val="en-GB"/>
              </w:rPr>
              <w:t>6.1.4.2</w:t>
            </w:r>
          </w:p>
        </w:tc>
        <w:tc>
          <w:tcPr>
            <w:tcW w:w="7788" w:type="dxa"/>
          </w:tcPr>
          <w:p w14:paraId="632C5AA8" w14:textId="415FDAA2" w:rsidR="0025123E" w:rsidRPr="00862A9A" w:rsidRDefault="002877BB" w:rsidP="00906C27">
            <w:pPr>
              <w:rPr>
                <w:sz w:val="20"/>
                <w:szCs w:val="20"/>
                <w:lang w:val="en-GB"/>
              </w:rPr>
            </w:pPr>
            <w:r w:rsidRPr="00862A9A">
              <w:rPr>
                <w:sz w:val="20"/>
                <w:szCs w:val="20"/>
                <w:lang w:val="en-GB"/>
              </w:rPr>
              <w:t>The ADS shall detect faults, malfunctions, and abnormalities that compromise its capability to perform the DDT within the ODD.</w:t>
            </w:r>
          </w:p>
        </w:tc>
      </w:tr>
      <w:tr w:rsidR="003666D6" w:rsidRPr="00862A9A" w14:paraId="6EF83960" w14:textId="77777777" w:rsidTr="00E93075">
        <w:tc>
          <w:tcPr>
            <w:tcW w:w="1228" w:type="dxa"/>
            <w:vMerge/>
          </w:tcPr>
          <w:p w14:paraId="641ABBA6" w14:textId="77777777" w:rsidR="003666D6" w:rsidRPr="00862A9A" w:rsidRDefault="003666D6" w:rsidP="003666D6">
            <w:pPr>
              <w:rPr>
                <w:sz w:val="20"/>
                <w:szCs w:val="20"/>
                <w:lang w:val="en-GB"/>
              </w:rPr>
            </w:pPr>
          </w:p>
        </w:tc>
        <w:tc>
          <w:tcPr>
            <w:tcW w:w="7788" w:type="dxa"/>
          </w:tcPr>
          <w:p w14:paraId="61808D9B" w14:textId="77777777" w:rsidR="003666D6" w:rsidRPr="00862A9A" w:rsidRDefault="003666D6" w:rsidP="003666D6">
            <w:pPr>
              <w:rPr>
                <w:i/>
                <w:iCs/>
                <w:sz w:val="20"/>
                <w:szCs w:val="20"/>
                <w:lang w:val="en-GB"/>
              </w:rPr>
            </w:pPr>
            <w:r w:rsidRPr="00862A9A">
              <w:rPr>
                <w:i/>
                <w:iCs/>
                <w:sz w:val="20"/>
                <w:szCs w:val="20"/>
                <w:lang w:val="en-GB"/>
              </w:rPr>
              <w:t>Explanation of the requirement</w:t>
            </w:r>
          </w:p>
          <w:p w14:paraId="1BC55E15" w14:textId="2C50F011" w:rsidR="003666D6" w:rsidRPr="00862A9A" w:rsidRDefault="003666D6" w:rsidP="003666D6">
            <w:pPr>
              <w:rPr>
                <w:sz w:val="20"/>
                <w:szCs w:val="20"/>
                <w:lang w:val="en-GB"/>
              </w:rPr>
            </w:pPr>
            <w:r w:rsidRPr="00862A9A">
              <w:rPr>
                <w:sz w:val="20"/>
                <w:szCs w:val="20"/>
                <w:lang w:val="en-GB"/>
              </w:rPr>
              <w:t xml:space="preserve">This requirement encompasses three kinds of </w:t>
            </w:r>
            <w:r w:rsidR="00951348" w:rsidRPr="00862A9A">
              <w:rPr>
                <w:sz w:val="20"/>
                <w:szCs w:val="20"/>
                <w:lang w:val="en-GB"/>
              </w:rPr>
              <w:t>issues</w:t>
            </w:r>
            <w:r w:rsidRPr="00862A9A">
              <w:rPr>
                <w:sz w:val="20"/>
                <w:szCs w:val="20"/>
                <w:lang w:val="en-GB"/>
              </w:rPr>
              <w:t>:</w:t>
            </w:r>
          </w:p>
          <w:p w14:paraId="7DB71F3F" w14:textId="38168AED" w:rsidR="003666D6" w:rsidRPr="00862A9A" w:rsidRDefault="003666D6" w:rsidP="003666D6">
            <w:pPr>
              <w:rPr>
                <w:sz w:val="20"/>
                <w:szCs w:val="20"/>
                <w:lang w:val="en-GB"/>
              </w:rPr>
            </w:pPr>
            <w:r w:rsidRPr="00862A9A">
              <w:rPr>
                <w:sz w:val="20"/>
                <w:szCs w:val="20"/>
                <w:lang w:val="en-GB"/>
              </w:rPr>
              <w:t>1. Warning signals sent by other systems (</w:t>
            </w:r>
            <w:r w:rsidR="00951348" w:rsidRPr="00862A9A">
              <w:rPr>
                <w:sz w:val="20"/>
                <w:szCs w:val="20"/>
                <w:lang w:val="en-GB"/>
              </w:rPr>
              <w:t>note this is c</w:t>
            </w:r>
            <w:r w:rsidRPr="00862A9A">
              <w:rPr>
                <w:sz w:val="20"/>
                <w:szCs w:val="20"/>
                <w:lang w:val="en-GB"/>
              </w:rPr>
              <w:t xml:space="preserve">overed more directly by </w:t>
            </w:r>
            <w:r w:rsidR="005F7B00" w:rsidRPr="00862A9A">
              <w:rPr>
                <w:sz w:val="20"/>
                <w:szCs w:val="20"/>
                <w:lang w:val="en-GB"/>
              </w:rPr>
              <w:t xml:space="preserve">paragraph </w:t>
            </w:r>
            <w:r w:rsidRPr="00862A9A">
              <w:rPr>
                <w:sz w:val="20"/>
                <w:szCs w:val="20"/>
                <w:lang w:val="en-GB"/>
              </w:rPr>
              <w:t xml:space="preserve">6.3.6) </w:t>
            </w:r>
          </w:p>
          <w:p w14:paraId="7536A8FF" w14:textId="53DC7C44" w:rsidR="003666D6" w:rsidRPr="00862A9A" w:rsidRDefault="003666D6" w:rsidP="003666D6">
            <w:pPr>
              <w:rPr>
                <w:sz w:val="20"/>
                <w:szCs w:val="20"/>
                <w:lang w:val="en-GB"/>
              </w:rPr>
            </w:pPr>
            <w:r w:rsidRPr="00862A9A">
              <w:rPr>
                <w:sz w:val="20"/>
                <w:szCs w:val="20"/>
                <w:lang w:val="en-GB"/>
              </w:rPr>
              <w:t>2. Faults</w:t>
            </w:r>
            <w:r w:rsidR="005F7B00" w:rsidRPr="00862A9A">
              <w:rPr>
                <w:sz w:val="20"/>
                <w:szCs w:val="20"/>
                <w:lang w:val="en-GB"/>
              </w:rPr>
              <w:t xml:space="preserve">, </w:t>
            </w:r>
            <w:r w:rsidRPr="00862A9A">
              <w:rPr>
                <w:sz w:val="20"/>
                <w:szCs w:val="20"/>
                <w:lang w:val="en-GB"/>
              </w:rPr>
              <w:t xml:space="preserve">malfunctions </w:t>
            </w:r>
            <w:r w:rsidR="005F7B00" w:rsidRPr="00862A9A">
              <w:rPr>
                <w:sz w:val="20"/>
                <w:szCs w:val="20"/>
                <w:lang w:val="en-GB"/>
              </w:rPr>
              <w:t xml:space="preserve">and abnormalities </w:t>
            </w:r>
            <w:r w:rsidRPr="00862A9A">
              <w:rPr>
                <w:sz w:val="20"/>
                <w:szCs w:val="20"/>
                <w:lang w:val="en-GB"/>
              </w:rPr>
              <w:t>without warning signals that a driver would be expected to perceive (e.g., sideway drift when braking)</w:t>
            </w:r>
          </w:p>
          <w:p w14:paraId="4CFE3B3E" w14:textId="0FF26363" w:rsidR="003666D6" w:rsidRPr="00862A9A" w:rsidRDefault="003666D6" w:rsidP="003666D6">
            <w:pPr>
              <w:rPr>
                <w:sz w:val="20"/>
                <w:szCs w:val="20"/>
                <w:lang w:val="en-GB"/>
              </w:rPr>
            </w:pPr>
            <w:r w:rsidRPr="00862A9A">
              <w:rPr>
                <w:sz w:val="20"/>
                <w:szCs w:val="20"/>
                <w:lang w:val="en-GB"/>
              </w:rPr>
              <w:lastRenderedPageBreak/>
              <w:t>3. Faults</w:t>
            </w:r>
            <w:r w:rsidR="005F7B00" w:rsidRPr="00862A9A">
              <w:rPr>
                <w:sz w:val="20"/>
                <w:szCs w:val="20"/>
                <w:lang w:val="en-GB"/>
              </w:rPr>
              <w:t>, malfunctions and abnormalities</w:t>
            </w:r>
            <w:r w:rsidRPr="00862A9A">
              <w:rPr>
                <w:sz w:val="20"/>
                <w:szCs w:val="20"/>
                <w:lang w:val="en-GB"/>
              </w:rPr>
              <w:t xml:space="preserve"> within the ADS itself (</w:t>
            </w:r>
            <w:r w:rsidR="00B73878" w:rsidRPr="00862A9A">
              <w:rPr>
                <w:sz w:val="20"/>
                <w:szCs w:val="20"/>
                <w:lang w:val="en-GB"/>
              </w:rPr>
              <w:t xml:space="preserve">e.g. </w:t>
            </w:r>
            <w:r w:rsidRPr="00862A9A">
              <w:rPr>
                <w:sz w:val="20"/>
                <w:szCs w:val="20"/>
                <w:lang w:val="en-GB"/>
              </w:rPr>
              <w:t>sensors/perception, actuators…)</w:t>
            </w:r>
            <w:r w:rsidRPr="00862A9A">
              <w:rPr>
                <w:sz w:val="20"/>
                <w:szCs w:val="20"/>
                <w:lang w:val="en-GB"/>
              </w:rPr>
              <w:br/>
            </w:r>
          </w:p>
          <w:p w14:paraId="5033960F" w14:textId="0B1B7A76" w:rsidR="003666D6" w:rsidRPr="00862A9A" w:rsidRDefault="00962E25" w:rsidP="003666D6">
            <w:pPr>
              <w:rPr>
                <w:sz w:val="20"/>
                <w:szCs w:val="20"/>
                <w:lang w:val="en-GB"/>
              </w:rPr>
            </w:pPr>
            <w:r>
              <w:rPr>
                <w:sz w:val="20"/>
                <w:szCs w:val="20"/>
                <w:lang w:val="en-GB"/>
              </w:rPr>
              <w:t>R</w:t>
            </w:r>
            <w:r w:rsidR="003666D6" w:rsidRPr="00862A9A">
              <w:rPr>
                <w:sz w:val="20"/>
                <w:szCs w:val="20"/>
                <w:lang w:val="en-GB"/>
              </w:rPr>
              <w:t>eceiving a warning does not necessarily mean an immediate impact on the DDT and the obligation is to detect and respond to faults that do compromise the capability to perform the DDT.</w:t>
            </w:r>
          </w:p>
          <w:p w14:paraId="709DC0BE" w14:textId="6610A3CD" w:rsidR="003666D6" w:rsidRPr="00862A9A" w:rsidRDefault="003666D6" w:rsidP="003666D6">
            <w:pPr>
              <w:rPr>
                <w:sz w:val="20"/>
                <w:szCs w:val="20"/>
                <w:lang w:val="en-GB"/>
              </w:rPr>
            </w:pPr>
            <w:r w:rsidRPr="00862A9A">
              <w:rPr>
                <w:sz w:val="20"/>
                <w:szCs w:val="20"/>
                <w:lang w:val="en-GB"/>
              </w:rPr>
              <w:t>The response of the ADS to these faults is handled in other requirements (e.g. 6.1.4.3.)</w:t>
            </w:r>
          </w:p>
        </w:tc>
      </w:tr>
      <w:tr w:rsidR="003666D6" w:rsidRPr="00862A9A" w14:paraId="456B93E6" w14:textId="77777777" w:rsidTr="00E93075">
        <w:tc>
          <w:tcPr>
            <w:tcW w:w="1228" w:type="dxa"/>
            <w:vMerge/>
          </w:tcPr>
          <w:p w14:paraId="43BDF78F" w14:textId="77777777" w:rsidR="003666D6" w:rsidRPr="00862A9A" w:rsidRDefault="003666D6" w:rsidP="003666D6">
            <w:pPr>
              <w:rPr>
                <w:sz w:val="20"/>
                <w:szCs w:val="20"/>
                <w:lang w:val="en-GB"/>
              </w:rPr>
            </w:pPr>
          </w:p>
        </w:tc>
        <w:tc>
          <w:tcPr>
            <w:tcW w:w="7788" w:type="dxa"/>
          </w:tcPr>
          <w:p w14:paraId="69CF0123" w14:textId="77777777" w:rsidR="003666D6" w:rsidRPr="00862A9A" w:rsidRDefault="003666D6" w:rsidP="003666D6">
            <w:pPr>
              <w:rPr>
                <w:i/>
                <w:iCs/>
                <w:sz w:val="20"/>
                <w:szCs w:val="20"/>
                <w:lang w:val="en-GB"/>
              </w:rPr>
            </w:pPr>
          </w:p>
        </w:tc>
      </w:tr>
      <w:tr w:rsidR="003666D6" w:rsidRPr="00862A9A" w14:paraId="5596AC82" w14:textId="77777777" w:rsidTr="00E93075">
        <w:tc>
          <w:tcPr>
            <w:tcW w:w="1228" w:type="dxa"/>
            <w:vMerge w:val="restart"/>
          </w:tcPr>
          <w:p w14:paraId="5C076034" w14:textId="106E5457" w:rsidR="003666D6" w:rsidRPr="00862A9A" w:rsidRDefault="003666D6" w:rsidP="003666D6">
            <w:pPr>
              <w:rPr>
                <w:sz w:val="20"/>
                <w:szCs w:val="20"/>
                <w:lang w:val="en-GB"/>
              </w:rPr>
            </w:pPr>
            <w:r w:rsidRPr="00862A9A">
              <w:rPr>
                <w:lang w:val="en-GB"/>
              </w:rPr>
              <w:t>6.1.4.3</w:t>
            </w:r>
          </w:p>
        </w:tc>
        <w:tc>
          <w:tcPr>
            <w:tcW w:w="7788" w:type="dxa"/>
          </w:tcPr>
          <w:p w14:paraId="08016F08" w14:textId="66286813" w:rsidR="003666D6" w:rsidRPr="00862A9A" w:rsidRDefault="003666D6" w:rsidP="003666D6">
            <w:pPr>
              <w:rPr>
                <w:sz w:val="20"/>
                <w:szCs w:val="20"/>
                <w:lang w:val="en-GB"/>
              </w:rPr>
            </w:pPr>
            <w:r w:rsidRPr="00862A9A">
              <w:rPr>
                <w:sz w:val="20"/>
                <w:szCs w:val="20"/>
                <w:lang w:val="en-GB"/>
              </w:rPr>
              <w:t xml:space="preserve">In response to a fault, the ADS shall either: </w:t>
            </w:r>
          </w:p>
          <w:p w14:paraId="3A0D2813" w14:textId="77777777" w:rsidR="003666D6" w:rsidRPr="00862A9A" w:rsidRDefault="003666D6" w:rsidP="003666D6">
            <w:pPr>
              <w:rPr>
                <w:sz w:val="20"/>
                <w:szCs w:val="20"/>
                <w:lang w:val="en-GB"/>
              </w:rPr>
            </w:pPr>
            <w:r w:rsidRPr="00862A9A">
              <w:rPr>
                <w:sz w:val="20"/>
                <w:szCs w:val="20"/>
                <w:lang w:val="en-GB"/>
              </w:rPr>
              <w:t>(a)</w:t>
            </w:r>
            <w:r w:rsidRPr="00862A9A">
              <w:rPr>
                <w:sz w:val="20"/>
                <w:szCs w:val="20"/>
                <w:lang w:val="en-GB"/>
              </w:rPr>
              <w:tab/>
              <w:t xml:space="preserve">Execute a fallback response and prohibit activation of the impacted feature(s) if the fault prevents the ADS from performing the DDT in accordance with the requirements under paragraph 6.1., or </w:t>
            </w:r>
          </w:p>
          <w:p w14:paraId="22028435" w14:textId="372D8BAD" w:rsidR="003666D6" w:rsidRPr="00862A9A" w:rsidRDefault="003666D6" w:rsidP="003666D6">
            <w:pPr>
              <w:rPr>
                <w:i/>
                <w:iCs/>
                <w:sz w:val="20"/>
                <w:szCs w:val="20"/>
                <w:lang w:val="en-GB"/>
              </w:rPr>
            </w:pPr>
            <w:r w:rsidRPr="00862A9A">
              <w:rPr>
                <w:sz w:val="20"/>
                <w:szCs w:val="20"/>
                <w:lang w:val="en-GB"/>
              </w:rPr>
              <w:t>(b)</w:t>
            </w:r>
            <w:r w:rsidRPr="00862A9A">
              <w:rPr>
                <w:sz w:val="20"/>
                <w:szCs w:val="20"/>
                <w:lang w:val="en-GB"/>
              </w:rPr>
              <w:tab/>
              <w:t>Adapt its performance of the DDT in accordance with the severity of the fault provided the resulting performance complies with the requirements under paragraph 6.1.</w:t>
            </w:r>
          </w:p>
        </w:tc>
      </w:tr>
      <w:tr w:rsidR="003666D6" w:rsidRPr="00862A9A" w14:paraId="364404C9" w14:textId="77777777" w:rsidTr="00E93075">
        <w:tc>
          <w:tcPr>
            <w:tcW w:w="1228" w:type="dxa"/>
            <w:vMerge/>
          </w:tcPr>
          <w:p w14:paraId="1064ED77" w14:textId="77777777" w:rsidR="003666D6" w:rsidRPr="00862A9A" w:rsidRDefault="003666D6" w:rsidP="003666D6">
            <w:pPr>
              <w:rPr>
                <w:sz w:val="20"/>
                <w:szCs w:val="20"/>
                <w:lang w:val="en-GB"/>
              </w:rPr>
            </w:pPr>
          </w:p>
        </w:tc>
        <w:tc>
          <w:tcPr>
            <w:tcW w:w="7788" w:type="dxa"/>
          </w:tcPr>
          <w:p w14:paraId="6DAD0633" w14:textId="77777777" w:rsidR="003666D6" w:rsidRPr="00862A9A" w:rsidRDefault="003666D6" w:rsidP="003666D6">
            <w:pPr>
              <w:rPr>
                <w:i/>
                <w:iCs/>
                <w:sz w:val="20"/>
                <w:szCs w:val="20"/>
                <w:lang w:val="en-GB"/>
              </w:rPr>
            </w:pPr>
            <w:r w:rsidRPr="00862A9A">
              <w:rPr>
                <w:i/>
                <w:iCs/>
                <w:sz w:val="20"/>
                <w:szCs w:val="20"/>
                <w:lang w:val="en-GB"/>
              </w:rPr>
              <w:t>Explanation of the requirement</w:t>
            </w:r>
          </w:p>
          <w:p w14:paraId="0AF6B9D6" w14:textId="3896F9D8" w:rsidR="003666D6" w:rsidRPr="00862A9A" w:rsidRDefault="003666D6" w:rsidP="003666D6">
            <w:pPr>
              <w:rPr>
                <w:sz w:val="20"/>
                <w:szCs w:val="20"/>
                <w:lang w:val="en-GB"/>
              </w:rPr>
            </w:pPr>
            <w:r w:rsidRPr="00862A9A">
              <w:rPr>
                <w:sz w:val="20"/>
                <w:szCs w:val="20"/>
                <w:lang w:val="en-GB"/>
              </w:rPr>
              <w:t xml:space="preserve">Part b of this requirement covers the case where there is a fault </w:t>
            </w:r>
            <w:r w:rsidR="00720052">
              <w:rPr>
                <w:sz w:val="20"/>
                <w:szCs w:val="20"/>
                <w:lang w:val="en-GB"/>
              </w:rPr>
              <w:t xml:space="preserve">that has led to a failure </w:t>
            </w:r>
            <w:r w:rsidR="00EB7172">
              <w:rPr>
                <w:sz w:val="20"/>
                <w:szCs w:val="20"/>
                <w:lang w:val="en-GB"/>
              </w:rPr>
              <w:t xml:space="preserve">which </w:t>
            </w:r>
            <w:r w:rsidRPr="00862A9A">
              <w:rPr>
                <w:sz w:val="20"/>
                <w:szCs w:val="20"/>
                <w:lang w:val="en-GB"/>
              </w:rPr>
              <w:t xml:space="preserve">has impaired the ability of the ADS to perform the </w:t>
            </w:r>
            <w:proofErr w:type="gramStart"/>
            <w:r w:rsidRPr="00862A9A">
              <w:rPr>
                <w:sz w:val="20"/>
                <w:szCs w:val="20"/>
                <w:lang w:val="en-GB"/>
              </w:rPr>
              <w:t>DDT</w:t>
            </w:r>
            <w:proofErr w:type="gramEnd"/>
            <w:r w:rsidRPr="00862A9A">
              <w:rPr>
                <w:sz w:val="20"/>
                <w:szCs w:val="20"/>
                <w:lang w:val="en-GB"/>
              </w:rPr>
              <w:t xml:space="preserve"> but it is still capable of doing so with reduced performance. If the ADS continues to perform the DDT in this failure situation with reduced </w:t>
            </w:r>
            <w:proofErr w:type="gramStart"/>
            <w:r w:rsidRPr="00862A9A">
              <w:rPr>
                <w:sz w:val="20"/>
                <w:szCs w:val="20"/>
                <w:lang w:val="en-GB"/>
              </w:rPr>
              <w:t>performance</w:t>
            </w:r>
            <w:proofErr w:type="gramEnd"/>
            <w:r w:rsidRPr="00862A9A">
              <w:rPr>
                <w:sz w:val="20"/>
                <w:szCs w:val="20"/>
                <w:lang w:val="en-GB"/>
              </w:rPr>
              <w:t xml:space="preserve"> then as far as reasonably practicable continue to meet the nominal situation requirements with the aim on minimising overall risk</w:t>
            </w:r>
            <w:r w:rsidR="004C4766">
              <w:rPr>
                <w:sz w:val="20"/>
                <w:szCs w:val="20"/>
                <w:lang w:val="en-GB"/>
              </w:rPr>
              <w:t xml:space="preserve"> in accordance with </w:t>
            </w:r>
            <w:proofErr w:type="gramStart"/>
            <w:r w:rsidR="004C4766">
              <w:rPr>
                <w:sz w:val="20"/>
                <w:szCs w:val="20"/>
                <w:lang w:val="en-GB"/>
              </w:rPr>
              <w:t>6.1.4.1</w:t>
            </w:r>
            <w:r w:rsidR="004C4766" w:rsidRPr="00862A9A">
              <w:rPr>
                <w:sz w:val="20"/>
                <w:szCs w:val="20"/>
                <w:lang w:val="en-GB"/>
              </w:rPr>
              <w:t xml:space="preserve"> </w:t>
            </w:r>
            <w:r w:rsidRPr="00862A9A">
              <w:rPr>
                <w:sz w:val="20"/>
                <w:szCs w:val="20"/>
                <w:lang w:val="en-GB"/>
              </w:rPr>
              <w:t xml:space="preserve"> (</w:t>
            </w:r>
            <w:r w:rsidR="0062753E">
              <w:rPr>
                <w:sz w:val="20"/>
                <w:szCs w:val="20"/>
                <w:lang w:val="en-GB"/>
              </w:rPr>
              <w:t>e.g.</w:t>
            </w:r>
            <w:r w:rsidRPr="00862A9A">
              <w:rPr>
                <w:sz w:val="20"/>
                <w:szCs w:val="20"/>
                <w:lang w:val="en-GB"/>
              </w:rPr>
              <w:t>.</w:t>
            </w:r>
            <w:proofErr w:type="gramEnd"/>
            <w:r w:rsidRPr="00862A9A">
              <w:rPr>
                <w:sz w:val="20"/>
                <w:szCs w:val="20"/>
                <w:lang w:val="en-GB"/>
              </w:rPr>
              <w:t xml:space="preserve"> it </w:t>
            </w:r>
            <w:r w:rsidR="00EB292E">
              <w:rPr>
                <w:sz w:val="20"/>
                <w:szCs w:val="20"/>
                <w:lang w:val="en-GB"/>
              </w:rPr>
              <w:t>c</w:t>
            </w:r>
            <w:r w:rsidRPr="00862A9A">
              <w:rPr>
                <w:sz w:val="20"/>
                <w:szCs w:val="20"/>
                <w:lang w:val="en-GB"/>
              </w:rPr>
              <w:t xml:space="preserve">ould increase </w:t>
            </w:r>
            <w:proofErr w:type="gramStart"/>
            <w:r w:rsidRPr="00862A9A">
              <w:rPr>
                <w:sz w:val="20"/>
                <w:szCs w:val="20"/>
                <w:lang w:val="en-GB"/>
              </w:rPr>
              <w:t xml:space="preserve">risk </w:t>
            </w:r>
            <w:r w:rsidR="00443829" w:rsidRPr="00443829">
              <w:rPr>
                <w:sz w:val="20"/>
                <w:szCs w:val="20"/>
                <w:lang w:val="en-GB"/>
              </w:rPr>
              <w:t>,</w:t>
            </w:r>
            <w:proofErr w:type="gramEnd"/>
            <w:r w:rsidR="00443829" w:rsidRPr="00443829">
              <w:rPr>
                <w:sz w:val="20"/>
                <w:szCs w:val="20"/>
                <w:lang w:val="en-GB"/>
              </w:rPr>
              <w:t xml:space="preserve"> on a highwa</w:t>
            </w:r>
            <w:r w:rsidR="00443829">
              <w:rPr>
                <w:sz w:val="20"/>
                <w:szCs w:val="20"/>
                <w:lang w:val="en-GB"/>
              </w:rPr>
              <w:t>y</w:t>
            </w:r>
            <w:r w:rsidR="00443829" w:rsidRPr="00443829">
              <w:rPr>
                <w:sz w:val="20"/>
                <w:szCs w:val="20"/>
                <w:lang w:val="en-GB"/>
              </w:rPr>
              <w:t xml:space="preserve"> </w:t>
            </w:r>
            <w:r w:rsidRPr="00862A9A">
              <w:rPr>
                <w:sz w:val="20"/>
                <w:szCs w:val="20"/>
                <w:lang w:val="en-GB"/>
              </w:rPr>
              <w:t xml:space="preserve">to fall back to </w:t>
            </w:r>
            <w:proofErr w:type="gramStart"/>
            <w:r w:rsidRPr="00862A9A">
              <w:rPr>
                <w:sz w:val="20"/>
                <w:szCs w:val="20"/>
                <w:lang w:val="en-GB"/>
              </w:rPr>
              <w:t>a</w:t>
            </w:r>
            <w:proofErr w:type="gramEnd"/>
            <w:r w:rsidRPr="00862A9A">
              <w:rPr>
                <w:sz w:val="20"/>
                <w:szCs w:val="20"/>
                <w:lang w:val="en-GB"/>
              </w:rPr>
              <w:t xml:space="preserve"> MRC immediately rather than continuing to a better point.)</w:t>
            </w:r>
          </w:p>
        </w:tc>
      </w:tr>
      <w:tr w:rsidR="003666D6" w:rsidRPr="00862A9A" w14:paraId="2E2D0B49" w14:textId="77777777" w:rsidTr="00E93075">
        <w:tc>
          <w:tcPr>
            <w:tcW w:w="1228" w:type="dxa"/>
            <w:vMerge/>
          </w:tcPr>
          <w:p w14:paraId="6A7855C7" w14:textId="77777777" w:rsidR="003666D6" w:rsidRPr="00862A9A" w:rsidRDefault="003666D6" w:rsidP="003666D6">
            <w:pPr>
              <w:rPr>
                <w:sz w:val="20"/>
                <w:szCs w:val="20"/>
                <w:lang w:val="en-GB"/>
              </w:rPr>
            </w:pPr>
          </w:p>
        </w:tc>
        <w:tc>
          <w:tcPr>
            <w:tcW w:w="7788" w:type="dxa"/>
          </w:tcPr>
          <w:p w14:paraId="72C13878" w14:textId="77777777" w:rsidR="003666D6" w:rsidRDefault="009D79E2" w:rsidP="003666D6">
            <w:pPr>
              <w:rPr>
                <w:i/>
                <w:iCs/>
                <w:sz w:val="20"/>
                <w:szCs w:val="20"/>
                <w:lang w:val="en-GB"/>
              </w:rPr>
            </w:pPr>
            <w:r>
              <w:rPr>
                <w:i/>
                <w:iCs/>
                <w:sz w:val="20"/>
                <w:szCs w:val="20"/>
                <w:lang w:val="en-GB"/>
              </w:rPr>
              <w:t>Examples</w:t>
            </w:r>
          </w:p>
          <w:p w14:paraId="60DF5F76" w14:textId="1FD8DAE1" w:rsidR="00537524" w:rsidRPr="00017AF2" w:rsidRDefault="00537524" w:rsidP="00017AF2">
            <w:pPr>
              <w:pStyle w:val="ListParagraph"/>
              <w:numPr>
                <w:ilvl w:val="0"/>
                <w:numId w:val="6"/>
              </w:numPr>
              <w:rPr>
                <w:sz w:val="20"/>
                <w:szCs w:val="20"/>
              </w:rPr>
            </w:pPr>
            <w:r w:rsidRPr="00017AF2">
              <w:rPr>
                <w:sz w:val="20"/>
                <w:szCs w:val="20"/>
              </w:rPr>
              <w:t xml:space="preserve">A </w:t>
            </w:r>
            <w:r w:rsidR="005D66F4" w:rsidRPr="00017AF2">
              <w:rPr>
                <w:sz w:val="20"/>
                <w:szCs w:val="20"/>
              </w:rPr>
              <w:t xml:space="preserve">single </w:t>
            </w:r>
            <w:r w:rsidRPr="00017AF2">
              <w:rPr>
                <w:sz w:val="20"/>
                <w:szCs w:val="20"/>
              </w:rPr>
              <w:t xml:space="preserve">camera is </w:t>
            </w:r>
            <w:r w:rsidR="005D66F4" w:rsidRPr="00017AF2">
              <w:rPr>
                <w:sz w:val="20"/>
                <w:szCs w:val="20"/>
              </w:rPr>
              <w:t>suffering a fault</w:t>
            </w:r>
            <w:r w:rsidRPr="00017AF2">
              <w:rPr>
                <w:sz w:val="20"/>
                <w:szCs w:val="20"/>
              </w:rPr>
              <w:t>, so the ADS slows down and maintains extra buffer while continuing along the highway.</w:t>
            </w:r>
          </w:p>
          <w:p w14:paraId="42B3E9E1" w14:textId="3DA08153" w:rsidR="00354207" w:rsidRPr="00017AF2" w:rsidRDefault="00354207" w:rsidP="00017AF2">
            <w:pPr>
              <w:pStyle w:val="ListParagraph"/>
              <w:numPr>
                <w:ilvl w:val="0"/>
                <w:numId w:val="6"/>
              </w:numPr>
              <w:rPr>
                <w:sz w:val="20"/>
                <w:szCs w:val="20"/>
                <w:lang w:val="en-GB"/>
              </w:rPr>
            </w:pPr>
            <w:r w:rsidRPr="00017AF2">
              <w:rPr>
                <w:sz w:val="20"/>
                <w:szCs w:val="20"/>
              </w:rPr>
              <w:t xml:space="preserve">Braking performance is reduced </w:t>
            </w:r>
            <w:r w:rsidR="005D66F4" w:rsidRPr="00017AF2">
              <w:rPr>
                <w:sz w:val="20"/>
                <w:szCs w:val="20"/>
              </w:rPr>
              <w:t xml:space="preserve">by a fault </w:t>
            </w:r>
            <w:r w:rsidRPr="00017AF2">
              <w:rPr>
                <w:sz w:val="20"/>
                <w:szCs w:val="20"/>
              </w:rPr>
              <w:t>but still safe, so the ADS lowers speed and increases following distance while continuing</w:t>
            </w:r>
          </w:p>
          <w:p w14:paraId="2E8675BF" w14:textId="38428FFE" w:rsidR="00354207" w:rsidRPr="00017AF2" w:rsidRDefault="00354207" w:rsidP="00017AF2">
            <w:pPr>
              <w:pStyle w:val="ListParagraph"/>
              <w:numPr>
                <w:ilvl w:val="0"/>
                <w:numId w:val="6"/>
              </w:numPr>
              <w:rPr>
                <w:sz w:val="20"/>
                <w:szCs w:val="20"/>
                <w:lang w:val="en-GB"/>
              </w:rPr>
            </w:pPr>
            <w:r w:rsidRPr="00017AF2">
              <w:rPr>
                <w:sz w:val="20"/>
                <w:szCs w:val="20"/>
              </w:rPr>
              <w:t xml:space="preserve">A sensor for </w:t>
            </w:r>
            <w:r w:rsidR="00990F8A" w:rsidRPr="00017AF2">
              <w:rPr>
                <w:sz w:val="20"/>
                <w:szCs w:val="20"/>
              </w:rPr>
              <w:t>driving in heavy rain i</w:t>
            </w:r>
            <w:r w:rsidR="004E5E41" w:rsidRPr="00017AF2">
              <w:rPr>
                <w:sz w:val="20"/>
                <w:szCs w:val="20"/>
              </w:rPr>
              <w:t>s</w:t>
            </w:r>
            <w:r w:rsidR="00990F8A" w:rsidRPr="00017AF2">
              <w:rPr>
                <w:sz w:val="20"/>
                <w:szCs w:val="20"/>
              </w:rPr>
              <w:t xml:space="preserve"> damaged, it </w:t>
            </w:r>
            <w:proofErr w:type="spellStart"/>
            <w:r w:rsidR="00990F8A" w:rsidRPr="00017AF2">
              <w:rPr>
                <w:sz w:val="20"/>
                <w:szCs w:val="20"/>
              </w:rPr>
              <w:t>minimises</w:t>
            </w:r>
            <w:proofErr w:type="spellEnd"/>
            <w:r w:rsidR="00990F8A" w:rsidRPr="00017AF2">
              <w:rPr>
                <w:sz w:val="20"/>
                <w:szCs w:val="20"/>
              </w:rPr>
              <w:t xml:space="preserve"> risk for the ADS to continue driving during clear conditions rather than stopping immediately</w:t>
            </w:r>
          </w:p>
          <w:p w14:paraId="257FAD6E" w14:textId="5C95BCA2" w:rsidR="00537524" w:rsidRPr="00017AF2" w:rsidRDefault="00537524" w:rsidP="003666D6">
            <w:pPr>
              <w:rPr>
                <w:i/>
                <w:iCs/>
                <w:sz w:val="20"/>
                <w:szCs w:val="20"/>
              </w:rPr>
            </w:pPr>
          </w:p>
        </w:tc>
      </w:tr>
      <w:tr w:rsidR="003666D6" w:rsidRPr="00862A9A" w14:paraId="138526A8" w14:textId="77777777" w:rsidTr="00E93075">
        <w:tc>
          <w:tcPr>
            <w:tcW w:w="1228" w:type="dxa"/>
            <w:vMerge w:val="restart"/>
          </w:tcPr>
          <w:p w14:paraId="7963F994" w14:textId="43AE0784" w:rsidR="003666D6" w:rsidRPr="00862A9A" w:rsidRDefault="003666D6" w:rsidP="003666D6">
            <w:pPr>
              <w:rPr>
                <w:sz w:val="20"/>
                <w:szCs w:val="20"/>
                <w:lang w:val="en-GB"/>
              </w:rPr>
            </w:pPr>
            <w:r w:rsidRPr="00862A9A">
              <w:rPr>
                <w:lang w:val="en-GB"/>
              </w:rPr>
              <w:t>6.1.4.4</w:t>
            </w:r>
          </w:p>
        </w:tc>
        <w:tc>
          <w:tcPr>
            <w:tcW w:w="7788" w:type="dxa"/>
          </w:tcPr>
          <w:p w14:paraId="7C3A8625" w14:textId="77777777" w:rsidR="00CE632D" w:rsidRPr="00862A9A" w:rsidRDefault="00CE632D" w:rsidP="00CE632D">
            <w:pPr>
              <w:rPr>
                <w:sz w:val="20"/>
                <w:szCs w:val="20"/>
                <w:lang w:val="en-GB"/>
              </w:rPr>
            </w:pPr>
            <w:r w:rsidRPr="00862A9A">
              <w:rPr>
                <w:sz w:val="20"/>
                <w:szCs w:val="20"/>
                <w:lang w:val="en-GB"/>
              </w:rPr>
              <w:t>6.1.4.4.</w:t>
            </w:r>
            <w:r w:rsidRPr="00862A9A">
              <w:rPr>
                <w:sz w:val="20"/>
                <w:szCs w:val="20"/>
                <w:lang w:val="en-GB"/>
              </w:rPr>
              <w:tab/>
              <w:t>The ADS shall be capable of remote termination.</w:t>
            </w:r>
          </w:p>
          <w:p w14:paraId="6C394242" w14:textId="2029FB8E" w:rsidR="00CE632D" w:rsidRPr="00862A9A" w:rsidRDefault="00CE632D" w:rsidP="00CE632D">
            <w:pPr>
              <w:rPr>
                <w:sz w:val="20"/>
                <w:szCs w:val="20"/>
                <w:lang w:val="en-GB"/>
              </w:rPr>
            </w:pPr>
            <w:r w:rsidRPr="00862A9A">
              <w:rPr>
                <w:sz w:val="20"/>
                <w:szCs w:val="20"/>
                <w:lang w:val="en-GB"/>
              </w:rPr>
              <w:t>6.1.4.4.1. The procedure for remote termination of an ADS performing the DDT shall include the capability to perform an ADS fallback response.</w:t>
            </w:r>
          </w:p>
          <w:p w14:paraId="0B6A993B" w14:textId="0907D5CB" w:rsidR="003666D6" w:rsidRPr="00862A9A" w:rsidRDefault="00CE632D" w:rsidP="00CE632D">
            <w:pPr>
              <w:rPr>
                <w:i/>
                <w:iCs/>
                <w:sz w:val="20"/>
                <w:szCs w:val="20"/>
                <w:lang w:val="en-GB"/>
              </w:rPr>
            </w:pPr>
            <w:r w:rsidRPr="00862A9A">
              <w:rPr>
                <w:sz w:val="20"/>
                <w:szCs w:val="20"/>
                <w:lang w:val="en-GB"/>
              </w:rPr>
              <w:t>6.1.4.4.2. The remote termination of an ADS or ADS feature(s) shall render it unable to be activated until such time as the remote termination is rescinded.</w:t>
            </w:r>
          </w:p>
        </w:tc>
      </w:tr>
      <w:tr w:rsidR="003666D6" w:rsidRPr="00862A9A" w14:paraId="1A94157A" w14:textId="77777777" w:rsidTr="00E93075">
        <w:tc>
          <w:tcPr>
            <w:tcW w:w="1228" w:type="dxa"/>
            <w:vMerge/>
          </w:tcPr>
          <w:p w14:paraId="7628B3AD" w14:textId="77777777" w:rsidR="003666D6" w:rsidRPr="00862A9A" w:rsidRDefault="003666D6" w:rsidP="003666D6">
            <w:pPr>
              <w:rPr>
                <w:sz w:val="20"/>
                <w:szCs w:val="20"/>
                <w:lang w:val="en-GB"/>
              </w:rPr>
            </w:pPr>
          </w:p>
        </w:tc>
        <w:tc>
          <w:tcPr>
            <w:tcW w:w="7788" w:type="dxa"/>
          </w:tcPr>
          <w:p w14:paraId="6CEC0BD7" w14:textId="77777777" w:rsidR="003666D6" w:rsidRPr="00862A9A" w:rsidRDefault="003666D6" w:rsidP="003666D6">
            <w:pPr>
              <w:rPr>
                <w:i/>
                <w:iCs/>
                <w:sz w:val="20"/>
                <w:szCs w:val="20"/>
                <w:lang w:val="en-GB"/>
              </w:rPr>
            </w:pPr>
            <w:r w:rsidRPr="00862A9A">
              <w:rPr>
                <w:i/>
                <w:iCs/>
                <w:sz w:val="20"/>
                <w:szCs w:val="20"/>
                <w:lang w:val="en-GB"/>
              </w:rPr>
              <w:t>Explanation of the requirement</w:t>
            </w:r>
          </w:p>
          <w:p w14:paraId="1281D9FA" w14:textId="35DBDCC4" w:rsidR="003666D6" w:rsidRPr="00862A9A" w:rsidRDefault="003666D6" w:rsidP="003666D6">
            <w:pPr>
              <w:rPr>
                <w:sz w:val="20"/>
                <w:szCs w:val="20"/>
                <w:lang w:val="en-GB"/>
              </w:rPr>
            </w:pPr>
            <w:r w:rsidRPr="00862A9A">
              <w:rPr>
                <w:sz w:val="20"/>
                <w:szCs w:val="20"/>
                <w:lang w:val="en-GB"/>
              </w:rPr>
              <w:t xml:space="preserve">This requirement refers to the capability to prevent an ADS Feature being used. This could apply to an ADS feature across many vehicles (e.g. a problem has been identified with a </w:t>
            </w:r>
            <w:proofErr w:type="gramStart"/>
            <w:r w:rsidRPr="00862A9A">
              <w:rPr>
                <w:sz w:val="20"/>
                <w:szCs w:val="20"/>
                <w:lang w:val="en-GB"/>
              </w:rPr>
              <w:t>feature</w:t>
            </w:r>
            <w:proofErr w:type="gramEnd"/>
            <w:r w:rsidRPr="00862A9A">
              <w:rPr>
                <w:sz w:val="20"/>
                <w:szCs w:val="20"/>
                <w:lang w:val="en-GB"/>
              </w:rPr>
              <w:t xml:space="preserve"> and it is dangerous to use) or a single vehicle that needs to be stopped in an emergency (e.g. an ADS vehicle is operating out of ODD in a dangerous manner). This covers both the cases where the ADS needs to immediately fallback to </w:t>
            </w:r>
            <w:proofErr w:type="gramStart"/>
            <w:r w:rsidRPr="00862A9A">
              <w:rPr>
                <w:sz w:val="20"/>
                <w:szCs w:val="20"/>
                <w:lang w:val="en-GB"/>
              </w:rPr>
              <w:t>a</w:t>
            </w:r>
            <w:proofErr w:type="gramEnd"/>
            <w:r w:rsidRPr="00862A9A">
              <w:rPr>
                <w:sz w:val="20"/>
                <w:szCs w:val="20"/>
                <w:lang w:val="en-GB"/>
              </w:rPr>
              <w:t xml:space="preserve"> MRC and where it </w:t>
            </w:r>
            <w:r w:rsidR="0068176B">
              <w:rPr>
                <w:sz w:val="20"/>
                <w:szCs w:val="20"/>
                <w:lang w:val="en-GB"/>
              </w:rPr>
              <w:t>is preferable to</w:t>
            </w:r>
            <w:r w:rsidR="0068176B" w:rsidRPr="00862A9A">
              <w:rPr>
                <w:sz w:val="20"/>
                <w:szCs w:val="20"/>
                <w:lang w:val="en-GB"/>
              </w:rPr>
              <w:t xml:space="preserve"> </w:t>
            </w:r>
            <w:r w:rsidRPr="00862A9A">
              <w:rPr>
                <w:sz w:val="20"/>
                <w:szCs w:val="20"/>
                <w:lang w:val="en-GB"/>
              </w:rPr>
              <w:t xml:space="preserve">complete its journey and then </w:t>
            </w:r>
            <w:r w:rsidR="0068176B">
              <w:rPr>
                <w:sz w:val="20"/>
                <w:szCs w:val="20"/>
                <w:lang w:val="en-GB"/>
              </w:rPr>
              <w:t xml:space="preserve">subsequently </w:t>
            </w:r>
            <w:r w:rsidRPr="00862A9A">
              <w:rPr>
                <w:sz w:val="20"/>
                <w:szCs w:val="20"/>
                <w:lang w:val="en-GB"/>
              </w:rPr>
              <w:t xml:space="preserve">no longer allow activation of the feature, which option is appropriate would be dependent on the specific situation. In the case where the remote termination is triggering a fallback to </w:t>
            </w:r>
            <w:proofErr w:type="gramStart"/>
            <w:r w:rsidRPr="00862A9A">
              <w:rPr>
                <w:sz w:val="20"/>
                <w:szCs w:val="20"/>
                <w:lang w:val="en-GB"/>
              </w:rPr>
              <w:t>a</w:t>
            </w:r>
            <w:proofErr w:type="gramEnd"/>
            <w:r w:rsidRPr="00862A9A">
              <w:rPr>
                <w:sz w:val="20"/>
                <w:szCs w:val="20"/>
                <w:lang w:val="en-GB"/>
              </w:rPr>
              <w:t xml:space="preserve"> MRC the ADS still performs the DDT and chooses an appropriate stopping position. This regulation only covers the mechanism for remote termination being possible, </w:t>
            </w:r>
            <w:r w:rsidR="006B4F9B" w:rsidRPr="00862A9A">
              <w:rPr>
                <w:sz w:val="20"/>
                <w:szCs w:val="20"/>
                <w:lang w:val="en-GB"/>
              </w:rPr>
              <w:t xml:space="preserve">the </w:t>
            </w:r>
            <w:r w:rsidR="00463B34" w:rsidRPr="00862A9A">
              <w:rPr>
                <w:sz w:val="20"/>
                <w:szCs w:val="20"/>
                <w:lang w:val="en-GB"/>
              </w:rPr>
              <w:t xml:space="preserve">ADS </w:t>
            </w:r>
            <w:r w:rsidR="00FD5ECF">
              <w:rPr>
                <w:sz w:val="20"/>
                <w:szCs w:val="20"/>
                <w:lang w:val="en-GB"/>
              </w:rPr>
              <w:t>still</w:t>
            </w:r>
            <w:r w:rsidR="00463B34" w:rsidRPr="00862A9A">
              <w:rPr>
                <w:sz w:val="20"/>
                <w:szCs w:val="20"/>
                <w:lang w:val="en-GB"/>
              </w:rPr>
              <w:t xml:space="preserve"> </w:t>
            </w:r>
            <w:r w:rsidR="006B4F9B" w:rsidRPr="00862A9A">
              <w:rPr>
                <w:sz w:val="20"/>
                <w:szCs w:val="20"/>
                <w:lang w:val="en-GB"/>
              </w:rPr>
              <w:t>operate</w:t>
            </w:r>
            <w:r w:rsidR="00FD5ECF">
              <w:rPr>
                <w:sz w:val="20"/>
                <w:szCs w:val="20"/>
                <w:lang w:val="en-GB"/>
              </w:rPr>
              <w:t>s</w:t>
            </w:r>
            <w:r w:rsidR="00463B34" w:rsidRPr="00862A9A">
              <w:rPr>
                <w:sz w:val="20"/>
                <w:szCs w:val="20"/>
                <w:lang w:val="en-GB"/>
              </w:rPr>
              <w:t xml:space="preserve"> in accordance with applicable laws regarding if and when it could </w:t>
            </w:r>
            <w:r w:rsidR="73BCE1B3" w:rsidRPr="00862A9A">
              <w:rPr>
                <w:sz w:val="20"/>
                <w:szCs w:val="20"/>
                <w:lang w:val="en-GB"/>
              </w:rPr>
              <w:t>be used</w:t>
            </w:r>
            <w:r w:rsidR="006B4F9B" w:rsidRPr="00862A9A">
              <w:rPr>
                <w:sz w:val="20"/>
                <w:szCs w:val="20"/>
                <w:lang w:val="en-GB"/>
              </w:rPr>
              <w:t>.</w:t>
            </w:r>
            <w:r w:rsidR="00463B34" w:rsidRPr="00862A9A">
              <w:rPr>
                <w:sz w:val="20"/>
                <w:szCs w:val="20"/>
                <w:lang w:val="en-GB"/>
              </w:rPr>
              <w:t xml:space="preserve"> </w:t>
            </w:r>
          </w:p>
        </w:tc>
      </w:tr>
      <w:tr w:rsidR="003666D6" w:rsidRPr="00862A9A" w14:paraId="4665541A" w14:textId="77777777" w:rsidTr="00E93075">
        <w:tc>
          <w:tcPr>
            <w:tcW w:w="1228" w:type="dxa"/>
            <w:vMerge/>
          </w:tcPr>
          <w:p w14:paraId="3E08B200" w14:textId="77777777" w:rsidR="003666D6" w:rsidRPr="00862A9A" w:rsidRDefault="003666D6" w:rsidP="003666D6">
            <w:pPr>
              <w:rPr>
                <w:sz w:val="20"/>
                <w:szCs w:val="20"/>
                <w:lang w:val="en-GB"/>
              </w:rPr>
            </w:pPr>
          </w:p>
        </w:tc>
        <w:tc>
          <w:tcPr>
            <w:tcW w:w="7788" w:type="dxa"/>
          </w:tcPr>
          <w:p w14:paraId="6EA18B2E" w14:textId="77777777" w:rsidR="003666D6" w:rsidRPr="00862A9A" w:rsidRDefault="003666D6" w:rsidP="003666D6">
            <w:pPr>
              <w:rPr>
                <w:i/>
                <w:iCs/>
                <w:sz w:val="20"/>
                <w:szCs w:val="20"/>
                <w:lang w:val="en-GB"/>
              </w:rPr>
            </w:pPr>
          </w:p>
        </w:tc>
      </w:tr>
      <w:tr w:rsidR="003666D6" w:rsidRPr="00862A9A" w14:paraId="71E9E92C" w14:textId="77777777" w:rsidTr="00E93075">
        <w:tc>
          <w:tcPr>
            <w:tcW w:w="1228" w:type="dxa"/>
            <w:vMerge w:val="restart"/>
          </w:tcPr>
          <w:p w14:paraId="332BD74A" w14:textId="4E9A2E39" w:rsidR="003666D6" w:rsidRPr="00862A9A" w:rsidRDefault="003666D6" w:rsidP="003666D6">
            <w:pPr>
              <w:rPr>
                <w:sz w:val="20"/>
                <w:szCs w:val="20"/>
                <w:lang w:val="en-GB"/>
              </w:rPr>
            </w:pPr>
            <w:r w:rsidRPr="00862A9A">
              <w:rPr>
                <w:sz w:val="20"/>
                <w:szCs w:val="20"/>
                <w:lang w:val="en-GB"/>
              </w:rPr>
              <w:t>6.1.5.4.1</w:t>
            </w:r>
          </w:p>
        </w:tc>
        <w:tc>
          <w:tcPr>
            <w:tcW w:w="7788" w:type="dxa"/>
          </w:tcPr>
          <w:p w14:paraId="33EEF997" w14:textId="0CC87ED1" w:rsidR="003666D6" w:rsidRPr="00862A9A" w:rsidRDefault="003666D6" w:rsidP="003666D6">
            <w:pPr>
              <w:rPr>
                <w:sz w:val="20"/>
                <w:szCs w:val="20"/>
                <w:lang w:val="en-GB"/>
              </w:rPr>
            </w:pPr>
            <w:r w:rsidRPr="00862A9A">
              <w:rPr>
                <w:sz w:val="20"/>
                <w:szCs w:val="20"/>
                <w:lang w:val="en-GB"/>
              </w:rPr>
              <w:t>In response to an ODD exit, ADSF-2 shall aim to bring the ADS vehicle to a stop in a safe location that complies with traffic rules (e.g., a parking space)</w:t>
            </w:r>
          </w:p>
        </w:tc>
      </w:tr>
      <w:tr w:rsidR="003666D6" w:rsidRPr="00862A9A" w14:paraId="1BCB984F" w14:textId="77777777" w:rsidTr="00E93075">
        <w:tc>
          <w:tcPr>
            <w:tcW w:w="1228" w:type="dxa"/>
            <w:vMerge/>
          </w:tcPr>
          <w:p w14:paraId="35A33C97" w14:textId="77777777" w:rsidR="003666D6" w:rsidRPr="00862A9A" w:rsidRDefault="003666D6" w:rsidP="003666D6">
            <w:pPr>
              <w:rPr>
                <w:sz w:val="20"/>
                <w:szCs w:val="20"/>
                <w:lang w:val="en-GB"/>
              </w:rPr>
            </w:pPr>
          </w:p>
        </w:tc>
        <w:tc>
          <w:tcPr>
            <w:tcW w:w="7788" w:type="dxa"/>
          </w:tcPr>
          <w:p w14:paraId="69779F82" w14:textId="77777777" w:rsidR="003666D6" w:rsidRPr="00862A9A" w:rsidRDefault="003666D6" w:rsidP="003666D6">
            <w:pPr>
              <w:rPr>
                <w:i/>
                <w:iCs/>
                <w:sz w:val="20"/>
                <w:szCs w:val="20"/>
                <w:lang w:val="en-GB"/>
              </w:rPr>
            </w:pPr>
            <w:r w:rsidRPr="00862A9A">
              <w:rPr>
                <w:i/>
                <w:iCs/>
                <w:sz w:val="20"/>
                <w:szCs w:val="20"/>
                <w:lang w:val="en-GB"/>
              </w:rPr>
              <w:t>Explanation of the requirement</w:t>
            </w:r>
          </w:p>
          <w:p w14:paraId="4E83D030" w14:textId="4EB11CA6" w:rsidR="002D2664" w:rsidRPr="00862A9A" w:rsidRDefault="003666D6" w:rsidP="002D2664">
            <w:pPr>
              <w:rPr>
                <w:sz w:val="20"/>
                <w:szCs w:val="20"/>
                <w:lang w:val="en-GB"/>
              </w:rPr>
            </w:pPr>
            <w:r w:rsidRPr="00862A9A">
              <w:rPr>
                <w:sz w:val="20"/>
                <w:szCs w:val="20"/>
                <w:lang w:val="en-GB"/>
              </w:rPr>
              <w:lastRenderedPageBreak/>
              <w:t xml:space="preserve">As ADSF-2 features by definition do not have a fallback user so there is no guarantee any human driver will be able to take over the performance of the DDT following </w:t>
            </w:r>
            <w:proofErr w:type="gramStart"/>
            <w:r w:rsidRPr="00862A9A">
              <w:rPr>
                <w:sz w:val="20"/>
                <w:szCs w:val="20"/>
                <w:lang w:val="en-GB"/>
              </w:rPr>
              <w:t>a</w:t>
            </w:r>
            <w:proofErr w:type="gramEnd"/>
            <w:r w:rsidRPr="00862A9A">
              <w:rPr>
                <w:sz w:val="20"/>
                <w:szCs w:val="20"/>
                <w:lang w:val="en-GB"/>
              </w:rPr>
              <w:t xml:space="preserve"> MRC. As such a higher standard is expected for an acceptable stopping point following an ODD exit, in order to prevent the MRC resulting in the vehicle blocking the road or being parked illegally. The use of “aim to” acknowledges that some conditions may prevent a legal parking space being achieved in some specific circumstances but that the ADS is still “aiming” to park </w:t>
            </w:r>
            <w:r w:rsidR="00DA6819" w:rsidRPr="00862A9A">
              <w:rPr>
                <w:sz w:val="20"/>
                <w:szCs w:val="20"/>
                <w:lang w:val="en-GB"/>
              </w:rPr>
              <w:t>legally</w:t>
            </w:r>
            <w:r w:rsidRPr="00862A9A">
              <w:rPr>
                <w:sz w:val="20"/>
                <w:szCs w:val="20"/>
                <w:lang w:val="en-GB"/>
              </w:rPr>
              <w:t>. The fallback to MRC in both an ADSF-1 or ADSF-2 may be interrupted by the user taking over if the design of the ADS allows.</w:t>
            </w:r>
            <w:r w:rsidR="002D2664">
              <w:rPr>
                <w:sz w:val="20"/>
                <w:szCs w:val="20"/>
                <w:lang w:val="en-GB"/>
              </w:rPr>
              <w:t xml:space="preserve"> For both feature </w:t>
            </w:r>
            <w:proofErr w:type="gramStart"/>
            <w:r w:rsidR="002D2664">
              <w:rPr>
                <w:sz w:val="20"/>
                <w:szCs w:val="20"/>
                <w:lang w:val="en-GB"/>
              </w:rPr>
              <w:t>types</w:t>
            </w:r>
            <w:proofErr w:type="gramEnd"/>
            <w:r w:rsidR="002D2664">
              <w:rPr>
                <w:sz w:val="20"/>
                <w:szCs w:val="20"/>
                <w:lang w:val="en-GB"/>
              </w:rPr>
              <w:t xml:space="preserve"> the ADS feature </w:t>
            </w:r>
            <w:r w:rsidR="006D6058">
              <w:rPr>
                <w:sz w:val="20"/>
                <w:szCs w:val="20"/>
                <w:lang w:val="en-GB"/>
              </w:rPr>
              <w:t>is required to</w:t>
            </w:r>
            <w:r w:rsidR="002D2664">
              <w:rPr>
                <w:sz w:val="20"/>
                <w:szCs w:val="20"/>
                <w:lang w:val="en-GB"/>
              </w:rPr>
              <w:t xml:space="preserve"> designed to be free from unreasonable risk </w:t>
            </w:r>
            <w:r w:rsidR="00782A35">
              <w:rPr>
                <w:sz w:val="20"/>
                <w:szCs w:val="20"/>
                <w:lang w:val="en-GB"/>
              </w:rPr>
              <w:t xml:space="preserve">(see </w:t>
            </w:r>
            <w:r w:rsidR="00782A35" w:rsidRPr="00782A35">
              <w:rPr>
                <w:sz w:val="20"/>
                <w:szCs w:val="20"/>
                <w:lang w:val="en-GB"/>
              </w:rPr>
              <w:t>5.2</w:t>
            </w:r>
            <w:r w:rsidR="00782A35">
              <w:rPr>
                <w:sz w:val="20"/>
                <w:szCs w:val="20"/>
                <w:lang w:val="en-GB"/>
              </w:rPr>
              <w:t xml:space="preserve">) </w:t>
            </w:r>
            <w:r w:rsidR="002D2664">
              <w:rPr>
                <w:sz w:val="20"/>
                <w:szCs w:val="20"/>
                <w:lang w:val="en-GB"/>
              </w:rPr>
              <w:t xml:space="preserve">and the MRC </w:t>
            </w:r>
            <w:r w:rsidR="007B2213">
              <w:rPr>
                <w:sz w:val="20"/>
                <w:szCs w:val="20"/>
                <w:lang w:val="en-GB"/>
              </w:rPr>
              <w:t>would</w:t>
            </w:r>
            <w:r w:rsidR="002D2664">
              <w:rPr>
                <w:sz w:val="20"/>
                <w:szCs w:val="20"/>
                <w:lang w:val="en-GB"/>
              </w:rPr>
              <w:t xml:space="preserve"> </w:t>
            </w:r>
            <w:r w:rsidR="006D6058">
              <w:rPr>
                <w:sz w:val="20"/>
                <w:szCs w:val="20"/>
                <w:lang w:val="en-GB"/>
              </w:rPr>
              <w:t>reflect</w:t>
            </w:r>
            <w:r w:rsidR="002D2664">
              <w:rPr>
                <w:sz w:val="20"/>
                <w:szCs w:val="20"/>
                <w:lang w:val="en-GB"/>
              </w:rPr>
              <w:t xml:space="preserve"> that</w:t>
            </w:r>
            <w:r w:rsidR="00782A35">
              <w:rPr>
                <w:sz w:val="20"/>
                <w:szCs w:val="20"/>
                <w:lang w:val="en-GB"/>
              </w:rPr>
              <w:t>.</w:t>
            </w:r>
          </w:p>
          <w:p w14:paraId="52582D38" w14:textId="31D6A23F" w:rsidR="003666D6" w:rsidRPr="00862A9A" w:rsidRDefault="003666D6" w:rsidP="003666D6">
            <w:pPr>
              <w:rPr>
                <w:sz w:val="20"/>
                <w:szCs w:val="20"/>
                <w:lang w:val="en-GB"/>
              </w:rPr>
            </w:pPr>
          </w:p>
        </w:tc>
      </w:tr>
      <w:tr w:rsidR="003666D6" w:rsidRPr="00862A9A" w14:paraId="70799A8F" w14:textId="77777777" w:rsidTr="00E93075">
        <w:tc>
          <w:tcPr>
            <w:tcW w:w="1228" w:type="dxa"/>
            <w:vMerge/>
          </w:tcPr>
          <w:p w14:paraId="6C9ED5CE" w14:textId="77777777" w:rsidR="003666D6" w:rsidRPr="00862A9A" w:rsidRDefault="003666D6" w:rsidP="003666D6">
            <w:pPr>
              <w:rPr>
                <w:sz w:val="20"/>
                <w:szCs w:val="20"/>
                <w:lang w:val="en-GB"/>
              </w:rPr>
            </w:pPr>
          </w:p>
        </w:tc>
        <w:tc>
          <w:tcPr>
            <w:tcW w:w="7788" w:type="dxa"/>
          </w:tcPr>
          <w:p w14:paraId="247D2823" w14:textId="77777777" w:rsidR="003666D6" w:rsidRPr="00862A9A" w:rsidRDefault="003666D6" w:rsidP="003666D6">
            <w:pPr>
              <w:rPr>
                <w:i/>
                <w:iCs/>
                <w:sz w:val="20"/>
                <w:szCs w:val="20"/>
                <w:lang w:val="en-GB"/>
              </w:rPr>
            </w:pPr>
          </w:p>
        </w:tc>
      </w:tr>
      <w:tr w:rsidR="003666D6" w:rsidRPr="00862A9A" w14:paraId="25475A40" w14:textId="77777777" w:rsidTr="00E93075">
        <w:tc>
          <w:tcPr>
            <w:tcW w:w="1228" w:type="dxa"/>
            <w:vMerge w:val="restart"/>
          </w:tcPr>
          <w:p w14:paraId="76672AC1" w14:textId="30838BCD" w:rsidR="003666D6" w:rsidRPr="00862A9A" w:rsidRDefault="003666D6" w:rsidP="003666D6">
            <w:pPr>
              <w:rPr>
                <w:sz w:val="20"/>
                <w:szCs w:val="20"/>
                <w:lang w:val="en-GB"/>
              </w:rPr>
            </w:pPr>
            <w:r w:rsidRPr="00862A9A">
              <w:rPr>
                <w:sz w:val="20"/>
                <w:szCs w:val="20"/>
                <w:lang w:val="en-GB"/>
              </w:rPr>
              <w:t>6.1.6.2</w:t>
            </w:r>
          </w:p>
        </w:tc>
        <w:tc>
          <w:tcPr>
            <w:tcW w:w="7788" w:type="dxa"/>
          </w:tcPr>
          <w:p w14:paraId="6EE0130A" w14:textId="1649CD26" w:rsidR="003666D6" w:rsidRPr="00862A9A" w:rsidRDefault="003666D6" w:rsidP="003666D6">
            <w:pPr>
              <w:rPr>
                <w:sz w:val="20"/>
                <w:szCs w:val="20"/>
                <w:lang w:val="en-GB"/>
              </w:rPr>
            </w:pPr>
            <w:r w:rsidRPr="00862A9A">
              <w:rPr>
                <w:sz w:val="20"/>
                <w:szCs w:val="20"/>
                <w:lang w:val="en-GB"/>
              </w:rPr>
              <w:t>For ADSF-1, if it has not been possible to complete a system-initiated deactivation procedure, the ADS shall execute a fallback to an MRC. During the fallback to MRC the user may initiate deactivation of the ADS.</w:t>
            </w:r>
          </w:p>
        </w:tc>
      </w:tr>
      <w:tr w:rsidR="003666D6" w:rsidRPr="00862A9A" w14:paraId="677D359B" w14:textId="77777777" w:rsidTr="00E93075">
        <w:tc>
          <w:tcPr>
            <w:tcW w:w="1228" w:type="dxa"/>
            <w:vMerge/>
          </w:tcPr>
          <w:p w14:paraId="3D5E0737" w14:textId="77777777" w:rsidR="003666D6" w:rsidRPr="00862A9A" w:rsidRDefault="003666D6" w:rsidP="003666D6">
            <w:pPr>
              <w:rPr>
                <w:sz w:val="20"/>
                <w:szCs w:val="20"/>
                <w:lang w:val="en-GB"/>
              </w:rPr>
            </w:pPr>
          </w:p>
        </w:tc>
        <w:tc>
          <w:tcPr>
            <w:tcW w:w="7788" w:type="dxa"/>
          </w:tcPr>
          <w:p w14:paraId="272C3D21" w14:textId="3D3A5119" w:rsidR="003666D6" w:rsidRPr="00862A9A" w:rsidRDefault="003666D6" w:rsidP="003666D6">
            <w:pPr>
              <w:rPr>
                <w:i/>
                <w:iCs/>
                <w:sz w:val="20"/>
                <w:szCs w:val="20"/>
                <w:lang w:val="en-GB"/>
              </w:rPr>
            </w:pPr>
            <w:r w:rsidRPr="00862A9A">
              <w:rPr>
                <w:i/>
                <w:iCs/>
                <w:sz w:val="20"/>
                <w:szCs w:val="20"/>
                <w:lang w:val="en-GB"/>
              </w:rPr>
              <w:t>Explanation of the requirement</w:t>
            </w:r>
          </w:p>
          <w:p w14:paraId="5B47AB23" w14:textId="7BA4F726" w:rsidR="003666D6" w:rsidRPr="00862A9A" w:rsidRDefault="003666D6" w:rsidP="003666D6">
            <w:pPr>
              <w:rPr>
                <w:sz w:val="20"/>
                <w:szCs w:val="20"/>
                <w:lang w:val="en-GB"/>
              </w:rPr>
            </w:pPr>
            <w:r w:rsidRPr="00862A9A">
              <w:rPr>
                <w:sz w:val="20"/>
                <w:szCs w:val="20"/>
                <w:lang w:val="en-GB"/>
              </w:rPr>
              <w:t xml:space="preserve">The text “not been possible to complete a system-initiated deactivation </w:t>
            </w:r>
            <w:proofErr w:type="gramStart"/>
            <w:r w:rsidRPr="00862A9A">
              <w:rPr>
                <w:sz w:val="20"/>
                <w:szCs w:val="20"/>
                <w:lang w:val="en-GB"/>
              </w:rPr>
              <w:t>procedure”  mean</w:t>
            </w:r>
            <w:r w:rsidR="22ACFE05" w:rsidRPr="00862A9A">
              <w:rPr>
                <w:sz w:val="20"/>
                <w:szCs w:val="20"/>
                <w:lang w:val="en-GB"/>
              </w:rPr>
              <w:t>s</w:t>
            </w:r>
            <w:proofErr w:type="gramEnd"/>
            <w:r w:rsidRPr="00862A9A">
              <w:rPr>
                <w:sz w:val="20"/>
                <w:szCs w:val="20"/>
                <w:lang w:val="en-GB"/>
              </w:rPr>
              <w:t xml:space="preserve"> the case where the normal system-initiated deactivation process (i.e. transition demand) has not resulted in the fallback user taking the role of the driver. This could be due to fallback user not responding in the transition period determined by the manufacturer, or some external event preventing that full transition period being possible</w:t>
            </w:r>
            <w:r w:rsidR="00B21812" w:rsidRPr="00862A9A">
              <w:rPr>
                <w:sz w:val="20"/>
                <w:szCs w:val="20"/>
                <w:lang w:val="en-GB"/>
              </w:rPr>
              <w:t xml:space="preserve"> (e.g. </w:t>
            </w:r>
            <w:r w:rsidR="00BC17A5" w:rsidRPr="00862A9A">
              <w:rPr>
                <w:sz w:val="20"/>
                <w:szCs w:val="20"/>
                <w:lang w:val="en-GB"/>
              </w:rPr>
              <w:t xml:space="preserve">a sudden unexpected ODD exit where </w:t>
            </w:r>
            <w:r w:rsidR="00363B2F" w:rsidRPr="00862A9A">
              <w:rPr>
                <w:sz w:val="20"/>
                <w:szCs w:val="20"/>
                <w:lang w:val="en-GB"/>
              </w:rPr>
              <w:t xml:space="preserve">it is not safe </w:t>
            </w:r>
            <w:r w:rsidR="00463CBF" w:rsidRPr="00862A9A">
              <w:rPr>
                <w:sz w:val="20"/>
                <w:szCs w:val="20"/>
                <w:lang w:val="en-GB"/>
              </w:rPr>
              <w:t xml:space="preserve">for the ADS </w:t>
            </w:r>
            <w:r w:rsidR="00363B2F" w:rsidRPr="00862A9A">
              <w:rPr>
                <w:sz w:val="20"/>
                <w:szCs w:val="20"/>
                <w:lang w:val="en-GB"/>
              </w:rPr>
              <w:t>to wait for the entire transition period before beginning the fallback to MRC)</w:t>
            </w:r>
            <w:r w:rsidRPr="00862A9A">
              <w:rPr>
                <w:sz w:val="20"/>
                <w:szCs w:val="20"/>
                <w:lang w:val="en-GB"/>
              </w:rPr>
              <w:t>. In this latter case the fallback user may still want to take over performance of the DDT during this fallback to an MRC, rather than wait for the vehicle to come to a stop.</w:t>
            </w:r>
            <w:r w:rsidR="00756EC7">
              <w:rPr>
                <w:sz w:val="20"/>
                <w:szCs w:val="20"/>
                <w:lang w:val="en-GB"/>
              </w:rPr>
              <w:t xml:space="preserve"> </w:t>
            </w:r>
          </w:p>
        </w:tc>
      </w:tr>
      <w:tr w:rsidR="003666D6" w:rsidRPr="00862A9A" w14:paraId="4B501C1A" w14:textId="77777777" w:rsidTr="00E93075">
        <w:tc>
          <w:tcPr>
            <w:tcW w:w="1228" w:type="dxa"/>
            <w:vMerge/>
          </w:tcPr>
          <w:p w14:paraId="497E579F" w14:textId="77777777" w:rsidR="003666D6" w:rsidRPr="00862A9A" w:rsidRDefault="003666D6" w:rsidP="003666D6">
            <w:pPr>
              <w:rPr>
                <w:sz w:val="20"/>
                <w:szCs w:val="20"/>
                <w:lang w:val="en-GB"/>
              </w:rPr>
            </w:pPr>
          </w:p>
        </w:tc>
        <w:tc>
          <w:tcPr>
            <w:tcW w:w="7788" w:type="dxa"/>
          </w:tcPr>
          <w:p w14:paraId="0EF44036" w14:textId="79EB92FC" w:rsidR="003666D6" w:rsidRPr="00862A9A" w:rsidRDefault="003666D6" w:rsidP="003666D6">
            <w:pPr>
              <w:rPr>
                <w:i/>
                <w:iCs/>
                <w:sz w:val="20"/>
                <w:szCs w:val="20"/>
                <w:lang w:val="en-GB"/>
              </w:rPr>
            </w:pPr>
          </w:p>
        </w:tc>
      </w:tr>
    </w:tbl>
    <w:p w14:paraId="1150B4B9" w14:textId="77777777" w:rsidR="004C0C60" w:rsidRPr="00862A9A" w:rsidRDefault="004C0C60"/>
    <w:sectPr w:rsidR="004C0C60" w:rsidRPr="00862A9A" w:rsidSect="00017AF2">
      <w:headerReference w:type="even" r:id="rId11"/>
      <w:headerReference w:type="default" r:id="rId12"/>
      <w:footerReference w:type="even" r:id="rId13"/>
      <w:footerReference w:type="default" r:id="rId14"/>
      <w:headerReference w:type="first" r:id="rId15"/>
      <w:footerReference w:type="first" r:id="rId16"/>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71F9FD" w14:textId="77777777" w:rsidR="00717498" w:rsidRDefault="00717498" w:rsidP="0032338D">
      <w:pPr>
        <w:spacing w:after="0" w:line="240" w:lineRule="auto"/>
      </w:pPr>
      <w:r>
        <w:separator/>
      </w:r>
    </w:p>
  </w:endnote>
  <w:endnote w:type="continuationSeparator" w:id="0">
    <w:p w14:paraId="52ECA5CB" w14:textId="77777777" w:rsidR="00717498" w:rsidRDefault="00717498" w:rsidP="003233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DengXian Light">
    <w:charset w:val="86"/>
    <w:family w:val="auto"/>
    <w:pitch w:val="variable"/>
    <w:sig w:usb0="A00002BF" w:usb1="38CF7CFA" w:usb2="00000016" w:usb3="00000000" w:csb0="0004000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E0CC91" w14:textId="4A4D8AD3" w:rsidR="0032338D" w:rsidRDefault="0032338D">
    <w:pPr>
      <w:pStyle w:val="Footer"/>
    </w:pPr>
    <w:r>
      <w:rPr>
        <w:noProof/>
      </w:rPr>
      <mc:AlternateContent>
        <mc:Choice Requires="wps">
          <w:drawing>
            <wp:anchor distT="0" distB="0" distL="0" distR="0" simplePos="0" relativeHeight="251658244" behindDoc="0" locked="0" layoutInCell="1" allowOverlap="1" wp14:anchorId="1BD3AE0D" wp14:editId="54836B02">
              <wp:simplePos x="635" y="635"/>
              <wp:positionH relativeFrom="page">
                <wp:align>center</wp:align>
              </wp:positionH>
              <wp:positionV relativeFrom="page">
                <wp:align>bottom</wp:align>
              </wp:positionV>
              <wp:extent cx="518795" cy="357505"/>
              <wp:effectExtent l="0" t="0" r="14605" b="0"/>
              <wp:wrapNone/>
              <wp:docPr id="772294643" name="Text Box 5"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518795" cy="357505"/>
                      </a:xfrm>
                      <a:prstGeom prst="rect">
                        <a:avLst/>
                      </a:prstGeom>
                      <a:noFill/>
                      <a:ln>
                        <a:noFill/>
                      </a:ln>
                    </wps:spPr>
                    <wps:txbx>
                      <w:txbxContent>
                        <w:p w14:paraId="680D0895" w14:textId="77777777" w:rsidR="0032338D" w:rsidRPr="0032338D" w:rsidRDefault="0032338D" w:rsidP="0032338D">
                          <w:pPr>
                            <w:spacing w:after="0"/>
                            <w:rPr>
                              <w:rFonts w:ascii="Aptos" w:eastAsia="Aptos" w:hAnsi="Aptos" w:cs="Aptos"/>
                              <w:noProof/>
                              <w:color w:val="000000"/>
                              <w:sz w:val="20"/>
                              <w:szCs w:val="20"/>
                            </w:rPr>
                          </w:pPr>
                          <w:r w:rsidRPr="0032338D">
                            <w:rPr>
                              <w:rFonts w:ascii="Aptos" w:eastAsia="Aptos" w:hAnsi="Aptos" w:cs="Aptos"/>
                              <w:noProof/>
                              <w:color w:val="00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1BD3AE0D" id="_x0000_t202" coordsize="21600,21600" o:spt="202" path="m,l,21600r21600,l21600,xe">
              <v:stroke joinstyle="miter"/>
              <v:path gradientshapeok="t" o:connecttype="rect"/>
            </v:shapetype>
            <v:shape id="Text Box 5" o:spid="_x0000_s1027" type="#_x0000_t202" alt="OFFICIAL" style="position:absolute;margin-left:0;margin-top:0;width:40.85pt;height:28.15pt;z-index:25165824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" filled="f" stroked="f">
              <v:textbox style="mso-fit-shape-to-text:t" inset="0,0,0,15pt">
                <w:txbxContent>
                  <w:p w14:paraId="680D0895" w14:textId="77777777" w:rsidR="0032338D" w:rsidRPr="0032338D" w:rsidRDefault="0032338D" w:rsidP="0032338D">
                    <w:pPr>
                      <w:spacing w:after="0"/>
                      <w:rPr>
                        <w:rFonts w:ascii="Aptos" w:eastAsia="Aptos" w:hAnsi="Aptos" w:cs="Aptos"/>
                        <w:noProof/>
                        <w:color w:val="000000"/>
                        <w:sz w:val="20"/>
                        <w:szCs w:val="20"/>
                      </w:rPr>
                    </w:pPr>
                    <w:r w:rsidRPr="0032338D">
                      <w:rPr>
                        <w:rFonts w:ascii="Aptos" w:eastAsia="Aptos" w:hAnsi="Aptos" w:cs="Aptos"/>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750F60" w14:textId="77777777" w:rsidR="001D6910" w:rsidRDefault="001D691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414D88" w14:textId="77777777" w:rsidR="001D6910" w:rsidRDefault="001D691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D6262F" w14:textId="77777777" w:rsidR="00717498" w:rsidRDefault="00717498" w:rsidP="0032338D">
      <w:pPr>
        <w:spacing w:after="0" w:line="240" w:lineRule="auto"/>
      </w:pPr>
      <w:r>
        <w:separator/>
      </w:r>
    </w:p>
  </w:footnote>
  <w:footnote w:type="continuationSeparator" w:id="0">
    <w:p w14:paraId="74C76B75" w14:textId="77777777" w:rsidR="00717498" w:rsidRDefault="00717498" w:rsidP="0032338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0767A5" w14:textId="356A1EA1" w:rsidR="0032338D" w:rsidRDefault="0032338D">
    <w:pPr>
      <w:pStyle w:val="Header"/>
    </w:pPr>
    <w:r>
      <w:rPr>
        <w:noProof/>
      </w:rPr>
      <mc:AlternateContent>
        <mc:Choice Requires="wps">
          <w:drawing>
            <wp:anchor distT="0" distB="0" distL="0" distR="0" simplePos="0" relativeHeight="251658241" behindDoc="0" locked="0" layoutInCell="1" allowOverlap="1" wp14:anchorId="4325DA8F" wp14:editId="3CD0ADDC">
              <wp:simplePos x="635" y="635"/>
              <wp:positionH relativeFrom="page">
                <wp:align>center</wp:align>
              </wp:positionH>
              <wp:positionV relativeFrom="page">
                <wp:align>top</wp:align>
              </wp:positionV>
              <wp:extent cx="518795" cy="357505"/>
              <wp:effectExtent l="0" t="0" r="14605" b="4445"/>
              <wp:wrapNone/>
              <wp:docPr id="284478288" name="Text Box 2"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518795" cy="357505"/>
                      </a:xfrm>
                      <a:prstGeom prst="rect">
                        <a:avLst/>
                      </a:prstGeom>
                      <a:noFill/>
                      <a:ln>
                        <a:noFill/>
                      </a:ln>
                    </wps:spPr>
                    <wps:txbx>
                      <w:txbxContent>
                        <w:p w14:paraId="14741DA1" w14:textId="45A177DD" w:rsidR="0032338D" w:rsidRPr="0032338D" w:rsidRDefault="0032338D" w:rsidP="0032338D">
                          <w:pPr>
                            <w:spacing w:after="0"/>
                            <w:rPr>
                              <w:rFonts w:ascii="Aptos" w:eastAsia="Aptos" w:hAnsi="Aptos" w:cs="Aptos"/>
                              <w:noProof/>
                              <w:color w:val="000000"/>
                              <w:sz w:val="20"/>
                              <w:szCs w:val="20"/>
                            </w:rPr>
                          </w:pPr>
                          <w:r w:rsidRPr="0032338D">
                            <w:rPr>
                              <w:rFonts w:ascii="Aptos" w:eastAsia="Aptos" w:hAnsi="Aptos" w:cs="Aptos"/>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4325DA8F" id="_x0000_t202" coordsize="21600,21600" o:spt="202" path="m,l,21600r21600,l21600,xe">
              <v:stroke joinstyle="miter"/>
              <v:path gradientshapeok="t" o:connecttype="rect"/>
            </v:shapetype>
            <v:shape id="Text Box 2" o:spid="_x0000_s1026" type="#_x0000_t202" alt="OFFICIAL" style="position:absolute;margin-left:0;margin-top:0;width:40.85pt;height:28.15pt;z-index:251658241;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" filled="f" stroked="f">
              <v:textbox style="mso-fit-shape-to-text:t" inset="0,15pt,0,0">
                <w:txbxContent>
                  <w:p w14:paraId="14741DA1" w14:textId="45A177DD" w:rsidR="0032338D" w:rsidRPr="0032338D" w:rsidRDefault="0032338D" w:rsidP="0032338D">
                    <w:pPr>
                      <w:spacing w:after="0"/>
                      <w:rPr>
                        <w:rFonts w:ascii="Aptos" w:eastAsia="Aptos" w:hAnsi="Aptos" w:cs="Aptos"/>
                        <w:noProof/>
                        <w:color w:val="000000"/>
                        <w:sz w:val="20"/>
                        <w:szCs w:val="20"/>
                      </w:rPr>
                    </w:pPr>
                    <w:r w:rsidRPr="0032338D">
                      <w:rPr>
                        <w:rFonts w:ascii="Aptos" w:eastAsia="Aptos" w:hAnsi="Aptos" w:cs="Aptos"/>
                        <w:noProof/>
                        <w:color w:val="000000"/>
                        <w:sz w:val="20"/>
                        <w:szCs w:val="20"/>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55CE05" w14:textId="77777777" w:rsidR="001D6910" w:rsidRDefault="001D691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19"/>
      <w:gridCol w:w="4507"/>
    </w:tblGrid>
    <w:tr w:rsidR="001D6910" w:rsidRPr="00137A2E" w14:paraId="6B235CC5" w14:textId="77777777" w:rsidTr="001D6910">
      <w:tc>
        <w:tcPr>
          <w:tcW w:w="4819" w:type="dxa"/>
        </w:tcPr>
        <w:p w14:paraId="46B3E95A" w14:textId="77777777" w:rsidR="001D6910" w:rsidRDefault="001D6910" w:rsidP="001D6910">
          <w:pPr>
            <w:pStyle w:val="Header"/>
            <w:rPr>
              <w:sz w:val="20"/>
              <w:szCs w:val="20"/>
            </w:rPr>
          </w:pPr>
          <w:r w:rsidRPr="00017AF2">
            <w:rPr>
              <w:sz w:val="20"/>
              <w:szCs w:val="20"/>
            </w:rPr>
            <w:t>Prepared by OPI on DDT Performance Section</w:t>
          </w:r>
        </w:p>
        <w:p w14:paraId="25839174" w14:textId="0348F6AC" w:rsidR="001D6910" w:rsidRPr="00137A2E" w:rsidRDefault="001D6910" w:rsidP="001D6910">
          <w:pPr>
            <w:pStyle w:val="Header"/>
            <w:rPr>
              <w:b/>
              <w:bCs/>
            </w:rPr>
          </w:pPr>
          <w:r>
            <w:rPr>
              <w:bCs/>
              <w:sz w:val="20"/>
              <w:szCs w:val="20"/>
            </w:rPr>
            <w:t>Under the GRVA Workshop on ADS</w:t>
          </w:r>
        </w:p>
      </w:tc>
      <w:tc>
        <w:tcPr>
          <w:tcW w:w="4820" w:type="dxa"/>
        </w:tcPr>
        <w:p w14:paraId="060EF6E0" w14:textId="77777777" w:rsidR="001D6910" w:rsidRDefault="001D6910" w:rsidP="001D6910">
          <w:pPr>
            <w:pStyle w:val="Header"/>
            <w:jc w:val="right"/>
            <w:rPr>
              <w:sz w:val="20"/>
              <w:szCs w:val="20"/>
            </w:rPr>
          </w:pPr>
          <w:r>
            <w:rPr>
              <w:sz w:val="20"/>
              <w:szCs w:val="20"/>
            </w:rPr>
            <w:t xml:space="preserve">Document </w:t>
          </w:r>
          <w:r w:rsidRPr="00017AF2">
            <w:rPr>
              <w:sz w:val="20"/>
              <w:szCs w:val="20"/>
            </w:rPr>
            <w:t>ADS-20-0</w:t>
          </w:r>
          <w:r>
            <w:rPr>
              <w:sz w:val="20"/>
              <w:szCs w:val="20"/>
            </w:rPr>
            <w:t>4</w:t>
          </w:r>
        </w:p>
        <w:p w14:paraId="7C33DFA2" w14:textId="77777777" w:rsidR="001D6910" w:rsidRDefault="001D6910" w:rsidP="001D6910">
          <w:pPr>
            <w:pStyle w:val="Header"/>
            <w:jc w:val="right"/>
            <w:rPr>
              <w:bCs/>
              <w:sz w:val="20"/>
              <w:szCs w:val="20"/>
            </w:rPr>
          </w:pPr>
          <w:r>
            <w:rPr>
              <w:bCs/>
              <w:sz w:val="20"/>
              <w:szCs w:val="20"/>
            </w:rPr>
            <w:t>20</w:t>
          </w:r>
          <w:r w:rsidRPr="001D6910">
            <w:rPr>
              <w:bCs/>
              <w:sz w:val="20"/>
              <w:szCs w:val="20"/>
              <w:vertAlign w:val="superscript"/>
            </w:rPr>
            <w:t>th</w:t>
          </w:r>
          <w:r>
            <w:rPr>
              <w:bCs/>
              <w:sz w:val="20"/>
              <w:szCs w:val="20"/>
            </w:rPr>
            <w:t xml:space="preserve"> ADS IWG Session</w:t>
          </w:r>
        </w:p>
        <w:p w14:paraId="35752BF0" w14:textId="77DD14B2" w:rsidR="001D6910" w:rsidRPr="00137A2E" w:rsidRDefault="001D6910" w:rsidP="001D6910">
          <w:pPr>
            <w:pStyle w:val="Header"/>
            <w:jc w:val="right"/>
            <w:rPr>
              <w:b/>
              <w:bCs/>
            </w:rPr>
          </w:pPr>
          <w:r>
            <w:rPr>
              <w:bCs/>
              <w:sz w:val="20"/>
              <w:szCs w:val="20"/>
            </w:rPr>
            <w:t>27 April – 1 May 2026 (Bangkok)</w:t>
          </w:r>
        </w:p>
      </w:tc>
    </w:tr>
  </w:tbl>
  <w:p w14:paraId="74E54738" w14:textId="77777777" w:rsidR="001D6910" w:rsidRDefault="001D6910" w:rsidP="00017AF2">
    <w:pPr>
      <w:pStyle w:val="Header"/>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7C2219"/>
    <w:multiLevelType w:val="hybridMultilevel"/>
    <w:tmpl w:val="24B6AE14"/>
    <w:lvl w:ilvl="0" w:tplc="AB905114">
      <w:numFmt w:val="bullet"/>
      <w:lvlText w:val="•"/>
      <w:lvlJc w:val="left"/>
      <w:pPr>
        <w:ind w:left="1080" w:hanging="72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DC96A60"/>
    <w:multiLevelType w:val="hybridMultilevel"/>
    <w:tmpl w:val="6046DE9E"/>
    <w:lvl w:ilvl="0" w:tplc="AB905114">
      <w:numFmt w:val="bullet"/>
      <w:lvlText w:val="•"/>
      <w:lvlJc w:val="left"/>
      <w:pPr>
        <w:ind w:left="1080" w:hanging="72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0844CC4"/>
    <w:multiLevelType w:val="hybridMultilevel"/>
    <w:tmpl w:val="81B0BC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12559C4"/>
    <w:multiLevelType w:val="hybridMultilevel"/>
    <w:tmpl w:val="EF5AFC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42B450D"/>
    <w:multiLevelType w:val="hybridMultilevel"/>
    <w:tmpl w:val="7C02C5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582230B"/>
    <w:multiLevelType w:val="hybridMultilevel"/>
    <w:tmpl w:val="468851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AD55D8F"/>
    <w:multiLevelType w:val="hybridMultilevel"/>
    <w:tmpl w:val="E7F89352"/>
    <w:lvl w:ilvl="0" w:tplc="AB905114">
      <w:numFmt w:val="bullet"/>
      <w:lvlText w:val="•"/>
      <w:lvlJc w:val="left"/>
      <w:pPr>
        <w:ind w:left="1080" w:hanging="72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D220B66"/>
    <w:multiLevelType w:val="hybridMultilevel"/>
    <w:tmpl w:val="D8024E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CFD3CF6"/>
    <w:multiLevelType w:val="hybridMultilevel"/>
    <w:tmpl w:val="F0ACAC64"/>
    <w:lvl w:ilvl="0" w:tplc="AB905114">
      <w:numFmt w:val="bullet"/>
      <w:lvlText w:val="•"/>
      <w:lvlJc w:val="left"/>
      <w:pPr>
        <w:ind w:left="1080" w:hanging="72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D660EFF"/>
    <w:multiLevelType w:val="hybridMultilevel"/>
    <w:tmpl w:val="20AA85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EA96560"/>
    <w:multiLevelType w:val="hybridMultilevel"/>
    <w:tmpl w:val="B1B058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50439165">
    <w:abstractNumId w:val="5"/>
  </w:num>
  <w:num w:numId="2" w16cid:durableId="644550912">
    <w:abstractNumId w:val="6"/>
  </w:num>
  <w:num w:numId="3" w16cid:durableId="597523287">
    <w:abstractNumId w:val="1"/>
  </w:num>
  <w:num w:numId="4" w16cid:durableId="1739282401">
    <w:abstractNumId w:val="0"/>
  </w:num>
  <w:num w:numId="5" w16cid:durableId="725839241">
    <w:abstractNumId w:val="8"/>
  </w:num>
  <w:num w:numId="6" w16cid:durableId="240023012">
    <w:abstractNumId w:val="7"/>
  </w:num>
  <w:num w:numId="7" w16cid:durableId="1844394641">
    <w:abstractNumId w:val="10"/>
  </w:num>
  <w:num w:numId="8" w16cid:durableId="865601439">
    <w:abstractNumId w:val="9"/>
  </w:num>
  <w:num w:numId="9" w16cid:durableId="1424181174">
    <w:abstractNumId w:val="4"/>
  </w:num>
  <w:num w:numId="10" w16cid:durableId="106194378">
    <w:abstractNumId w:val="3"/>
  </w:num>
  <w:num w:numId="11" w16cid:durableId="198654507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0B9C"/>
    <w:rsid w:val="0001274A"/>
    <w:rsid w:val="000137D4"/>
    <w:rsid w:val="00017AF2"/>
    <w:rsid w:val="00043CA1"/>
    <w:rsid w:val="00083429"/>
    <w:rsid w:val="00092530"/>
    <w:rsid w:val="00094FAD"/>
    <w:rsid w:val="000A229D"/>
    <w:rsid w:val="000E1342"/>
    <w:rsid w:val="000F1328"/>
    <w:rsid w:val="000F31DA"/>
    <w:rsid w:val="000F44A8"/>
    <w:rsid w:val="000F4AE0"/>
    <w:rsid w:val="000F7C63"/>
    <w:rsid w:val="00105F6A"/>
    <w:rsid w:val="00107058"/>
    <w:rsid w:val="0010761A"/>
    <w:rsid w:val="00130594"/>
    <w:rsid w:val="00135B92"/>
    <w:rsid w:val="00147AED"/>
    <w:rsid w:val="001516BE"/>
    <w:rsid w:val="00151A84"/>
    <w:rsid w:val="00172AFF"/>
    <w:rsid w:val="00175ECC"/>
    <w:rsid w:val="00180E8B"/>
    <w:rsid w:val="00183892"/>
    <w:rsid w:val="0018547C"/>
    <w:rsid w:val="00191486"/>
    <w:rsid w:val="001A394A"/>
    <w:rsid w:val="001C2C4E"/>
    <w:rsid w:val="001D11AE"/>
    <w:rsid w:val="001D1863"/>
    <w:rsid w:val="001D560C"/>
    <w:rsid w:val="001D6910"/>
    <w:rsid w:val="001E3D44"/>
    <w:rsid w:val="001E6275"/>
    <w:rsid w:val="001F11CE"/>
    <w:rsid w:val="001F14B0"/>
    <w:rsid w:val="001F64EB"/>
    <w:rsid w:val="0022047A"/>
    <w:rsid w:val="0025123E"/>
    <w:rsid w:val="002513F9"/>
    <w:rsid w:val="00256F49"/>
    <w:rsid w:val="002872BB"/>
    <w:rsid w:val="002877BB"/>
    <w:rsid w:val="00294879"/>
    <w:rsid w:val="002A55DA"/>
    <w:rsid w:val="002B43E1"/>
    <w:rsid w:val="002B487D"/>
    <w:rsid w:val="002C71C9"/>
    <w:rsid w:val="002D25D5"/>
    <w:rsid w:val="002D2664"/>
    <w:rsid w:val="002D6FF0"/>
    <w:rsid w:val="002E5636"/>
    <w:rsid w:val="002F5525"/>
    <w:rsid w:val="00321951"/>
    <w:rsid w:val="0032338D"/>
    <w:rsid w:val="003263CE"/>
    <w:rsid w:val="0033526F"/>
    <w:rsid w:val="00343A23"/>
    <w:rsid w:val="00346772"/>
    <w:rsid w:val="003506BD"/>
    <w:rsid w:val="00354207"/>
    <w:rsid w:val="00363B2F"/>
    <w:rsid w:val="003655B8"/>
    <w:rsid w:val="003666D6"/>
    <w:rsid w:val="0038078D"/>
    <w:rsid w:val="003819D2"/>
    <w:rsid w:val="003842FB"/>
    <w:rsid w:val="003862E9"/>
    <w:rsid w:val="00391475"/>
    <w:rsid w:val="003A0727"/>
    <w:rsid w:val="003A1B88"/>
    <w:rsid w:val="003A59D8"/>
    <w:rsid w:val="003C4313"/>
    <w:rsid w:val="003C623D"/>
    <w:rsid w:val="003F18D1"/>
    <w:rsid w:val="003F7828"/>
    <w:rsid w:val="00411F79"/>
    <w:rsid w:val="00412483"/>
    <w:rsid w:val="00413FFA"/>
    <w:rsid w:val="00437242"/>
    <w:rsid w:val="00443829"/>
    <w:rsid w:val="004443AC"/>
    <w:rsid w:val="00457A43"/>
    <w:rsid w:val="00461849"/>
    <w:rsid w:val="00463B34"/>
    <w:rsid w:val="00463CBF"/>
    <w:rsid w:val="00473060"/>
    <w:rsid w:val="00486BF8"/>
    <w:rsid w:val="00493F96"/>
    <w:rsid w:val="004948BE"/>
    <w:rsid w:val="004A09C4"/>
    <w:rsid w:val="004C0C60"/>
    <w:rsid w:val="004C4766"/>
    <w:rsid w:val="004C6A8B"/>
    <w:rsid w:val="004E5E41"/>
    <w:rsid w:val="004F104F"/>
    <w:rsid w:val="004F4A58"/>
    <w:rsid w:val="004F7CB7"/>
    <w:rsid w:val="005034FB"/>
    <w:rsid w:val="005047C5"/>
    <w:rsid w:val="00537002"/>
    <w:rsid w:val="00537524"/>
    <w:rsid w:val="0054191A"/>
    <w:rsid w:val="00560058"/>
    <w:rsid w:val="005654D4"/>
    <w:rsid w:val="0058220B"/>
    <w:rsid w:val="005848B1"/>
    <w:rsid w:val="00591BE7"/>
    <w:rsid w:val="005A75F2"/>
    <w:rsid w:val="005B2D8F"/>
    <w:rsid w:val="005B5CC3"/>
    <w:rsid w:val="005D25F0"/>
    <w:rsid w:val="005D66F4"/>
    <w:rsid w:val="005E6074"/>
    <w:rsid w:val="005E6854"/>
    <w:rsid w:val="005E75D4"/>
    <w:rsid w:val="005F7B00"/>
    <w:rsid w:val="0061214F"/>
    <w:rsid w:val="00612DED"/>
    <w:rsid w:val="00617225"/>
    <w:rsid w:val="00623E80"/>
    <w:rsid w:val="00624993"/>
    <w:rsid w:val="0062753E"/>
    <w:rsid w:val="00631B4B"/>
    <w:rsid w:val="00635BB8"/>
    <w:rsid w:val="006474F0"/>
    <w:rsid w:val="00652985"/>
    <w:rsid w:val="006556EF"/>
    <w:rsid w:val="00660FA2"/>
    <w:rsid w:val="0068176B"/>
    <w:rsid w:val="0069406F"/>
    <w:rsid w:val="0069461A"/>
    <w:rsid w:val="006B041F"/>
    <w:rsid w:val="006B0ABD"/>
    <w:rsid w:val="006B4F9B"/>
    <w:rsid w:val="006C1CF5"/>
    <w:rsid w:val="006C71F7"/>
    <w:rsid w:val="006D0642"/>
    <w:rsid w:val="006D6058"/>
    <w:rsid w:val="006F556C"/>
    <w:rsid w:val="00712633"/>
    <w:rsid w:val="00717498"/>
    <w:rsid w:val="00720052"/>
    <w:rsid w:val="007251B9"/>
    <w:rsid w:val="00730210"/>
    <w:rsid w:val="00746363"/>
    <w:rsid w:val="00756E9A"/>
    <w:rsid w:val="00756EC7"/>
    <w:rsid w:val="00767E27"/>
    <w:rsid w:val="0077196A"/>
    <w:rsid w:val="00782A35"/>
    <w:rsid w:val="00797FF8"/>
    <w:rsid w:val="007A611A"/>
    <w:rsid w:val="007B2213"/>
    <w:rsid w:val="007B785D"/>
    <w:rsid w:val="007B7D4C"/>
    <w:rsid w:val="007D13F5"/>
    <w:rsid w:val="007D59C0"/>
    <w:rsid w:val="007F682A"/>
    <w:rsid w:val="00801C7F"/>
    <w:rsid w:val="00803793"/>
    <w:rsid w:val="00804843"/>
    <w:rsid w:val="008067C5"/>
    <w:rsid w:val="0081139E"/>
    <w:rsid w:val="00817DDE"/>
    <w:rsid w:val="00823175"/>
    <w:rsid w:val="00857E5A"/>
    <w:rsid w:val="00860D09"/>
    <w:rsid w:val="00862A9A"/>
    <w:rsid w:val="00870543"/>
    <w:rsid w:val="00871F60"/>
    <w:rsid w:val="00885C91"/>
    <w:rsid w:val="00897D1F"/>
    <w:rsid w:val="008A7BE0"/>
    <w:rsid w:val="008B4FFE"/>
    <w:rsid w:val="008C301A"/>
    <w:rsid w:val="008C52D0"/>
    <w:rsid w:val="008C60F1"/>
    <w:rsid w:val="008D13C8"/>
    <w:rsid w:val="00900B4E"/>
    <w:rsid w:val="00903A7E"/>
    <w:rsid w:val="009068D9"/>
    <w:rsid w:val="00906C27"/>
    <w:rsid w:val="009144ED"/>
    <w:rsid w:val="00917C9B"/>
    <w:rsid w:val="00923233"/>
    <w:rsid w:val="00924382"/>
    <w:rsid w:val="00930FAF"/>
    <w:rsid w:val="00935888"/>
    <w:rsid w:val="00951348"/>
    <w:rsid w:val="00962E25"/>
    <w:rsid w:val="00964FB8"/>
    <w:rsid w:val="00970AF9"/>
    <w:rsid w:val="0097389B"/>
    <w:rsid w:val="0098037F"/>
    <w:rsid w:val="00981193"/>
    <w:rsid w:val="009813EB"/>
    <w:rsid w:val="00990585"/>
    <w:rsid w:val="00990F8A"/>
    <w:rsid w:val="00994C00"/>
    <w:rsid w:val="00996B15"/>
    <w:rsid w:val="009A4D21"/>
    <w:rsid w:val="009A5E78"/>
    <w:rsid w:val="009C6626"/>
    <w:rsid w:val="009D65D1"/>
    <w:rsid w:val="009D79E2"/>
    <w:rsid w:val="009E7768"/>
    <w:rsid w:val="009F1390"/>
    <w:rsid w:val="00A00104"/>
    <w:rsid w:val="00A173BA"/>
    <w:rsid w:val="00A35A24"/>
    <w:rsid w:val="00A35A4C"/>
    <w:rsid w:val="00A645DD"/>
    <w:rsid w:val="00AA29EA"/>
    <w:rsid w:val="00AC3319"/>
    <w:rsid w:val="00AD5F60"/>
    <w:rsid w:val="00AE5245"/>
    <w:rsid w:val="00AE5EF6"/>
    <w:rsid w:val="00AF3E2B"/>
    <w:rsid w:val="00B055BF"/>
    <w:rsid w:val="00B21812"/>
    <w:rsid w:val="00B24DDA"/>
    <w:rsid w:val="00B27D8E"/>
    <w:rsid w:val="00B546B5"/>
    <w:rsid w:val="00B55A22"/>
    <w:rsid w:val="00B70FD4"/>
    <w:rsid w:val="00B73878"/>
    <w:rsid w:val="00B744B0"/>
    <w:rsid w:val="00B807C9"/>
    <w:rsid w:val="00B81F1A"/>
    <w:rsid w:val="00B84A21"/>
    <w:rsid w:val="00B97964"/>
    <w:rsid w:val="00BB0B9C"/>
    <w:rsid w:val="00BB217C"/>
    <w:rsid w:val="00BB77BF"/>
    <w:rsid w:val="00BC17A5"/>
    <w:rsid w:val="00BC246C"/>
    <w:rsid w:val="00BD64C9"/>
    <w:rsid w:val="00BD73DB"/>
    <w:rsid w:val="00BE11D0"/>
    <w:rsid w:val="00BE6B23"/>
    <w:rsid w:val="00BF4F33"/>
    <w:rsid w:val="00C11468"/>
    <w:rsid w:val="00C11782"/>
    <w:rsid w:val="00C15138"/>
    <w:rsid w:val="00C35267"/>
    <w:rsid w:val="00C52137"/>
    <w:rsid w:val="00C55C2D"/>
    <w:rsid w:val="00C62B79"/>
    <w:rsid w:val="00C703F0"/>
    <w:rsid w:val="00C81526"/>
    <w:rsid w:val="00C90F82"/>
    <w:rsid w:val="00C9119F"/>
    <w:rsid w:val="00CA09D3"/>
    <w:rsid w:val="00CB0947"/>
    <w:rsid w:val="00CB2C5A"/>
    <w:rsid w:val="00CC52A6"/>
    <w:rsid w:val="00CD1559"/>
    <w:rsid w:val="00CD6909"/>
    <w:rsid w:val="00CE3250"/>
    <w:rsid w:val="00CE632D"/>
    <w:rsid w:val="00D171BF"/>
    <w:rsid w:val="00D20EBF"/>
    <w:rsid w:val="00D20F1A"/>
    <w:rsid w:val="00D2170A"/>
    <w:rsid w:val="00D2541D"/>
    <w:rsid w:val="00D265E8"/>
    <w:rsid w:val="00D40A6D"/>
    <w:rsid w:val="00D4490E"/>
    <w:rsid w:val="00D45775"/>
    <w:rsid w:val="00D82282"/>
    <w:rsid w:val="00D87AA8"/>
    <w:rsid w:val="00D92550"/>
    <w:rsid w:val="00D937E5"/>
    <w:rsid w:val="00DA66CF"/>
    <w:rsid w:val="00DA6819"/>
    <w:rsid w:val="00DA7D81"/>
    <w:rsid w:val="00DB6B8A"/>
    <w:rsid w:val="00DB6B8F"/>
    <w:rsid w:val="00DD1CFE"/>
    <w:rsid w:val="00DE32DD"/>
    <w:rsid w:val="00DE5569"/>
    <w:rsid w:val="00E00700"/>
    <w:rsid w:val="00E1430C"/>
    <w:rsid w:val="00E14777"/>
    <w:rsid w:val="00E16188"/>
    <w:rsid w:val="00E17079"/>
    <w:rsid w:val="00E27C0E"/>
    <w:rsid w:val="00E56A6C"/>
    <w:rsid w:val="00E57889"/>
    <w:rsid w:val="00E708DB"/>
    <w:rsid w:val="00E75FB7"/>
    <w:rsid w:val="00E83F91"/>
    <w:rsid w:val="00E93075"/>
    <w:rsid w:val="00EA7DEA"/>
    <w:rsid w:val="00EB292E"/>
    <w:rsid w:val="00EB369D"/>
    <w:rsid w:val="00EB53F4"/>
    <w:rsid w:val="00EB7172"/>
    <w:rsid w:val="00EC3426"/>
    <w:rsid w:val="00ED0B8B"/>
    <w:rsid w:val="00ED4104"/>
    <w:rsid w:val="00ED7C71"/>
    <w:rsid w:val="00EE07D1"/>
    <w:rsid w:val="00F439F3"/>
    <w:rsid w:val="00F54159"/>
    <w:rsid w:val="00FA0A6D"/>
    <w:rsid w:val="00FA2796"/>
    <w:rsid w:val="00FB03BE"/>
    <w:rsid w:val="00FD5ECF"/>
    <w:rsid w:val="00FE45C9"/>
    <w:rsid w:val="00FF24B9"/>
    <w:rsid w:val="08D9F9C3"/>
    <w:rsid w:val="092586E9"/>
    <w:rsid w:val="0BA089EE"/>
    <w:rsid w:val="0C7C49FF"/>
    <w:rsid w:val="1053C73D"/>
    <w:rsid w:val="10B825A2"/>
    <w:rsid w:val="11A72A5D"/>
    <w:rsid w:val="1266A363"/>
    <w:rsid w:val="141FF725"/>
    <w:rsid w:val="18057F8A"/>
    <w:rsid w:val="1EC70F05"/>
    <w:rsid w:val="2166125C"/>
    <w:rsid w:val="22ACFE05"/>
    <w:rsid w:val="2400A79B"/>
    <w:rsid w:val="26B82FA1"/>
    <w:rsid w:val="277ABB5C"/>
    <w:rsid w:val="2CC688DF"/>
    <w:rsid w:val="2F230B85"/>
    <w:rsid w:val="3248989B"/>
    <w:rsid w:val="34B1E333"/>
    <w:rsid w:val="40DF4302"/>
    <w:rsid w:val="4129B63A"/>
    <w:rsid w:val="46FFF409"/>
    <w:rsid w:val="4778CF81"/>
    <w:rsid w:val="47FFC819"/>
    <w:rsid w:val="4D0EC66A"/>
    <w:rsid w:val="4DA1BC28"/>
    <w:rsid w:val="4E80D09D"/>
    <w:rsid w:val="4FED4C02"/>
    <w:rsid w:val="5075F0FA"/>
    <w:rsid w:val="51FC49F7"/>
    <w:rsid w:val="5836DE64"/>
    <w:rsid w:val="5C1B1AE1"/>
    <w:rsid w:val="5DEFC7B9"/>
    <w:rsid w:val="5F57EC28"/>
    <w:rsid w:val="62F1F25D"/>
    <w:rsid w:val="6329EF32"/>
    <w:rsid w:val="65EA5317"/>
    <w:rsid w:val="674B0853"/>
    <w:rsid w:val="6C84078A"/>
    <w:rsid w:val="6DF05FA2"/>
    <w:rsid w:val="6F389E65"/>
    <w:rsid w:val="71A38D5B"/>
    <w:rsid w:val="721A4A6E"/>
    <w:rsid w:val="73BCE1B3"/>
    <w:rsid w:val="76AAE421"/>
    <w:rsid w:val="7A2A2BB0"/>
    <w:rsid w:val="7ACC684D"/>
    <w:rsid w:val="7C626D43"/>
    <w:rsid w:val="7F27E76E"/>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E451750"/>
  <w15:chartTrackingRefBased/>
  <w15:docId w15:val="{DB9AA2A3-F8F7-46C7-93A0-3D427FDB86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B0B9C"/>
    <w:pPr>
      <w:spacing w:line="259" w:lineRule="auto"/>
    </w:pPr>
    <w:rPr>
      <w:rFonts w:ascii="Times New Roman" w:eastAsiaTheme="minorHAnsi" w:hAnsi="Times New Roman"/>
      <w:sz w:val="22"/>
      <w:szCs w:val="22"/>
      <w:lang w:eastAsia="en-US"/>
    </w:rPr>
  </w:style>
  <w:style w:type="paragraph" w:styleId="Heading1">
    <w:name w:val="heading 1"/>
    <w:basedOn w:val="Normal"/>
    <w:next w:val="Normal"/>
    <w:link w:val="Heading1Char"/>
    <w:uiPriority w:val="9"/>
    <w:qFormat/>
    <w:rsid w:val="00BB0B9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B0B9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B0B9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B0B9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B0B9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B0B9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B0B9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B0B9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B0B9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B0B9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B0B9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B0B9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B0B9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B0B9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B0B9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B0B9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B0B9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B0B9C"/>
    <w:rPr>
      <w:rFonts w:eastAsiaTheme="majorEastAsia" w:cstheme="majorBidi"/>
      <w:color w:val="272727" w:themeColor="text1" w:themeTint="D8"/>
    </w:rPr>
  </w:style>
  <w:style w:type="paragraph" w:styleId="Title">
    <w:name w:val="Title"/>
    <w:basedOn w:val="Normal"/>
    <w:next w:val="Normal"/>
    <w:link w:val="TitleChar"/>
    <w:uiPriority w:val="10"/>
    <w:qFormat/>
    <w:rsid w:val="00BB0B9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B0B9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B0B9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B0B9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B0B9C"/>
    <w:pPr>
      <w:spacing w:before="160"/>
      <w:jc w:val="center"/>
    </w:pPr>
    <w:rPr>
      <w:i/>
      <w:iCs/>
      <w:color w:val="404040" w:themeColor="text1" w:themeTint="BF"/>
    </w:rPr>
  </w:style>
  <w:style w:type="character" w:customStyle="1" w:styleId="QuoteChar">
    <w:name w:val="Quote Char"/>
    <w:basedOn w:val="DefaultParagraphFont"/>
    <w:link w:val="Quote"/>
    <w:uiPriority w:val="29"/>
    <w:rsid w:val="00BB0B9C"/>
    <w:rPr>
      <w:i/>
      <w:iCs/>
      <w:color w:val="404040" w:themeColor="text1" w:themeTint="BF"/>
    </w:rPr>
  </w:style>
  <w:style w:type="paragraph" w:styleId="ListParagraph">
    <w:name w:val="List Paragraph"/>
    <w:basedOn w:val="Normal"/>
    <w:uiPriority w:val="34"/>
    <w:qFormat/>
    <w:rsid w:val="00BB0B9C"/>
    <w:pPr>
      <w:ind w:left="720"/>
      <w:contextualSpacing/>
    </w:pPr>
  </w:style>
  <w:style w:type="character" w:styleId="IntenseEmphasis">
    <w:name w:val="Intense Emphasis"/>
    <w:basedOn w:val="DefaultParagraphFont"/>
    <w:uiPriority w:val="21"/>
    <w:qFormat/>
    <w:rsid w:val="00BB0B9C"/>
    <w:rPr>
      <w:i/>
      <w:iCs/>
      <w:color w:val="0F4761" w:themeColor="accent1" w:themeShade="BF"/>
    </w:rPr>
  </w:style>
  <w:style w:type="paragraph" w:styleId="IntenseQuote">
    <w:name w:val="Intense Quote"/>
    <w:basedOn w:val="Normal"/>
    <w:next w:val="Normal"/>
    <w:link w:val="IntenseQuoteChar"/>
    <w:uiPriority w:val="30"/>
    <w:qFormat/>
    <w:rsid w:val="00BB0B9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B0B9C"/>
    <w:rPr>
      <w:i/>
      <w:iCs/>
      <w:color w:val="0F4761" w:themeColor="accent1" w:themeShade="BF"/>
    </w:rPr>
  </w:style>
  <w:style w:type="character" w:styleId="IntenseReference">
    <w:name w:val="Intense Reference"/>
    <w:basedOn w:val="DefaultParagraphFont"/>
    <w:uiPriority w:val="32"/>
    <w:qFormat/>
    <w:rsid w:val="00BB0B9C"/>
    <w:rPr>
      <w:b/>
      <w:bCs/>
      <w:smallCaps/>
      <w:color w:val="0F4761" w:themeColor="accent1" w:themeShade="BF"/>
      <w:spacing w:val="5"/>
    </w:rPr>
  </w:style>
  <w:style w:type="table" w:styleId="TableGrid">
    <w:name w:val="Table Grid"/>
    <w:aliases w:val="SGS Table Basic 1"/>
    <w:basedOn w:val="TableNormal"/>
    <w:uiPriority w:val="39"/>
    <w:rsid w:val="00BB0B9C"/>
    <w:pPr>
      <w:spacing w:after="0" w:line="240" w:lineRule="auto"/>
    </w:pPr>
    <w:rPr>
      <w:rFonts w:ascii="Times New Roman" w:eastAsiaTheme="minorHAnsi" w:hAnsi="Times New Roman"/>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aliases w:val="6_G"/>
    <w:basedOn w:val="Normal"/>
    <w:link w:val="HeaderChar"/>
    <w:unhideWhenUsed/>
    <w:qFormat/>
    <w:rsid w:val="0032338D"/>
    <w:pPr>
      <w:tabs>
        <w:tab w:val="center" w:pos="4513"/>
        <w:tab w:val="right" w:pos="9026"/>
      </w:tabs>
      <w:spacing w:after="0" w:line="240" w:lineRule="auto"/>
    </w:pPr>
  </w:style>
  <w:style w:type="character" w:customStyle="1" w:styleId="HeaderChar">
    <w:name w:val="Header Char"/>
    <w:aliases w:val="6_G Char"/>
    <w:basedOn w:val="DefaultParagraphFont"/>
    <w:link w:val="Header"/>
    <w:rsid w:val="0032338D"/>
    <w:rPr>
      <w:rFonts w:ascii="Times New Roman" w:eastAsiaTheme="minorHAnsi" w:hAnsi="Times New Roman"/>
      <w:sz w:val="22"/>
      <w:szCs w:val="22"/>
      <w:lang w:eastAsia="en-US"/>
    </w:rPr>
  </w:style>
  <w:style w:type="paragraph" w:styleId="Footer">
    <w:name w:val="footer"/>
    <w:basedOn w:val="Normal"/>
    <w:link w:val="FooterChar"/>
    <w:uiPriority w:val="99"/>
    <w:unhideWhenUsed/>
    <w:rsid w:val="0032338D"/>
    <w:pPr>
      <w:tabs>
        <w:tab w:val="center" w:pos="4513"/>
        <w:tab w:val="right" w:pos="9026"/>
      </w:tabs>
      <w:spacing w:after="0" w:line="240" w:lineRule="auto"/>
    </w:pPr>
  </w:style>
  <w:style w:type="character" w:customStyle="1" w:styleId="FooterChar">
    <w:name w:val="Footer Char"/>
    <w:basedOn w:val="DefaultParagraphFont"/>
    <w:link w:val="Footer"/>
    <w:uiPriority w:val="99"/>
    <w:rsid w:val="0032338D"/>
    <w:rPr>
      <w:rFonts w:ascii="Times New Roman" w:eastAsiaTheme="minorHAnsi" w:hAnsi="Times New Roman"/>
      <w:sz w:val="22"/>
      <w:szCs w:val="22"/>
      <w:lang w:eastAsia="en-US"/>
    </w:rPr>
  </w:style>
  <w:style w:type="paragraph" w:styleId="Revision">
    <w:name w:val="Revision"/>
    <w:hidden/>
    <w:uiPriority w:val="99"/>
    <w:semiHidden/>
    <w:rsid w:val="00951348"/>
    <w:pPr>
      <w:spacing w:after="0" w:line="240" w:lineRule="auto"/>
    </w:pPr>
    <w:rPr>
      <w:rFonts w:ascii="Times New Roman" w:eastAsiaTheme="minorHAnsi" w:hAnsi="Times New Roman"/>
      <w:sz w:val="22"/>
      <w:szCs w:val="22"/>
      <w:lang w:eastAsia="en-US"/>
    </w:rPr>
  </w:style>
  <w:style w:type="paragraph" w:customStyle="1" w:styleId="SingleTxtG">
    <w:name w:val="_ Single Txt_G"/>
    <w:basedOn w:val="Normal"/>
    <w:link w:val="SingleTxtGChar"/>
    <w:qFormat/>
    <w:rsid w:val="00964FB8"/>
    <w:pPr>
      <w:suppressAutoHyphens/>
      <w:spacing w:after="120" w:line="240" w:lineRule="atLeast"/>
      <w:ind w:left="1134" w:right="1134"/>
      <w:jc w:val="both"/>
    </w:pPr>
    <w:rPr>
      <w:rFonts w:eastAsia="MS Mincho" w:cs="Times New Roman"/>
      <w:kern w:val="0"/>
      <w:sz w:val="20"/>
      <w:szCs w:val="20"/>
      <w:lang w:eastAsia="fr-FR"/>
      <w14:ligatures w14:val="none"/>
    </w:rPr>
  </w:style>
  <w:style w:type="character" w:customStyle="1" w:styleId="SingleTxtGChar">
    <w:name w:val="_ Single Txt_G Char"/>
    <w:basedOn w:val="DefaultParagraphFont"/>
    <w:link w:val="SingleTxtG"/>
    <w:qFormat/>
    <w:rsid w:val="00964FB8"/>
    <w:rPr>
      <w:rFonts w:ascii="Times New Roman" w:eastAsia="MS Mincho" w:hAnsi="Times New Roman" w:cs="Times New Roman"/>
      <w:kern w:val="0"/>
      <w:sz w:val="20"/>
      <w:szCs w:val="20"/>
      <w:lang w:eastAsia="fr-FR"/>
      <w14:ligatures w14:val="none"/>
    </w:rPr>
  </w:style>
  <w:style w:type="character" w:styleId="CommentReference">
    <w:name w:val="annotation reference"/>
    <w:basedOn w:val="DefaultParagraphFont"/>
    <w:uiPriority w:val="99"/>
    <w:unhideWhenUsed/>
    <w:rsid w:val="00964FB8"/>
    <w:rPr>
      <w:sz w:val="16"/>
      <w:szCs w:val="16"/>
    </w:rPr>
  </w:style>
  <w:style w:type="paragraph" w:styleId="CommentText">
    <w:name w:val="annotation text"/>
    <w:basedOn w:val="Normal"/>
    <w:link w:val="CommentTextChar"/>
    <w:uiPriority w:val="99"/>
    <w:unhideWhenUsed/>
    <w:rsid w:val="00964FB8"/>
    <w:pPr>
      <w:suppressAutoHyphens/>
      <w:spacing w:after="0" w:line="240" w:lineRule="auto"/>
    </w:pPr>
    <w:rPr>
      <w:rFonts w:eastAsia="MS Mincho" w:cs="Times New Roman"/>
      <w:kern w:val="0"/>
      <w:sz w:val="20"/>
      <w:szCs w:val="20"/>
      <w:lang w:eastAsia="fr-FR"/>
      <w14:ligatures w14:val="none"/>
    </w:rPr>
  </w:style>
  <w:style w:type="character" w:customStyle="1" w:styleId="CommentTextChar">
    <w:name w:val="Comment Text Char"/>
    <w:basedOn w:val="DefaultParagraphFont"/>
    <w:link w:val="CommentText"/>
    <w:uiPriority w:val="99"/>
    <w:rsid w:val="00964FB8"/>
    <w:rPr>
      <w:rFonts w:ascii="Times New Roman" w:eastAsia="MS Mincho" w:hAnsi="Times New Roman" w:cs="Times New Roman"/>
      <w:kern w:val="0"/>
      <w:sz w:val="20"/>
      <w:szCs w:val="20"/>
      <w:lang w:eastAsia="fr-FR"/>
      <w14:ligatures w14:val="none"/>
    </w:rPr>
  </w:style>
  <w:style w:type="paragraph" w:styleId="CommentSubject">
    <w:name w:val="annotation subject"/>
    <w:basedOn w:val="CommentText"/>
    <w:next w:val="CommentText"/>
    <w:link w:val="CommentSubjectChar"/>
    <w:uiPriority w:val="99"/>
    <w:semiHidden/>
    <w:unhideWhenUsed/>
    <w:rsid w:val="009F1390"/>
    <w:pPr>
      <w:suppressAutoHyphens w:val="0"/>
      <w:spacing w:after="160"/>
    </w:pPr>
    <w:rPr>
      <w:rFonts w:eastAsiaTheme="minorHAnsi" w:cstheme="minorBidi"/>
      <w:b/>
      <w:bCs/>
      <w:kern w:val="2"/>
      <w:lang w:eastAsia="en-US"/>
      <w14:ligatures w14:val="standardContextual"/>
    </w:rPr>
  </w:style>
  <w:style w:type="character" w:customStyle="1" w:styleId="CommentSubjectChar">
    <w:name w:val="Comment Subject Char"/>
    <w:basedOn w:val="CommentTextChar"/>
    <w:link w:val="CommentSubject"/>
    <w:uiPriority w:val="99"/>
    <w:semiHidden/>
    <w:rsid w:val="009F1390"/>
    <w:rPr>
      <w:rFonts w:ascii="Times New Roman" w:eastAsiaTheme="minorHAnsi" w:hAnsi="Times New Roman" w:cs="Times New Roman"/>
      <w:b/>
      <w:bCs/>
      <w:kern w:val="0"/>
      <w:sz w:val="20"/>
      <w:szCs w:val="20"/>
      <w:lang w:eastAsia="en-US"/>
      <w14:ligatures w14:val="none"/>
    </w:rPr>
  </w:style>
  <w:style w:type="character" w:styleId="Mention">
    <w:name w:val="Mention"/>
    <w:basedOn w:val="DefaultParagraphFont"/>
    <w:uiPriority w:val="99"/>
    <w:unhideWhenUsed/>
    <w:rsid w:val="009F1390"/>
    <w:rPr>
      <w:color w:val="2B579A"/>
      <w:shd w:val="clear" w:color="auto" w:fill="E1DFDD"/>
    </w:rPr>
  </w:style>
  <w:style w:type="paragraph" w:customStyle="1" w:styleId="ListL2">
    <w:name w:val="List L2"/>
    <w:basedOn w:val="ListParagraph"/>
    <w:qFormat/>
    <w:rsid w:val="00ED0B8B"/>
    <w:pPr>
      <w:spacing w:after="120"/>
      <w:ind w:left="792" w:right="1152" w:hanging="432"/>
      <w:contextualSpacing w:val="0"/>
    </w:pPr>
  </w:style>
  <w:style w:type="paragraph" w:customStyle="1" w:styleId="ListL3">
    <w:name w:val="List L3"/>
    <w:basedOn w:val="ListL2"/>
    <w:qFormat/>
    <w:rsid w:val="00ED0B8B"/>
    <w:pPr>
      <w:ind w:left="1224" w:hanging="504"/>
    </w:pPr>
  </w:style>
  <w:style w:type="paragraph" w:customStyle="1" w:styleId="ListL4">
    <w:name w:val="List L4"/>
    <w:basedOn w:val="ListL3"/>
    <w:qFormat/>
    <w:rsid w:val="00ED0B8B"/>
    <w:pPr>
      <w:ind w:left="2448" w:hanging="64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e1b8c66-02d7-4e08-bba1-38c09d9aa03b">
      <Terms xmlns="http://schemas.microsoft.com/office/infopath/2007/PartnerControls"/>
    </lcf76f155ced4ddcb4097134ff3c332f>
    <TaxCatchAll xmlns="15ff3d39-6e7b-4d70-9b7c-8d9fe85d0f29"/>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39203E038C5BE248870425790EE19707" ma:contentTypeVersion="18" ma:contentTypeDescription="Create a new document." ma:contentTypeScope="" ma:versionID="0d121eb85911f97f48fd23213856890b">
  <xsd:schema xmlns:xsd="http://www.w3.org/2001/XMLSchema" xmlns:xs="http://www.w3.org/2001/XMLSchema" xmlns:p="http://schemas.microsoft.com/office/2006/metadata/properties" xmlns:ns2="4e1b8c66-02d7-4e08-bba1-38c09d9aa03b" xmlns:ns3="9774a4ee-76cc-4c4e-9665-37e4f64cef62" xmlns:ns4="15ff3d39-6e7b-4d70-9b7c-8d9fe85d0f29" targetNamespace="http://schemas.microsoft.com/office/2006/metadata/properties" ma:root="true" ma:fieldsID="2db33ef1e0f9c00c79826a92d8326969" ns2:_="" ns3:_="" ns4:_="">
    <xsd:import namespace="4e1b8c66-02d7-4e08-bba1-38c09d9aa03b"/>
    <xsd:import namespace="9774a4ee-76cc-4c4e-9665-37e4f64cef62"/>
    <xsd:import namespace="15ff3d39-6e7b-4d70-9b7c-8d9fe85d0f2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Location" minOccurs="0"/>
                <xsd:element ref="ns2:MediaServiceGenerationTime" minOccurs="0"/>
                <xsd:element ref="ns2:MediaServiceEventHashCode" minOccurs="0"/>
                <xsd:element ref="ns2:MediaServiceAutoTags" minOccurs="0"/>
                <xsd:element ref="ns2:MediaServiceOCR" minOccurs="0"/>
                <xsd:element ref="ns3:SharedWithUsers" minOccurs="0"/>
                <xsd:element ref="ns3:SharedWithDetails" minOccurs="0"/>
                <xsd:element ref="ns2:MediaLengthInSeconds" minOccurs="0"/>
                <xsd:element ref="ns2:MediaServiceObjectDetectorVersions" minOccurs="0"/>
                <xsd:element ref="ns2:lcf76f155ced4ddcb4097134ff3c332f" minOccurs="0"/>
                <xsd:element ref="ns4:TaxCatchAll"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e1b8c66-02d7-4e08-bba1-38c09d9aa03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5de26ec3-896b-4bef-bed1-ad194f885b2b" ma:termSetId="09814cd3-568e-fe90-9814-8d621ff8fb84" ma:anchorId="fba54fb3-c3e1-fe81-a776-ca4b69148c4d" ma:open="true" ma:isKeyword="false">
      <xsd:complexType>
        <xsd:sequence>
          <xsd:element ref="pc:Terms" minOccurs="0" maxOccurs="1"/>
        </xsd:sequence>
      </xsd:complex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774a4ee-76cc-4c4e-9665-37e4f64cef62"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5ff3d39-6e7b-4d70-9b7c-8d9fe85d0f29" elementFormDefault="qualified">
    <xsd:import namespace="http://schemas.microsoft.com/office/2006/documentManagement/types"/>
    <xsd:import namespace="http://schemas.microsoft.com/office/infopath/2007/PartnerControls"/>
    <xsd:element name="TaxCatchAll" ma:index="24" nillable="true" ma:displayName="Taxonomy Catch All Column" ma:hidden="true" ma:list="{b96e5a05-3a70-4a12-aaf7-1e051f9cc516}" ma:internalName="TaxCatchAll" ma:showField="CatchAllData" ma:web="9774a4ee-76cc-4c4e-9665-37e4f64cef6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247E4ED-27FF-49BC-BCC4-E47FA61BA4C0}">
  <ds:schemaRefs>
    <ds:schemaRef ds:uri="http://schemas.microsoft.com/sharepoint/v3/contenttype/forms"/>
  </ds:schemaRefs>
</ds:datastoreItem>
</file>

<file path=customXml/itemProps2.xml><?xml version="1.0" encoding="utf-8"?>
<ds:datastoreItem xmlns:ds="http://schemas.openxmlformats.org/officeDocument/2006/customXml" ds:itemID="{A7799253-9342-4AB4-9BE4-4C86B382BCE3}">
  <ds:schemaRefs>
    <ds:schemaRef ds:uri="http://schemas.microsoft.com/office/2006/metadata/properties"/>
    <ds:schemaRef ds:uri="http://schemas.microsoft.com/office/infopath/2007/PartnerControls"/>
    <ds:schemaRef ds:uri="4e1b8c66-02d7-4e08-bba1-38c09d9aa03b"/>
    <ds:schemaRef ds:uri="15ff3d39-6e7b-4d70-9b7c-8d9fe85d0f29"/>
  </ds:schemaRefs>
</ds:datastoreItem>
</file>

<file path=customXml/itemProps3.xml><?xml version="1.0" encoding="utf-8"?>
<ds:datastoreItem xmlns:ds="http://schemas.openxmlformats.org/officeDocument/2006/customXml" ds:itemID="{D42A7729-7815-4D50-A2CF-EF4EC18102B5}">
  <ds:schemaRefs>
    <ds:schemaRef ds:uri="http://schemas.openxmlformats.org/officeDocument/2006/bibliography"/>
  </ds:schemaRefs>
</ds:datastoreItem>
</file>

<file path=customXml/itemProps4.xml><?xml version="1.0" encoding="utf-8"?>
<ds:datastoreItem xmlns:ds="http://schemas.openxmlformats.org/officeDocument/2006/customXml" ds:itemID="{CF7F94E8-8C0E-41B5-B356-DA5E0A523E9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e1b8c66-02d7-4e08-bba1-38c09d9aa03b"/>
    <ds:schemaRef ds:uri="9774a4ee-76cc-4c4e-9665-37e4f64cef62"/>
    <ds:schemaRef ds:uri="15ff3d39-6e7b-4d70-9b7c-8d9fe85d0f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f0c28fc3-7798-4269-87f4-d58050cd53cb}" enabled="1" method="Privileged" siteId="{28b782fb-41e1-48ea-bfc3-ad7558ce7136}" contentBits="3" removed="0"/>
</clbl:labelList>
</file>

<file path=docProps/app.xml><?xml version="1.0" encoding="utf-8"?>
<Properties xmlns="http://schemas.openxmlformats.org/officeDocument/2006/extended-properties" xmlns:vt="http://schemas.openxmlformats.org/officeDocument/2006/docPropsVTypes">
  <Template>Normal</Template>
  <TotalTime>0</TotalTime>
  <Pages>7</Pages>
  <Words>2895</Words>
  <Characters>16507</Characters>
  <Application>Microsoft Office Word</Application>
  <DocSecurity>0</DocSecurity>
  <Lines>137</Lines>
  <Paragraphs>38</Paragraphs>
  <ScaleCrop>false</ScaleCrop>
  <Company/>
  <LinksUpToDate>false</LinksUpToDate>
  <CharactersWithSpaces>19364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Edwards</dc:creator>
  <cp:keywords/>
  <dc:description/>
  <cp:lastModifiedBy>Mihir Kulkarni</cp:lastModifiedBy>
  <cp:revision>180</cp:revision>
  <cp:lastPrinted>2026-04-10T07:08:00Z</cp:lastPrinted>
  <dcterms:created xsi:type="dcterms:W3CDTF">2026-02-27T11:46:00Z</dcterms:created>
  <dcterms:modified xsi:type="dcterms:W3CDTF">2026-04-10T07:09:00Z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4c18f06f,10f4cb50,776ad215</vt:lpwstr>
  </property>
  <property fmtid="{D5CDD505-2E9C-101B-9397-08002B2CF9AE}" pid="3" name="ClassificationContentMarkingHeaderFontProps">
    <vt:lpwstr>#000000,10,Aptos</vt:lpwstr>
  </property>
  <property fmtid="{D5CDD505-2E9C-101B-9397-08002B2CF9AE}" pid="4" name="ClassificationContentMarkingHeaderText">
    <vt:lpwstr>OFFICIAL</vt:lpwstr>
  </property>
  <property fmtid="{D5CDD505-2E9C-101B-9397-08002B2CF9AE}" pid="5" name="ClassificationContentMarkingFooterShapeIds">
    <vt:lpwstr>fafa4a1,2e0847f3,7e5756a9</vt:lpwstr>
  </property>
  <property fmtid="{D5CDD505-2E9C-101B-9397-08002B2CF9AE}" pid="6" name="ClassificationContentMarkingFooterFontProps">
    <vt:lpwstr>#000000,10,Aptos</vt:lpwstr>
  </property>
  <property fmtid="{D5CDD505-2E9C-101B-9397-08002B2CF9AE}" pid="7" name="ClassificationContentMarkingFooterText">
    <vt:lpwstr>OFFICIAL</vt:lpwstr>
  </property>
  <property fmtid="{D5CDD505-2E9C-101B-9397-08002B2CF9AE}" pid="8" name="ContentTypeId">
    <vt:lpwstr>0x01010039203E038C5BE248870425790EE19707</vt:lpwstr>
  </property>
  <property fmtid="{D5CDD505-2E9C-101B-9397-08002B2CF9AE}" pid="9" name="MediaServiceImageTags">
    <vt:lpwstr/>
  </property>
  <property fmtid="{D5CDD505-2E9C-101B-9397-08002B2CF9AE}" pid="10" name="docLang">
    <vt:lpwstr>en</vt:lpwstr>
  </property>
  <property fmtid="{D5CDD505-2E9C-101B-9397-08002B2CF9AE}" pid="11" name="MSIP_Label_289eaf13-f528-470e-bf6b-38b666617431_Enabled">
    <vt:lpwstr>true</vt:lpwstr>
  </property>
  <property fmtid="{D5CDD505-2E9C-101B-9397-08002B2CF9AE}" pid="12" name="MSIP_Label_289eaf13-f528-470e-bf6b-38b666617431_SetDate">
    <vt:lpwstr>2026-04-10T06:49:16Z</vt:lpwstr>
  </property>
  <property fmtid="{D5CDD505-2E9C-101B-9397-08002B2CF9AE}" pid="13" name="MSIP_Label_289eaf13-f528-470e-bf6b-38b666617431_Method">
    <vt:lpwstr>Standard</vt:lpwstr>
  </property>
  <property fmtid="{D5CDD505-2E9C-101B-9397-08002B2CF9AE}" pid="14" name="MSIP_Label_289eaf13-f528-470e-bf6b-38b666617431_Name">
    <vt:lpwstr>Proprietary</vt:lpwstr>
  </property>
  <property fmtid="{D5CDD505-2E9C-101B-9397-08002B2CF9AE}" pid="15" name="MSIP_Label_289eaf13-f528-470e-bf6b-38b666617431_SiteId">
    <vt:lpwstr>4c087f80-1e07-4f72-9e41-d7d9748d0f4c</vt:lpwstr>
  </property>
  <property fmtid="{D5CDD505-2E9C-101B-9397-08002B2CF9AE}" pid="16" name="MSIP_Label_289eaf13-f528-470e-bf6b-38b666617431_ActionId">
    <vt:lpwstr>b4dbd7c6-c15e-4b91-9d77-da43b497c412</vt:lpwstr>
  </property>
  <property fmtid="{D5CDD505-2E9C-101B-9397-08002B2CF9AE}" pid="17" name="MSIP_Label_289eaf13-f528-470e-bf6b-38b666617431_ContentBits">
    <vt:lpwstr>0</vt:lpwstr>
  </property>
  <property fmtid="{D5CDD505-2E9C-101B-9397-08002B2CF9AE}" pid="18" name="MSIP_Label_289eaf13-f528-470e-bf6b-38b666617431_Tag">
    <vt:lpwstr>10, 3, 0, 1</vt:lpwstr>
  </property>
</Properties>
</file>