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F8D64" w14:textId="475AD069" w:rsidR="006941E6" w:rsidRPr="006941E6" w:rsidRDefault="006941E6" w:rsidP="005321C5">
      <w:pPr>
        <w:jc w:val="both"/>
        <w:rPr>
          <w:rFonts w:ascii="Times New Roman" w:hAnsi="Times New Roman" w:cs="Times New Roman"/>
          <w:strike/>
        </w:rPr>
      </w:pPr>
      <w:r w:rsidRPr="68AB61C4">
        <w:rPr>
          <w:rFonts w:ascii="Times New Roman" w:hAnsi="Times New Roman" w:cs="Times New Roman"/>
        </w:rPr>
        <w:t xml:space="preserve">Changes made in </w:t>
      </w:r>
      <w:r w:rsidRPr="68AB61C4">
        <w:rPr>
          <w:rFonts w:ascii="Times New Roman" w:hAnsi="Times New Roman" w:cs="Times New Roman"/>
          <w:b/>
          <w:bCs/>
        </w:rPr>
        <w:t xml:space="preserve">bold </w:t>
      </w:r>
      <w:r w:rsidRPr="68AB61C4">
        <w:rPr>
          <w:rFonts w:ascii="Times New Roman" w:hAnsi="Times New Roman" w:cs="Times New Roman"/>
        </w:rPr>
        <w:t xml:space="preserve">and </w:t>
      </w:r>
      <w:r w:rsidRPr="68AB61C4">
        <w:rPr>
          <w:rFonts w:ascii="Times New Roman" w:hAnsi="Times New Roman" w:cs="Times New Roman"/>
          <w:strike/>
        </w:rPr>
        <w:t>strikethrough</w:t>
      </w:r>
    </w:p>
    <w:p w14:paraId="1298D543" w14:textId="2F3F38C1" w:rsidR="58FBB074" w:rsidRDefault="58FBB074" w:rsidP="005321C5">
      <w:pPr>
        <w:spacing w:before="240" w:after="240"/>
        <w:jc w:val="both"/>
      </w:pPr>
      <w:r w:rsidRPr="68AB61C4">
        <w:rPr>
          <w:rFonts w:ascii="Times New Roman" w:eastAsia="Times New Roman" w:hAnsi="Times New Roman" w:cs="Times New Roman"/>
          <w:i/>
          <w:iCs/>
        </w:rPr>
        <w:t>Paragraph 5.3.5.1.,</w:t>
      </w:r>
      <w:r w:rsidRPr="68AB61C4">
        <w:rPr>
          <w:rFonts w:ascii="Times New Roman" w:eastAsia="Times New Roman" w:hAnsi="Times New Roman" w:cs="Times New Roman"/>
        </w:rPr>
        <w:t xml:space="preserve"> amend to read:</w:t>
      </w:r>
    </w:p>
    <w:p w14:paraId="22EC34A7" w14:textId="74D76EBB" w:rsidR="00B500D5" w:rsidRDefault="58FBB074" w:rsidP="00193E0D">
      <w:pPr>
        <w:spacing w:before="240" w:after="240"/>
        <w:ind w:left="1440" w:hanging="1440"/>
        <w:jc w:val="both"/>
        <w:rPr>
          <w:rFonts w:ascii="Times New Roman" w:eastAsia="Times New Roman" w:hAnsi="Times New Roman" w:cs="Times New Roman"/>
        </w:rPr>
      </w:pPr>
      <w:r w:rsidRPr="393BCE2C">
        <w:rPr>
          <w:rFonts w:ascii="Times New Roman" w:eastAsia="Times New Roman" w:hAnsi="Times New Roman" w:cs="Times New Roman"/>
        </w:rPr>
        <w:t>5.3.5.1</w:t>
      </w:r>
      <w:r w:rsidR="00193E0D">
        <w:rPr>
          <w:rFonts w:ascii="Times New Roman" w:eastAsia="Times New Roman" w:hAnsi="Times New Roman" w:cs="Times New Roman"/>
        </w:rPr>
        <w:t xml:space="preserve">. </w:t>
      </w:r>
      <w:r w:rsidR="00193E0D">
        <w:rPr>
          <w:rFonts w:ascii="Times New Roman" w:eastAsia="Times New Roman" w:hAnsi="Times New Roman" w:cs="Times New Roman"/>
        </w:rPr>
        <w:tab/>
      </w:r>
      <w:r w:rsidRPr="393BCE2C">
        <w:rPr>
          <w:rFonts w:ascii="Times New Roman" w:eastAsia="Times New Roman" w:hAnsi="Times New Roman" w:cs="Times New Roman"/>
        </w:rPr>
        <w:t>The system shall aim to detect the applicable system boundaries when DCAS</w:t>
      </w:r>
      <w:r w:rsidR="00193E0D">
        <w:rPr>
          <w:rFonts w:ascii="Times New Roman" w:eastAsia="Times New Roman" w:hAnsi="Times New Roman" w:cs="Times New Roman"/>
        </w:rPr>
        <w:t xml:space="preserve"> </w:t>
      </w:r>
      <w:r w:rsidRPr="393BCE2C">
        <w:rPr>
          <w:rFonts w:ascii="Times New Roman" w:eastAsia="Times New Roman" w:hAnsi="Times New Roman" w:cs="Times New Roman"/>
        </w:rPr>
        <w:t xml:space="preserve">or a feature of DCAS is in ‘on’ mode. If the system identifies that the system or feature boundary is exceeded, </w:t>
      </w:r>
      <w:r w:rsidRPr="393BCE2C">
        <w:rPr>
          <w:rFonts w:ascii="Times New Roman" w:eastAsia="Times New Roman" w:hAnsi="Times New Roman" w:cs="Times New Roman"/>
          <w:strike/>
        </w:rPr>
        <w:t>it</w:t>
      </w:r>
      <w:r w:rsidRPr="393BCE2C">
        <w:rPr>
          <w:rFonts w:ascii="Times New Roman" w:eastAsia="Times New Roman" w:hAnsi="Times New Roman" w:cs="Times New Roman"/>
        </w:rPr>
        <w:t xml:space="preserve"> </w:t>
      </w:r>
      <w:r w:rsidRPr="393BCE2C">
        <w:rPr>
          <w:rFonts w:ascii="Times New Roman" w:eastAsia="Times New Roman" w:hAnsi="Times New Roman" w:cs="Times New Roman"/>
          <w:b/>
          <w:bCs/>
        </w:rPr>
        <w:t xml:space="preserve">the system and all its features </w:t>
      </w:r>
      <w:r w:rsidRPr="393BCE2C">
        <w:rPr>
          <w:rFonts w:ascii="Times New Roman" w:eastAsia="Times New Roman" w:hAnsi="Times New Roman" w:cs="Times New Roman"/>
        </w:rPr>
        <w:t xml:space="preserve">shall transition into ‘stand-by’ mode, </w:t>
      </w:r>
      <w:proofErr w:type="gramStart"/>
      <w:r w:rsidRPr="393BCE2C">
        <w:rPr>
          <w:rFonts w:ascii="Times New Roman" w:eastAsia="Times New Roman" w:hAnsi="Times New Roman" w:cs="Times New Roman"/>
          <w:b/>
          <w:bCs/>
        </w:rPr>
        <w:t>with the exception of</w:t>
      </w:r>
      <w:proofErr w:type="gramEnd"/>
      <w:r w:rsidRPr="393BCE2C">
        <w:rPr>
          <w:rFonts w:ascii="Times New Roman" w:eastAsia="Times New Roman" w:hAnsi="Times New Roman" w:cs="Times New Roman"/>
          <w:b/>
          <w:bCs/>
        </w:rPr>
        <w:t xml:space="preserve"> the driver</w:t>
      </w:r>
      <w:r w:rsidR="00193E0D">
        <w:t xml:space="preserve"> </w:t>
      </w:r>
      <w:r w:rsidRPr="393BCE2C">
        <w:rPr>
          <w:rFonts w:ascii="Times New Roman" w:eastAsia="Times New Roman" w:hAnsi="Times New Roman" w:cs="Times New Roman"/>
          <w:b/>
          <w:bCs/>
        </w:rPr>
        <w:t>unavailability response,</w:t>
      </w:r>
      <w:r w:rsidRPr="393BCE2C">
        <w:rPr>
          <w:rFonts w:ascii="Times New Roman" w:eastAsia="Times New Roman" w:hAnsi="Times New Roman" w:cs="Times New Roman"/>
        </w:rPr>
        <w:t xml:space="preserve"> and immediately notify the driver in accordance </w:t>
      </w:r>
      <w:proofErr w:type="gramStart"/>
      <w:r w:rsidRPr="393BCE2C">
        <w:rPr>
          <w:rFonts w:ascii="Times New Roman" w:eastAsia="Times New Roman" w:hAnsi="Times New Roman" w:cs="Times New Roman"/>
        </w:rPr>
        <w:t>to</w:t>
      </w:r>
      <w:proofErr w:type="gramEnd"/>
      <w:r w:rsidRPr="393BCE2C">
        <w:rPr>
          <w:rFonts w:ascii="Times New Roman" w:eastAsia="Times New Roman" w:hAnsi="Times New Roman" w:cs="Times New Roman"/>
        </w:rPr>
        <w:t xml:space="preserve"> the strategies described by the manufacturer as outlined in paragraph 5.3.5.2.</w:t>
      </w:r>
      <w:r w:rsidR="00193E0D">
        <w:rPr>
          <w:rFonts w:ascii="Times New Roman" w:eastAsia="Times New Roman" w:hAnsi="Times New Roman" w:cs="Times New Roman"/>
        </w:rPr>
        <w:t xml:space="preserve"> </w:t>
      </w:r>
      <w:r w:rsidRPr="393BCE2C">
        <w:rPr>
          <w:rFonts w:ascii="Times New Roman" w:eastAsia="Times New Roman" w:hAnsi="Times New Roman" w:cs="Times New Roman"/>
        </w:rPr>
        <w:t xml:space="preserve">and according to the HMI requirements defined in paragraph 5.5.4.1. </w:t>
      </w:r>
    </w:p>
    <w:p w14:paraId="113738A2" w14:textId="1B4D20AF" w:rsidR="0035431E" w:rsidRDefault="00890E81" w:rsidP="005321C5">
      <w:pPr>
        <w:ind w:left="1440"/>
        <w:jc w:val="both"/>
        <w:rPr>
          <w:rFonts w:ascii="Times New Roman" w:hAnsi="Times New Roman" w:cs="Times New Roman"/>
          <w:i/>
          <w:iCs/>
          <w:strike/>
        </w:rPr>
      </w:pPr>
      <w:r w:rsidRPr="00822FB5">
        <w:rPr>
          <w:rFonts w:ascii="Times New Roman" w:hAnsi="Times New Roman" w:cs="Times New Roman"/>
          <w:b/>
          <w:bC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w:t>
      </w:r>
      <w:r w:rsidR="005321C5" w:rsidRPr="005321C5">
        <w:rPr>
          <w:rFonts w:ascii="Times New Roman" w:hAnsi="Times New Roman" w:cs="Times New Roman"/>
          <w:b/>
          <w:bCs/>
        </w:rPr>
        <w:t>The system shall initiate a driver unavailability response at the latest 10 seconds after leaving the system boundary, if the driver remains motorically disengaged.</w:t>
      </w:r>
      <w:r w:rsidR="005321C5">
        <w:rPr>
          <w:rFonts w:ascii="Times New Roman" w:hAnsi="Times New Roman" w:cs="Times New Roman"/>
          <w:b/>
          <w:bCs/>
        </w:rPr>
        <w:t xml:space="preserve"> </w:t>
      </w:r>
      <w:r w:rsidRPr="003B5744">
        <w:rPr>
          <w:rFonts w:ascii="Times New Roman" w:hAnsi="Times New Roman" w:cs="Times New Roman"/>
        </w:rPr>
        <w:t>The system shall terminate assistance to the driver provided by the affected feature or the system in a controllable way. The assistance termination strategy shall be described by the vehicle manufacturer and assessed according to Annex 3.</w:t>
      </w:r>
    </w:p>
    <w:p w14:paraId="2A285AF6" w14:textId="77777777" w:rsidR="008C6F7E" w:rsidRPr="00136B95" w:rsidRDefault="008C6F7E" w:rsidP="005321C5">
      <w:pPr>
        <w:ind w:left="1440"/>
        <w:jc w:val="both"/>
        <w:rPr>
          <w:rFonts w:ascii="Times New Roman" w:hAnsi="Times New Roman" w:cs="Times New Roman"/>
          <w:i/>
          <w:iCs/>
          <w:strike/>
        </w:rPr>
      </w:pPr>
    </w:p>
    <w:p w14:paraId="6EBCEAE8" w14:textId="29BA2472" w:rsidR="005E3212" w:rsidRPr="00E726E6" w:rsidRDefault="005E3212" w:rsidP="005321C5">
      <w:pPr>
        <w:jc w:val="both"/>
        <w:rPr>
          <w:rFonts w:ascii="Times New Roman" w:hAnsi="Times New Roman" w:cs="Times New Roman"/>
        </w:rPr>
      </w:pPr>
      <w:r w:rsidRPr="48725050">
        <w:rPr>
          <w:rFonts w:ascii="Times New Roman" w:hAnsi="Times New Roman" w:cs="Times New Roman"/>
          <w:i/>
        </w:rPr>
        <w:t>Paragraph 5.</w:t>
      </w:r>
      <w:r>
        <w:rPr>
          <w:rFonts w:ascii="Times New Roman" w:hAnsi="Times New Roman" w:cs="Times New Roman"/>
          <w:i/>
        </w:rPr>
        <w:t>3</w:t>
      </w:r>
      <w:r w:rsidRPr="48725050">
        <w:rPr>
          <w:rFonts w:ascii="Times New Roman" w:hAnsi="Times New Roman" w:cs="Times New Roman"/>
          <w:i/>
        </w:rPr>
        <w:t>.</w:t>
      </w:r>
      <w:r>
        <w:rPr>
          <w:rFonts w:ascii="Times New Roman" w:hAnsi="Times New Roman" w:cs="Times New Roman"/>
          <w:i/>
        </w:rPr>
        <w:t>7</w:t>
      </w:r>
      <w:r w:rsidRPr="48725050">
        <w:rPr>
          <w:rFonts w:ascii="Times New Roman" w:hAnsi="Times New Roman" w:cs="Times New Roman"/>
          <w:i/>
        </w:rPr>
        <w:t>.</w:t>
      </w:r>
      <w:r>
        <w:rPr>
          <w:rFonts w:ascii="Times New Roman" w:hAnsi="Times New Roman" w:cs="Times New Roman"/>
          <w:i/>
        </w:rPr>
        <w:t>3.</w:t>
      </w:r>
      <w:r w:rsidR="00F166F5">
        <w:rPr>
          <w:rFonts w:ascii="Times New Roman" w:hAnsi="Times New Roman" w:cs="Times New Roman"/>
          <w:i/>
        </w:rPr>
        <w:t>1</w:t>
      </w:r>
      <w:r w:rsidR="00796976">
        <w:rPr>
          <w:rFonts w:ascii="Times New Roman" w:hAnsi="Times New Roman" w:cs="Times New Roman"/>
          <w:i/>
        </w:rPr>
        <w:t>. and Paragraph 5.3.7.3.3.</w:t>
      </w:r>
      <w:r w:rsidR="002C4699">
        <w:rPr>
          <w:rFonts w:ascii="Times New Roman" w:hAnsi="Times New Roman" w:cs="Times New Roman"/>
          <w:i/>
        </w:rPr>
        <w:t>,</w:t>
      </w:r>
      <w:r w:rsidRPr="48725050">
        <w:rPr>
          <w:rFonts w:ascii="Times New Roman" w:hAnsi="Times New Roman" w:cs="Times New Roman"/>
          <w:i/>
        </w:rPr>
        <w:t xml:space="preserve"> </w:t>
      </w:r>
      <w:r w:rsidRPr="48725050">
        <w:rPr>
          <w:rFonts w:ascii="Times New Roman" w:hAnsi="Times New Roman" w:cs="Times New Roman"/>
        </w:rPr>
        <w:t>amend to read:</w:t>
      </w:r>
    </w:p>
    <w:p w14:paraId="796B85A3" w14:textId="635F9852" w:rsidR="005E3212" w:rsidRPr="005E3212" w:rsidRDefault="005E3212" w:rsidP="005321C5">
      <w:pPr>
        <w:ind w:left="1440" w:hanging="1440"/>
        <w:jc w:val="both"/>
        <w:rPr>
          <w:rFonts w:ascii="Times New Roman" w:hAnsi="Times New Roman" w:cs="Times New Roman"/>
        </w:rPr>
      </w:pPr>
      <w:r w:rsidRPr="005E3212">
        <w:rPr>
          <w:rFonts w:ascii="Times New Roman" w:hAnsi="Times New Roman" w:cs="Times New Roman"/>
        </w:rPr>
        <w:t xml:space="preserve">5.3.7.3.1. </w:t>
      </w:r>
      <w:r>
        <w:rPr>
          <w:rFonts w:ascii="Times New Roman" w:hAnsi="Times New Roman" w:cs="Times New Roman"/>
        </w:rPr>
        <w:tab/>
      </w:r>
      <w:r w:rsidRPr="005E3212">
        <w:rPr>
          <w:rFonts w:ascii="Times New Roman" w:hAnsi="Times New Roman" w:cs="Times New Roman"/>
        </w:rPr>
        <w:t>The system</w:t>
      </w:r>
      <w:r w:rsidRPr="005E3212">
        <w:rPr>
          <w:rFonts w:ascii="Times New Roman" w:hAnsi="Times New Roman" w:cs="Times New Roman"/>
          <w:b/>
          <w:bCs/>
        </w:rPr>
        <w:t>'s driver unavailability response</w:t>
      </w:r>
      <w:r w:rsidRPr="005E3212">
        <w:rPr>
          <w:rFonts w:ascii="Times New Roman" w:hAnsi="Times New Roman" w:cs="Times New Roman"/>
        </w:rPr>
        <w:t xml:space="preserve"> shall comply with the technical requirements and transitional provisions of the 04 or later series of amendments to UN Regulation No. 79 with respect to the Risk Mitigation Function (RMF). </w:t>
      </w:r>
      <w:proofErr w:type="gramStart"/>
      <w:r w:rsidRPr="005E3212">
        <w:rPr>
          <w:rFonts w:ascii="Times New Roman" w:hAnsi="Times New Roman" w:cs="Times New Roman"/>
        </w:rPr>
        <w:t>In the event that</w:t>
      </w:r>
      <w:proofErr w:type="gramEnd"/>
      <w:r w:rsidRPr="005E3212">
        <w:rPr>
          <w:rFonts w:ascii="Times New Roman" w:hAnsi="Times New Roman" w:cs="Times New Roman"/>
        </w:rPr>
        <w:t xml:space="preserve"> the driver has been determined to be unavailable following a driver disengagement warning escalation sequence as defined in paragraph 5.5.4.2.6., the system shall </w:t>
      </w:r>
      <w:r w:rsidRPr="005E3212">
        <w:rPr>
          <w:rFonts w:ascii="Times New Roman" w:hAnsi="Times New Roman" w:cs="Times New Roman"/>
          <w:strike/>
        </w:rPr>
        <w:t xml:space="preserve">appropriately activate the Risk Mitigation Function </w:t>
      </w:r>
      <w:proofErr w:type="gramStart"/>
      <w:r w:rsidRPr="005E3212">
        <w:rPr>
          <w:rFonts w:ascii="Times New Roman" w:hAnsi="Times New Roman" w:cs="Times New Roman"/>
          <w:strike/>
        </w:rPr>
        <w:t>in order to</w:t>
      </w:r>
      <w:proofErr w:type="gramEnd"/>
      <w:r w:rsidRPr="005E3212">
        <w:rPr>
          <w:rFonts w:ascii="Times New Roman" w:hAnsi="Times New Roman" w:cs="Times New Roman"/>
        </w:rPr>
        <w:t xml:space="preserve"> come to a safe stop </w:t>
      </w:r>
      <w:r w:rsidRPr="005E3212">
        <w:rPr>
          <w:rFonts w:ascii="Times New Roman" w:hAnsi="Times New Roman" w:cs="Times New Roman"/>
          <w:b/>
          <w:bCs/>
        </w:rPr>
        <w:t>in accordance with the RMF requirements</w:t>
      </w:r>
      <w:r w:rsidRPr="005E3212">
        <w:rPr>
          <w:rFonts w:ascii="Times New Roman" w:hAnsi="Times New Roman" w:cs="Times New Roman"/>
        </w:rPr>
        <w:t>.</w:t>
      </w:r>
    </w:p>
    <w:p w14:paraId="283FE905" w14:textId="54488FA6" w:rsidR="005E3212" w:rsidRDefault="005E3212" w:rsidP="005321C5">
      <w:pPr>
        <w:ind w:left="1440" w:hanging="1440"/>
        <w:jc w:val="both"/>
        <w:rPr>
          <w:rFonts w:ascii="Times New Roman" w:hAnsi="Times New Roman" w:cs="Times New Roman"/>
        </w:rPr>
      </w:pPr>
      <w:r w:rsidRPr="005E3212">
        <w:rPr>
          <w:rFonts w:ascii="Times New Roman" w:hAnsi="Times New Roman" w:cs="Times New Roman"/>
        </w:rPr>
        <w:t xml:space="preserve">5.3.7.3.3. </w:t>
      </w:r>
      <w:r>
        <w:rPr>
          <w:rFonts w:ascii="Times New Roman" w:hAnsi="Times New Roman" w:cs="Times New Roman"/>
        </w:rPr>
        <w:tab/>
      </w:r>
      <w:r w:rsidRPr="005E3212">
        <w:rPr>
          <w:rFonts w:ascii="Times New Roman" w:hAnsi="Times New Roman" w:cs="Times New Roman"/>
        </w:rPr>
        <w:t xml:space="preserve">Where the system is equipped with a driver-confirmed or system-initiated lane change feature, the </w:t>
      </w:r>
      <w:r w:rsidRPr="005E3212">
        <w:rPr>
          <w:rFonts w:ascii="Times New Roman" w:hAnsi="Times New Roman" w:cs="Times New Roman"/>
          <w:strike/>
        </w:rPr>
        <w:t>RMF</w:t>
      </w:r>
      <w:r w:rsidRPr="005E3212">
        <w:rPr>
          <w:rFonts w:ascii="Times New Roman" w:hAnsi="Times New Roman" w:cs="Times New Roman"/>
        </w:rPr>
        <w:t xml:space="preserve"> </w:t>
      </w:r>
      <w:r w:rsidRPr="005E3212">
        <w:rPr>
          <w:rFonts w:ascii="Times New Roman" w:hAnsi="Times New Roman" w:cs="Times New Roman"/>
          <w:b/>
          <w:bCs/>
        </w:rPr>
        <w:t xml:space="preserve">system </w:t>
      </w:r>
      <w:r w:rsidRPr="005E3212">
        <w:rPr>
          <w:rFonts w:ascii="Times New Roman" w:hAnsi="Times New Roman" w:cs="Times New Roman"/>
        </w:rPr>
        <w:t xml:space="preserve">shall be capable of performing lane changes </w:t>
      </w:r>
      <w:r w:rsidRPr="005E3212">
        <w:rPr>
          <w:rFonts w:ascii="Times New Roman" w:hAnsi="Times New Roman" w:cs="Times New Roman"/>
          <w:b/>
          <w:bCs/>
        </w:rPr>
        <w:t xml:space="preserve">during the </w:t>
      </w:r>
      <w:r w:rsidR="001A3097">
        <w:rPr>
          <w:rFonts w:ascii="Times New Roman" w:hAnsi="Times New Roman" w:cs="Times New Roman"/>
          <w:b/>
          <w:bCs/>
        </w:rPr>
        <w:t xml:space="preserve">driver </w:t>
      </w:r>
      <w:r w:rsidRPr="005E3212">
        <w:rPr>
          <w:rFonts w:ascii="Times New Roman" w:hAnsi="Times New Roman" w:cs="Times New Roman"/>
          <w:b/>
          <w:bCs/>
        </w:rPr>
        <w:t>unavailability response</w:t>
      </w:r>
      <w:r w:rsidRPr="005E3212">
        <w:rPr>
          <w:rFonts w:ascii="Times New Roman" w:hAnsi="Times New Roman" w:cs="Times New Roman"/>
        </w:rPr>
        <w:t xml:space="preserve">, in compliance with the technical requirements for </w:t>
      </w:r>
      <w:r w:rsidRPr="005E3212">
        <w:rPr>
          <w:rFonts w:ascii="Times New Roman" w:hAnsi="Times New Roman" w:cs="Times New Roman"/>
          <w:strike/>
        </w:rPr>
        <w:t>systems</w:t>
      </w:r>
      <w:r w:rsidRPr="005E3212">
        <w:rPr>
          <w:rFonts w:ascii="Times New Roman" w:hAnsi="Times New Roman" w:cs="Times New Roman"/>
        </w:rPr>
        <w:t xml:space="preserve"> </w:t>
      </w:r>
      <w:r w:rsidRPr="005E3212">
        <w:rPr>
          <w:rFonts w:ascii="Times New Roman" w:hAnsi="Times New Roman" w:cs="Times New Roman"/>
          <w:b/>
          <w:bCs/>
        </w:rPr>
        <w:t xml:space="preserve">RMF </w:t>
      </w:r>
      <w:r w:rsidRPr="005E3212">
        <w:rPr>
          <w:rFonts w:ascii="Times New Roman" w:hAnsi="Times New Roman" w:cs="Times New Roman"/>
          <w:strike/>
        </w:rPr>
        <w:t>with the purpose</w:t>
      </w:r>
      <w:r w:rsidRPr="005E3212">
        <w:rPr>
          <w:rFonts w:ascii="Times New Roman" w:hAnsi="Times New Roman" w:cs="Times New Roman"/>
        </w:rPr>
        <w:t xml:space="preserve"> </w:t>
      </w:r>
      <w:r w:rsidRPr="005E3212">
        <w:rPr>
          <w:rFonts w:ascii="Times New Roman" w:hAnsi="Times New Roman" w:cs="Times New Roman"/>
          <w:b/>
          <w:bCs/>
        </w:rPr>
        <w:t xml:space="preserve">capable </w:t>
      </w:r>
      <w:r w:rsidRPr="005E3212">
        <w:rPr>
          <w:rFonts w:ascii="Times New Roman" w:hAnsi="Times New Roman" w:cs="Times New Roman"/>
        </w:rPr>
        <w:t>of bringing the vehicle to a safe stop outside its own lane of travel of the 04 or later series of amendments to UN Regulation No. 79, during an intervention on a highway to bring the vehicle towards a target stop area in a slower or emergency lane.</w:t>
      </w:r>
    </w:p>
    <w:p w14:paraId="6671F34E" w14:textId="77777777" w:rsidR="008C6F7E" w:rsidRDefault="008C6F7E" w:rsidP="005321C5">
      <w:pPr>
        <w:ind w:left="1440" w:hanging="1440"/>
        <w:jc w:val="both"/>
        <w:rPr>
          <w:rFonts w:ascii="Times New Roman" w:hAnsi="Times New Roman" w:cs="Times New Roman"/>
        </w:rPr>
      </w:pPr>
    </w:p>
    <w:p w14:paraId="0227B7CA" w14:textId="7EEC2B1E" w:rsidR="00374AA3" w:rsidRPr="005E3212" w:rsidRDefault="00374AA3" w:rsidP="005321C5">
      <w:pPr>
        <w:ind w:left="1440" w:hanging="1440"/>
        <w:jc w:val="both"/>
        <w:rPr>
          <w:rFonts w:ascii="Times New Roman" w:hAnsi="Times New Roman" w:cs="Times New Roman"/>
        </w:rPr>
      </w:pPr>
      <w:r w:rsidRPr="00374AA3">
        <w:rPr>
          <w:rFonts w:ascii="Times New Roman" w:hAnsi="Times New Roman" w:cs="Times New Roman"/>
          <w:i/>
          <w:iCs/>
        </w:rPr>
        <w:t>Insert new paragraph 5.3.7.3.4.,</w:t>
      </w:r>
      <w:r>
        <w:rPr>
          <w:rFonts w:ascii="Times New Roman" w:hAnsi="Times New Roman" w:cs="Times New Roman"/>
        </w:rPr>
        <w:t xml:space="preserve"> to read:</w:t>
      </w:r>
    </w:p>
    <w:p w14:paraId="36DB3FDB" w14:textId="06288FEF" w:rsidR="005E3212" w:rsidRPr="005E3212" w:rsidRDefault="005E3212" w:rsidP="005321C5">
      <w:pPr>
        <w:ind w:left="1440" w:hanging="1440"/>
        <w:jc w:val="both"/>
        <w:rPr>
          <w:rFonts w:ascii="Times New Roman" w:hAnsi="Times New Roman" w:cs="Times New Roman"/>
        </w:rPr>
      </w:pPr>
      <w:r w:rsidRPr="005E3212">
        <w:rPr>
          <w:rFonts w:ascii="Times New Roman" w:hAnsi="Times New Roman" w:cs="Times New Roman"/>
          <w:b/>
          <w:bCs/>
        </w:rPr>
        <w:t xml:space="preserve">5.3.7.3.4. </w:t>
      </w:r>
      <w:r>
        <w:rPr>
          <w:rFonts w:ascii="Times New Roman" w:hAnsi="Times New Roman" w:cs="Times New Roman"/>
          <w:b/>
          <w:bCs/>
        </w:rPr>
        <w:tab/>
      </w:r>
      <w:r w:rsidRPr="005E3212">
        <w:rPr>
          <w:rFonts w:ascii="Times New Roman" w:hAnsi="Times New Roman" w:cs="Times New Roman"/>
          <w:b/>
          <w:bCs/>
        </w:rPr>
        <w:t>The requirements of 5.3.2 shall continue to apply whilst the RMF is active.</w:t>
      </w:r>
    </w:p>
    <w:p w14:paraId="597AFE04" w14:textId="6E44F70B" w:rsidR="0035431E" w:rsidRPr="0035431E" w:rsidRDefault="003D62E6" w:rsidP="005321C5">
      <w:pPr>
        <w:ind w:left="1440" w:hanging="1440"/>
        <w:jc w:val="both"/>
        <w:rPr>
          <w:rFonts w:ascii="Times New Roman" w:hAnsi="Times New Roman" w:cs="Times New Roman"/>
        </w:rPr>
      </w:pPr>
      <w:r w:rsidRPr="3AEEFB42">
        <w:rPr>
          <w:rFonts w:ascii="Times New Roman" w:hAnsi="Times New Roman" w:cs="Times New Roman"/>
        </w:rPr>
        <w:t>_________________________________________________________________________________</w:t>
      </w:r>
    </w:p>
    <w:p w14:paraId="4636CF8E" w14:textId="3CB56792" w:rsidR="00026B0A" w:rsidRPr="00F27C4D" w:rsidRDefault="48ED044F" w:rsidP="005321C5">
      <w:pPr>
        <w:ind w:left="1440" w:hanging="1440"/>
        <w:jc w:val="both"/>
        <w:rPr>
          <w:rFonts w:ascii="Times New Roman" w:hAnsi="Times New Roman" w:cs="Times New Roman"/>
        </w:rPr>
      </w:pPr>
      <w:r w:rsidRPr="3AEEFB42">
        <w:rPr>
          <w:rFonts w:ascii="Times New Roman" w:hAnsi="Times New Roman" w:cs="Times New Roman"/>
          <w:i/>
          <w:iCs/>
        </w:rPr>
        <w:t xml:space="preserve">Insert new paragraph 5.5.4.2.6.5.7., </w:t>
      </w:r>
      <w:r w:rsidRPr="3AEEFB42">
        <w:rPr>
          <w:rFonts w:ascii="Times New Roman" w:hAnsi="Times New Roman" w:cs="Times New Roman"/>
        </w:rPr>
        <w:t>to read:</w:t>
      </w:r>
    </w:p>
    <w:p w14:paraId="6D628906" w14:textId="728A667D" w:rsidR="00026B0A" w:rsidRPr="00F27C4D" w:rsidRDefault="48ED044F" w:rsidP="005321C5">
      <w:pPr>
        <w:spacing w:before="240" w:after="240"/>
        <w:jc w:val="both"/>
        <w:rPr>
          <w:rFonts w:ascii="Times New Roman" w:eastAsia="Times New Roman" w:hAnsi="Times New Roman" w:cs="Times New Roman"/>
          <w:b/>
          <w:bCs/>
        </w:rPr>
      </w:pPr>
      <w:r w:rsidRPr="3AEEFB42">
        <w:rPr>
          <w:rFonts w:ascii="Times New Roman" w:eastAsia="Times New Roman" w:hAnsi="Times New Roman" w:cs="Times New Roman"/>
          <w:b/>
          <w:bCs/>
        </w:rPr>
        <w:t xml:space="preserve">5.5.4.2.6.5.7 </w:t>
      </w:r>
      <w:r w:rsidR="00026B0A">
        <w:tab/>
      </w:r>
      <w:r w:rsidRPr="3AEEFB42">
        <w:rPr>
          <w:rFonts w:ascii="Times New Roman" w:eastAsia="Times New Roman" w:hAnsi="Times New Roman" w:cs="Times New Roman"/>
          <w:b/>
          <w:bCs/>
        </w:rPr>
        <w:t xml:space="preserve">Additional monitoring requirements for when systems </w:t>
      </w:r>
      <w:proofErr w:type="gramStart"/>
      <w:r w:rsidRPr="3AEEFB42">
        <w:rPr>
          <w:rFonts w:ascii="Times New Roman" w:eastAsia="Times New Roman" w:hAnsi="Times New Roman" w:cs="Times New Roman"/>
          <w:b/>
          <w:bCs/>
        </w:rPr>
        <w:t xml:space="preserve">are capable of </w:t>
      </w:r>
      <w:r w:rsidR="00026B0A">
        <w:tab/>
      </w:r>
      <w:r w:rsidR="00026B0A">
        <w:tab/>
      </w:r>
      <w:r w:rsidR="00026B0A">
        <w:tab/>
      </w:r>
      <w:r w:rsidRPr="3AEEFB42">
        <w:rPr>
          <w:rFonts w:ascii="Times New Roman" w:eastAsia="Times New Roman" w:hAnsi="Times New Roman" w:cs="Times New Roman"/>
          <w:b/>
          <w:bCs/>
        </w:rPr>
        <w:t>performing</w:t>
      </w:r>
      <w:proofErr w:type="gramEnd"/>
      <w:r w:rsidRPr="3AEEFB42">
        <w:rPr>
          <w:rFonts w:ascii="Times New Roman" w:eastAsia="Times New Roman" w:hAnsi="Times New Roman" w:cs="Times New Roman"/>
          <w:b/>
          <w:bCs/>
        </w:rPr>
        <w:t xml:space="preserve"> system-initiated manoeuvres whilst withholding HORs </w:t>
      </w:r>
    </w:p>
    <w:p w14:paraId="3E29CB66" w14:textId="05D682BD" w:rsidR="00026B0A" w:rsidRPr="00F27C4D" w:rsidRDefault="48ED044F" w:rsidP="005321C5">
      <w:pPr>
        <w:spacing w:before="240" w:after="240"/>
        <w:jc w:val="both"/>
        <w:rPr>
          <w:rFonts w:ascii="Times New Roman" w:eastAsia="Times New Roman" w:hAnsi="Times New Roman" w:cs="Times New Roman"/>
          <w:b/>
          <w:bCs/>
        </w:rPr>
      </w:pPr>
      <w:r w:rsidRPr="3AEEFB42">
        <w:rPr>
          <w:rFonts w:ascii="Times New Roman" w:eastAsia="Times New Roman" w:hAnsi="Times New Roman" w:cs="Times New Roman"/>
          <w:b/>
          <w:bCs/>
        </w:rPr>
        <w:lastRenderedPageBreak/>
        <w:t xml:space="preserve">5.5.4.2.6.5.7.1. </w:t>
      </w:r>
      <w:r w:rsidR="00026B0A">
        <w:tab/>
      </w:r>
      <w:r w:rsidRPr="3AEEFB42">
        <w:rPr>
          <w:rFonts w:ascii="Times New Roman" w:eastAsia="Times New Roman" w:hAnsi="Times New Roman" w:cs="Times New Roman"/>
          <w:b/>
          <w:bCs/>
        </w:rPr>
        <w:t xml:space="preserve">The driver state monitoring system shall aim to determine </w:t>
      </w:r>
      <w:proofErr w:type="gramStart"/>
      <w:r w:rsidRPr="3AEEFB42">
        <w:rPr>
          <w:rFonts w:ascii="Times New Roman" w:eastAsia="Times New Roman" w:hAnsi="Times New Roman" w:cs="Times New Roman"/>
          <w:b/>
          <w:bCs/>
        </w:rPr>
        <w:t>whether or not</w:t>
      </w:r>
      <w:proofErr w:type="gramEnd"/>
      <w:r w:rsidRPr="3AEEFB42">
        <w:rPr>
          <w:rFonts w:ascii="Times New Roman" w:eastAsia="Times New Roman" w:hAnsi="Times New Roman" w:cs="Times New Roman"/>
          <w:b/>
          <w:bCs/>
        </w:rPr>
        <w:t xml:space="preserve"> the </w:t>
      </w:r>
      <w:r w:rsidR="00026B0A">
        <w:tab/>
      </w:r>
      <w:r w:rsidR="00026B0A">
        <w:tab/>
      </w:r>
      <w:r w:rsidRPr="3AEEFB42">
        <w:rPr>
          <w:rFonts w:ascii="Times New Roman" w:eastAsia="Times New Roman" w:hAnsi="Times New Roman" w:cs="Times New Roman"/>
          <w:b/>
          <w:bCs/>
        </w:rPr>
        <w:t xml:space="preserve">driver is in an appropriate position to operate the vehicle controls. The strategy </w:t>
      </w:r>
      <w:r w:rsidR="00026B0A">
        <w:tab/>
      </w:r>
      <w:r w:rsidR="00026B0A">
        <w:tab/>
      </w:r>
      <w:r w:rsidRPr="3AEEFB42">
        <w:rPr>
          <w:rFonts w:ascii="Times New Roman" w:eastAsia="Times New Roman" w:hAnsi="Times New Roman" w:cs="Times New Roman"/>
          <w:b/>
          <w:bCs/>
        </w:rPr>
        <w:t xml:space="preserve">employed for classification and detection of such positions shall be documented </w:t>
      </w:r>
      <w:r w:rsidR="00026B0A">
        <w:tab/>
      </w:r>
      <w:r w:rsidR="00026B0A">
        <w:tab/>
      </w:r>
      <w:r w:rsidRPr="3AEEFB42">
        <w:rPr>
          <w:rFonts w:ascii="Times New Roman" w:eastAsia="Times New Roman" w:hAnsi="Times New Roman" w:cs="Times New Roman"/>
          <w:b/>
          <w:bCs/>
        </w:rPr>
        <w:t xml:space="preserve">by the manufacturer and assessed by the Type Approval Authority. </w:t>
      </w:r>
    </w:p>
    <w:p w14:paraId="1F60F18F" w14:textId="1A5F198C" w:rsidR="00026B0A" w:rsidRPr="00F27C4D" w:rsidRDefault="48ED044F" w:rsidP="005321C5">
      <w:pPr>
        <w:spacing w:before="240" w:after="240"/>
        <w:jc w:val="both"/>
        <w:rPr>
          <w:rFonts w:ascii="Times New Roman" w:eastAsia="Times New Roman" w:hAnsi="Times New Roman" w:cs="Times New Roman"/>
          <w:b/>
          <w:bCs/>
        </w:rPr>
      </w:pPr>
      <w:r w:rsidRPr="3AEEFB42">
        <w:rPr>
          <w:rFonts w:ascii="Times New Roman" w:eastAsia="Times New Roman" w:hAnsi="Times New Roman" w:cs="Times New Roman"/>
          <w:b/>
          <w:bCs/>
        </w:rPr>
        <w:t xml:space="preserve">5.5.4.2.6.5.7.2. </w:t>
      </w:r>
      <w:r w:rsidR="00026B0A">
        <w:tab/>
      </w:r>
      <w:r w:rsidRPr="3AEEFB42">
        <w:rPr>
          <w:rFonts w:ascii="Times New Roman" w:eastAsia="Times New Roman" w:hAnsi="Times New Roman" w:cs="Times New Roman"/>
          <w:b/>
          <w:bCs/>
        </w:rPr>
        <w:t xml:space="preserve">If the driver is deemed, as per the strategy, not to be in an appropriate position </w:t>
      </w:r>
      <w:r w:rsidR="00026B0A">
        <w:tab/>
      </w:r>
      <w:r w:rsidR="00026B0A">
        <w:tab/>
      </w:r>
      <w:r w:rsidRPr="3AEEFB42">
        <w:rPr>
          <w:rFonts w:ascii="Times New Roman" w:eastAsia="Times New Roman" w:hAnsi="Times New Roman" w:cs="Times New Roman"/>
          <w:b/>
          <w:bCs/>
        </w:rPr>
        <w:t xml:space="preserve">to operate the vehicle controls for [10] seconds, an HOR shall be given. </w:t>
      </w:r>
    </w:p>
    <w:p w14:paraId="157CF61E" w14:textId="625D2B92" w:rsidR="00026B0A" w:rsidRPr="00F27C4D" w:rsidRDefault="48ED044F" w:rsidP="005321C5">
      <w:pPr>
        <w:spacing w:before="240" w:after="240"/>
        <w:jc w:val="both"/>
        <w:rPr>
          <w:rFonts w:ascii="Times New Roman" w:eastAsia="Times New Roman" w:hAnsi="Times New Roman" w:cs="Times New Roman"/>
          <w:b/>
          <w:bCs/>
        </w:rPr>
      </w:pPr>
      <w:r w:rsidRPr="3AEEFB42">
        <w:rPr>
          <w:rFonts w:ascii="Times New Roman" w:eastAsia="Times New Roman" w:hAnsi="Times New Roman" w:cs="Times New Roman"/>
          <w:b/>
          <w:bCs/>
        </w:rPr>
        <w:t>5.5.4.2.6.5.7.3.</w:t>
      </w:r>
      <w:r w:rsidR="00026B0A">
        <w:tab/>
      </w:r>
      <w:r w:rsidRPr="3AEEFB42">
        <w:rPr>
          <w:rFonts w:ascii="Times New Roman" w:eastAsia="Times New Roman" w:hAnsi="Times New Roman" w:cs="Times New Roman"/>
          <w:b/>
          <w:bCs/>
        </w:rPr>
        <w:t xml:space="preserve">Following such an HOR, the system shall only resume operating whilst </w:t>
      </w:r>
      <w:r w:rsidR="00026B0A">
        <w:tab/>
      </w:r>
      <w:r w:rsidR="00026B0A">
        <w:tab/>
      </w:r>
      <w:r w:rsidR="00026B0A">
        <w:tab/>
      </w:r>
      <w:r w:rsidRPr="3AEEFB42">
        <w:rPr>
          <w:rFonts w:ascii="Times New Roman" w:eastAsia="Times New Roman" w:hAnsi="Times New Roman" w:cs="Times New Roman"/>
          <w:b/>
          <w:bCs/>
        </w:rPr>
        <w:t xml:space="preserve">withholding HORs once the driver has been deemed, as per the strategy, to be in </w:t>
      </w:r>
      <w:r w:rsidR="00026B0A">
        <w:tab/>
      </w:r>
      <w:r w:rsidR="00026B0A">
        <w:tab/>
      </w:r>
      <w:r w:rsidRPr="3AEEFB42">
        <w:rPr>
          <w:rFonts w:ascii="Times New Roman" w:eastAsia="Times New Roman" w:hAnsi="Times New Roman" w:cs="Times New Roman"/>
          <w:b/>
          <w:bCs/>
        </w:rPr>
        <w:t xml:space="preserve">an appropriate position to operate the vehicle controls and not to be motorically </w:t>
      </w:r>
      <w:r w:rsidR="00026B0A">
        <w:tab/>
      </w:r>
      <w:r w:rsidR="00026B0A">
        <w:tab/>
      </w:r>
      <w:r w:rsidRPr="3AEEFB42">
        <w:rPr>
          <w:rFonts w:ascii="Times New Roman" w:eastAsia="Times New Roman" w:hAnsi="Times New Roman" w:cs="Times New Roman"/>
          <w:b/>
          <w:bCs/>
        </w:rPr>
        <w:t>disengaged for at least [30s].</w:t>
      </w:r>
    </w:p>
    <w:p w14:paraId="717A3585" w14:textId="59F549D6" w:rsidR="0062149B" w:rsidRPr="007D396C" w:rsidRDefault="001A150D" w:rsidP="005321C5">
      <w:pPr>
        <w:ind w:left="1440" w:hanging="1440"/>
        <w:jc w:val="both"/>
        <w:rPr>
          <w:rFonts w:ascii="Times New Roman" w:hAnsi="Times New Roman" w:cs="Times New Roman"/>
        </w:rPr>
      </w:pPr>
      <w:r w:rsidRPr="3069C743">
        <w:rPr>
          <w:rFonts w:ascii="Times New Roman" w:hAnsi="Times New Roman" w:cs="Times New Roman"/>
        </w:rPr>
        <w:t>_________________________________________________________________________________</w:t>
      </w:r>
    </w:p>
    <w:p w14:paraId="3856103B" w14:textId="77777777" w:rsidR="002C010B" w:rsidRPr="00CE3C51" w:rsidRDefault="002C010B" w:rsidP="002C010B">
      <w:pPr>
        <w:ind w:left="1440" w:hanging="1440"/>
        <w:rPr>
          <w:rFonts w:ascii="Times New Roman" w:hAnsi="Times New Roman" w:cs="Times New Roman"/>
        </w:rPr>
      </w:pPr>
      <w:r w:rsidRPr="00EF34B5">
        <w:rPr>
          <w:rFonts w:ascii="Times New Roman" w:hAnsi="Times New Roman" w:cs="Times New Roman"/>
          <w:i/>
          <w:iCs/>
        </w:rPr>
        <w:t xml:space="preserve">Paragraph 5.5.4.2.7., </w:t>
      </w:r>
      <w:r w:rsidRPr="00EF34B5">
        <w:rPr>
          <w:rFonts w:ascii="Times New Roman" w:hAnsi="Times New Roman" w:cs="Times New Roman"/>
        </w:rPr>
        <w:t>amend to read: </w:t>
      </w:r>
    </w:p>
    <w:p w14:paraId="58B968C6" w14:textId="77777777" w:rsidR="002C010B" w:rsidRPr="00251340" w:rsidRDefault="002C010B" w:rsidP="002C010B">
      <w:pPr>
        <w:rPr>
          <w:rFonts w:ascii="Times New Roman" w:hAnsi="Times New Roman" w:cs="Times New Roman"/>
        </w:rPr>
      </w:pPr>
      <w:r w:rsidRPr="00B51AB3">
        <w:rPr>
          <w:rFonts w:ascii="Times New Roman" w:hAnsi="Times New Roman" w:cs="Times New Roman"/>
        </w:rPr>
        <w:t xml:space="preserve">5.5.4.2.7. </w:t>
      </w:r>
      <w:r>
        <w:rPr>
          <w:rFonts w:ascii="Times New Roman" w:hAnsi="Times New Roman" w:cs="Times New Roman"/>
        </w:rPr>
        <w:tab/>
      </w:r>
      <w:r w:rsidRPr="00B51AB3">
        <w:rPr>
          <w:rFonts w:ascii="Times New Roman" w:hAnsi="Times New Roman" w:cs="Times New Roman"/>
        </w:rPr>
        <w:t>Additional Strategies for Disengagement Detection and Re-Engagement Support</w:t>
      </w:r>
    </w:p>
    <w:p w14:paraId="5BF54D65" w14:textId="77777777" w:rsidR="002C010B" w:rsidRPr="00383C7C" w:rsidRDefault="002C010B" w:rsidP="002C010B">
      <w:pPr>
        <w:ind w:left="1440" w:hanging="1440"/>
        <w:jc w:val="both"/>
        <w:rPr>
          <w:rFonts w:ascii="Times New Roman" w:hAnsi="Times New Roman" w:cs="Times New Roman"/>
        </w:rPr>
      </w:pPr>
      <w:r w:rsidRPr="00AF54CC">
        <w:rPr>
          <w:rFonts w:ascii="Times New Roman" w:hAnsi="Times New Roman" w:cs="Times New Roman"/>
          <w:b/>
          <w:bCs/>
        </w:rPr>
        <w:t>5.5.4.2.7.</w:t>
      </w:r>
      <w:r w:rsidRPr="00383C7C">
        <w:rPr>
          <w:rFonts w:ascii="Times New Roman" w:hAnsi="Times New Roman" w:cs="Times New Roman"/>
          <w:b/>
          <w:bCs/>
        </w:rPr>
        <w:t xml:space="preserve">1. </w:t>
      </w:r>
      <w:r>
        <w:tab/>
      </w:r>
      <w:r w:rsidRPr="00383C7C">
        <w:rPr>
          <w:rFonts w:ascii="Times New Roman" w:hAnsi="Times New Roman" w:cs="Times New Roman"/>
          <w:b/>
          <w:bCs/>
        </w:rPr>
        <w:t>When the system is not capable of performing SIM,</w:t>
      </w:r>
      <w:r w:rsidRPr="00383C7C">
        <w:rPr>
          <w:rFonts w:ascii="Times New Roman" w:hAnsi="Times New Roman" w:cs="Times New Roman"/>
        </w:rPr>
        <w:t xml:space="preserve"> the driver state monitoring system shall</w:t>
      </w:r>
      <w:r w:rsidRPr="00383C7C">
        <w:rPr>
          <w:rFonts w:ascii="Times New Roman" w:hAnsi="Times New Roman" w:cs="Times New Roman"/>
          <w:b/>
          <w:bCs/>
        </w:rPr>
        <w:t xml:space="preserve"> have</w:t>
      </w:r>
      <w:r w:rsidRPr="00383C7C">
        <w:rPr>
          <w:rFonts w:ascii="Times New Roman" w:hAnsi="Times New Roman" w:cs="Times New Roman"/>
        </w:rPr>
        <w:t xml:space="preserve"> </w:t>
      </w:r>
      <w:r w:rsidRPr="3B5A693A">
        <w:rPr>
          <w:rFonts w:ascii="Times New Roman" w:hAnsi="Times New Roman" w:cs="Times New Roman"/>
          <w:strike/>
        </w:rPr>
        <w:t>be equipped with</w:t>
      </w:r>
      <w:r w:rsidRPr="00383C7C">
        <w:rPr>
          <w:rFonts w:ascii="Times New Roman" w:hAnsi="Times New Roman" w:cs="Times New Roman"/>
        </w:rPr>
        <w:t xml:space="preserve"> strategies to assess whether the driver is disengaged </w:t>
      </w:r>
      <w:proofErr w:type="gramStart"/>
      <w:r w:rsidRPr="00383C7C">
        <w:rPr>
          <w:rFonts w:ascii="Times New Roman" w:hAnsi="Times New Roman" w:cs="Times New Roman"/>
        </w:rPr>
        <w:t>in the event that</w:t>
      </w:r>
      <w:proofErr w:type="gramEnd"/>
      <w:r w:rsidRPr="00383C7C">
        <w:rPr>
          <w:rFonts w:ascii="Times New Roman" w:hAnsi="Times New Roman" w:cs="Times New Roman"/>
        </w:rPr>
        <w:t xml:space="preserve"> no driver input has been determined over prolonged periods (e.g. through a negative determination of driver drowsiness</w:t>
      </w:r>
      <w:r w:rsidRPr="00383C7C">
        <w:rPr>
          <w:rFonts w:ascii="Times New Roman" w:hAnsi="Times New Roman" w:cs="Times New Roman"/>
          <w:b/>
          <w:bCs/>
        </w:rPr>
        <w:t>, or assessment of changes in gaze direction</w:t>
      </w:r>
      <w:r w:rsidRPr="00383C7C">
        <w:rPr>
          <w:rFonts w:ascii="Times New Roman" w:hAnsi="Times New Roman" w:cs="Times New Roman"/>
        </w:rPr>
        <w:t>) and implement appropriate countermeasures.</w:t>
      </w:r>
    </w:p>
    <w:p w14:paraId="6CA6F0E2" w14:textId="77777777" w:rsidR="002C010B" w:rsidRDefault="002C010B" w:rsidP="002C010B">
      <w:pPr>
        <w:ind w:left="1440" w:hanging="1440"/>
        <w:jc w:val="both"/>
        <w:rPr>
          <w:rFonts w:ascii="Times New Roman" w:hAnsi="Times New Roman" w:cs="Times New Roman"/>
          <w:b/>
          <w:bCs/>
        </w:rPr>
      </w:pPr>
      <w:r w:rsidRPr="623E9E0A">
        <w:rPr>
          <w:rFonts w:ascii="Times New Roman" w:hAnsi="Times New Roman" w:cs="Times New Roman"/>
          <w:b/>
          <w:bCs/>
        </w:rPr>
        <w:t>5.5.4.2.7.2.</w:t>
      </w:r>
      <w:r>
        <w:tab/>
      </w:r>
      <w:r w:rsidRPr="623E9E0A">
        <w:rPr>
          <w:rFonts w:ascii="Times New Roman" w:hAnsi="Times New Roman" w:cs="Times New Roman"/>
          <w:b/>
          <w:bCs/>
        </w:rPr>
        <w:t xml:space="preserve">When the system </w:t>
      </w:r>
      <w:proofErr w:type="gramStart"/>
      <w:r w:rsidRPr="623E9E0A">
        <w:rPr>
          <w:rFonts w:ascii="Times New Roman" w:hAnsi="Times New Roman" w:cs="Times New Roman"/>
          <w:b/>
          <w:bCs/>
        </w:rPr>
        <w:t>is capable of performing</w:t>
      </w:r>
      <w:proofErr w:type="gramEnd"/>
      <w:r w:rsidRPr="623E9E0A">
        <w:rPr>
          <w:rFonts w:ascii="Times New Roman" w:hAnsi="Times New Roman" w:cs="Times New Roman"/>
          <w:b/>
          <w:bCs/>
        </w:rPr>
        <w:t xml:space="preserve"> SIM, </w:t>
      </w:r>
      <w:r w:rsidRPr="00CE3C51">
        <w:rPr>
          <w:rFonts w:ascii="Times New Roman" w:hAnsi="Times New Roman" w:cs="Times New Roman"/>
          <w:b/>
          <w:bCs/>
        </w:rPr>
        <w:t xml:space="preserve">the driver state monitoring system shall </w:t>
      </w:r>
      <w:r w:rsidRPr="623E9E0A">
        <w:rPr>
          <w:rFonts w:ascii="Times New Roman" w:hAnsi="Times New Roman" w:cs="Times New Roman"/>
          <w:b/>
          <w:bCs/>
        </w:rPr>
        <w:t xml:space="preserve">have </w:t>
      </w:r>
      <w:r>
        <w:rPr>
          <w:rFonts w:ascii="Times New Roman" w:hAnsi="Times New Roman" w:cs="Times New Roman"/>
          <w:b/>
          <w:bCs/>
        </w:rPr>
        <w:t xml:space="preserve">additional </w:t>
      </w:r>
      <w:r w:rsidRPr="623E9E0A">
        <w:rPr>
          <w:rFonts w:ascii="Times New Roman" w:hAnsi="Times New Roman" w:cs="Times New Roman"/>
          <w:b/>
          <w:bCs/>
        </w:rPr>
        <w:t xml:space="preserve">strategies to </w:t>
      </w:r>
      <w:r>
        <w:rPr>
          <w:rFonts w:ascii="Times New Roman" w:hAnsi="Times New Roman" w:cs="Times New Roman"/>
          <w:b/>
          <w:bCs/>
        </w:rPr>
        <w:t>assess behaviours which indicate that the driver is cognitively</w:t>
      </w:r>
      <w:r w:rsidRPr="00081A6A">
        <w:rPr>
          <w:rFonts w:ascii="Times New Roman" w:hAnsi="Times New Roman" w:cs="Times New Roman"/>
          <w:b/>
          <w:bCs/>
        </w:rPr>
        <w:t xml:space="preserve"> engaged</w:t>
      </w:r>
      <w:r>
        <w:rPr>
          <w:rFonts w:ascii="Times New Roman" w:hAnsi="Times New Roman" w:cs="Times New Roman"/>
          <w:b/>
          <w:bCs/>
        </w:rPr>
        <w:t xml:space="preserve"> with the driving task by assessing the following:</w:t>
      </w:r>
      <w:r w:rsidRPr="00CE3C51">
        <w:rPr>
          <w:rFonts w:ascii="Times New Roman" w:hAnsi="Times New Roman" w:cs="Times New Roman"/>
        </w:rPr>
        <w:t xml:space="preserve"> </w:t>
      </w:r>
    </w:p>
    <w:p w14:paraId="5B73FC18" w14:textId="77777777" w:rsidR="002C010B" w:rsidRDefault="002C010B" w:rsidP="002C010B">
      <w:pPr>
        <w:ind w:left="2160" w:hanging="720"/>
        <w:jc w:val="both"/>
        <w:rPr>
          <w:rFonts w:ascii="Times New Roman" w:hAnsi="Times New Roman" w:cs="Times New Roman"/>
          <w:b/>
          <w:bCs/>
        </w:rPr>
      </w:pPr>
      <w:r>
        <w:rPr>
          <w:rFonts w:ascii="Times New Roman" w:hAnsi="Times New Roman" w:cs="Times New Roman"/>
          <w:b/>
          <w:bCs/>
        </w:rPr>
        <w:t>(a)</w:t>
      </w:r>
      <w:r>
        <w:rPr>
          <w:rFonts w:ascii="Times New Roman" w:hAnsi="Times New Roman" w:cs="Times New Roman"/>
          <w:b/>
          <w:bCs/>
        </w:rPr>
        <w:tab/>
      </w:r>
      <w:r w:rsidRPr="00D05788">
        <w:rPr>
          <w:rFonts w:ascii="Times New Roman" w:hAnsi="Times New Roman" w:cs="Times New Roman"/>
          <w:b/>
          <w:bCs/>
        </w:rPr>
        <w:t>determin</w:t>
      </w:r>
      <w:r>
        <w:rPr>
          <w:rFonts w:ascii="Times New Roman" w:hAnsi="Times New Roman" w:cs="Times New Roman"/>
          <w:b/>
          <w:bCs/>
        </w:rPr>
        <w:t>ation</w:t>
      </w:r>
      <w:r w:rsidRPr="00D05788">
        <w:rPr>
          <w:rFonts w:ascii="Times New Roman" w:hAnsi="Times New Roman" w:cs="Times New Roman"/>
          <w:b/>
          <w:bCs/>
        </w:rPr>
        <w:t xml:space="preserve"> </w:t>
      </w:r>
      <w:r>
        <w:rPr>
          <w:rFonts w:ascii="Times New Roman" w:hAnsi="Times New Roman" w:cs="Times New Roman"/>
          <w:b/>
          <w:bCs/>
        </w:rPr>
        <w:t xml:space="preserve">of </w:t>
      </w:r>
      <w:r w:rsidRPr="00D05788">
        <w:rPr>
          <w:rFonts w:ascii="Times New Roman" w:hAnsi="Times New Roman" w:cs="Times New Roman"/>
          <w:b/>
          <w:bCs/>
        </w:rPr>
        <w:t xml:space="preserve">drowsiness </w:t>
      </w:r>
      <w:r>
        <w:rPr>
          <w:rFonts w:ascii="Times New Roman" w:hAnsi="Times New Roman" w:cs="Times New Roman"/>
          <w:b/>
          <w:bCs/>
        </w:rPr>
        <w:t xml:space="preserve">and fatigue, </w:t>
      </w:r>
      <w:r w:rsidRPr="00D05788">
        <w:rPr>
          <w:rFonts w:ascii="Times New Roman" w:hAnsi="Times New Roman" w:cs="Times New Roman"/>
          <w:b/>
          <w:bCs/>
        </w:rPr>
        <w:t>and</w:t>
      </w:r>
      <w:r>
        <w:rPr>
          <w:rFonts w:ascii="Times New Roman" w:hAnsi="Times New Roman" w:cs="Times New Roman"/>
          <w:b/>
          <w:bCs/>
        </w:rPr>
        <w:t xml:space="preserve"> being</w:t>
      </w:r>
      <w:r w:rsidRPr="00D05788">
        <w:rPr>
          <w:rFonts w:ascii="Times New Roman" w:hAnsi="Times New Roman" w:cs="Times New Roman"/>
          <w:b/>
          <w:bCs/>
        </w:rPr>
        <w:t xml:space="preserve"> equipped with strategies to implement appropriate countermeasures</w:t>
      </w:r>
      <w:r>
        <w:rPr>
          <w:rFonts w:ascii="Times New Roman" w:hAnsi="Times New Roman" w:cs="Times New Roman"/>
          <w:b/>
          <w:bCs/>
        </w:rPr>
        <w:t xml:space="preserve"> </w:t>
      </w:r>
    </w:p>
    <w:p w14:paraId="0B9B1770" w14:textId="77777777" w:rsidR="002C010B" w:rsidRPr="00383C7C" w:rsidRDefault="002C010B" w:rsidP="002C010B">
      <w:pPr>
        <w:ind w:left="2160" w:hanging="720"/>
        <w:jc w:val="both"/>
        <w:rPr>
          <w:rFonts w:ascii="Times New Roman" w:hAnsi="Times New Roman" w:cs="Times New Roman"/>
        </w:rPr>
      </w:pPr>
      <w:r>
        <w:rPr>
          <w:rFonts w:ascii="Times New Roman" w:hAnsi="Times New Roman" w:cs="Times New Roman"/>
          <w:b/>
          <w:bCs/>
        </w:rPr>
        <w:t>(b)</w:t>
      </w:r>
      <w:r>
        <w:rPr>
          <w:rFonts w:ascii="Times New Roman" w:hAnsi="Times New Roman" w:cs="Times New Roman"/>
          <w:b/>
          <w:bCs/>
        </w:rPr>
        <w:tab/>
        <w:t xml:space="preserve">that </w:t>
      </w:r>
      <w:r w:rsidRPr="623E9E0A">
        <w:rPr>
          <w:rFonts w:ascii="Times New Roman" w:hAnsi="Times New Roman" w:cs="Times New Roman"/>
          <w:b/>
          <w:bCs/>
        </w:rPr>
        <w:t>the pattern of their gaze movement and control inputs are appropriate to the current vehicle behaviour, surrounding traffic,  road/junction geometry</w:t>
      </w:r>
      <w:r>
        <w:rPr>
          <w:rFonts w:ascii="Times New Roman" w:hAnsi="Times New Roman" w:cs="Times New Roman"/>
          <w:b/>
          <w:bCs/>
        </w:rPr>
        <w:t xml:space="preserve"> </w:t>
      </w:r>
      <w:r w:rsidRPr="623E9E0A">
        <w:rPr>
          <w:rFonts w:ascii="Times New Roman" w:hAnsi="Times New Roman" w:cs="Times New Roman"/>
          <w:b/>
          <w:bCs/>
        </w:rPr>
        <w:t>and upcoming manoeuvres.</w:t>
      </w:r>
      <w:r>
        <w:rPr>
          <w:rFonts w:ascii="Times New Roman" w:hAnsi="Times New Roman" w:cs="Times New Roman"/>
          <w:b/>
          <w:bCs/>
        </w:rPr>
        <w:t xml:space="preserve"> </w:t>
      </w:r>
    </w:p>
    <w:p w14:paraId="57DEDAAF" w14:textId="77777777" w:rsidR="002C010B" w:rsidRDefault="002C010B" w:rsidP="002C010B">
      <w:pPr>
        <w:ind w:left="1440"/>
        <w:jc w:val="both"/>
        <w:rPr>
          <w:rFonts w:ascii="Times New Roman" w:hAnsi="Times New Roman" w:cs="Times New Roman"/>
          <w:b/>
          <w:bCs/>
        </w:rPr>
      </w:pPr>
      <w:r w:rsidRPr="00383C7C">
        <w:rPr>
          <w:rFonts w:ascii="Times New Roman" w:hAnsi="Times New Roman" w:cs="Times New Roman"/>
          <w:b/>
          <w:bCs/>
        </w:rPr>
        <w:t xml:space="preserve">If the </w:t>
      </w:r>
      <w:r>
        <w:rPr>
          <w:rFonts w:ascii="Times New Roman" w:hAnsi="Times New Roman" w:cs="Times New Roman"/>
          <w:b/>
          <w:bCs/>
        </w:rPr>
        <w:t xml:space="preserve">behaviours of the driver do not indicate sufficient cognitive engagement with the driving task, then the </w:t>
      </w:r>
      <w:r w:rsidRPr="00383C7C">
        <w:rPr>
          <w:rFonts w:ascii="Times New Roman" w:hAnsi="Times New Roman" w:cs="Times New Roman"/>
          <w:b/>
          <w:bCs/>
        </w:rPr>
        <w:t xml:space="preserve">driver </w:t>
      </w:r>
      <w:r>
        <w:rPr>
          <w:rFonts w:ascii="Times New Roman" w:hAnsi="Times New Roman" w:cs="Times New Roman"/>
          <w:b/>
          <w:bCs/>
        </w:rPr>
        <w:t>shall be</w:t>
      </w:r>
      <w:r w:rsidRPr="00383C7C">
        <w:rPr>
          <w:rFonts w:ascii="Times New Roman" w:hAnsi="Times New Roman" w:cs="Times New Roman"/>
          <w:b/>
          <w:bCs/>
        </w:rPr>
        <w:t xml:space="preserve"> deemed</w:t>
      </w:r>
      <w:r>
        <w:rPr>
          <w:rFonts w:ascii="Times New Roman" w:hAnsi="Times New Roman" w:cs="Times New Roman"/>
          <w:b/>
          <w:bCs/>
        </w:rPr>
        <w:t xml:space="preserve"> </w:t>
      </w:r>
      <w:r w:rsidRPr="00383C7C">
        <w:rPr>
          <w:rFonts w:ascii="Times New Roman" w:hAnsi="Times New Roman" w:cs="Times New Roman"/>
          <w:b/>
          <w:bCs/>
        </w:rPr>
        <w:t xml:space="preserve">to be </w:t>
      </w:r>
      <w:r>
        <w:rPr>
          <w:rFonts w:ascii="Times New Roman" w:hAnsi="Times New Roman" w:cs="Times New Roman"/>
          <w:b/>
          <w:bCs/>
        </w:rPr>
        <w:t>disengaged</w:t>
      </w:r>
      <w:r w:rsidRPr="00383C7C">
        <w:rPr>
          <w:rFonts w:ascii="Times New Roman" w:hAnsi="Times New Roman" w:cs="Times New Roman"/>
          <w:b/>
          <w:bCs/>
        </w:rPr>
        <w:t xml:space="preserve">, and </w:t>
      </w:r>
      <w:r>
        <w:rPr>
          <w:rFonts w:ascii="Times New Roman" w:hAnsi="Times New Roman" w:cs="Times New Roman"/>
          <w:b/>
          <w:bCs/>
        </w:rPr>
        <w:t xml:space="preserve">appropriate countermeasures shall be applied to re-engage the driver (e.g. role reminder, cooperative driving, speed reduction or others as described in the safety concept). </w:t>
      </w:r>
    </w:p>
    <w:p w14:paraId="1B7851DB" w14:textId="77777777" w:rsidR="002C010B" w:rsidRPr="00383C7C" w:rsidRDefault="002C010B" w:rsidP="002C010B">
      <w:pPr>
        <w:ind w:left="1440"/>
        <w:rPr>
          <w:rFonts w:ascii="Times New Roman" w:hAnsi="Times New Roman" w:cs="Times New Roman"/>
        </w:rPr>
      </w:pPr>
      <w:r w:rsidRPr="00383C7C">
        <w:rPr>
          <w:rFonts w:ascii="Times New Roman" w:hAnsi="Times New Roman" w:cs="Times New Roman"/>
          <w:b/>
          <w:bCs/>
        </w:rPr>
        <w:t>The strategies implemented to assess</w:t>
      </w:r>
      <w:r>
        <w:rPr>
          <w:rFonts w:ascii="Times New Roman" w:hAnsi="Times New Roman" w:cs="Times New Roman"/>
          <w:b/>
          <w:bCs/>
        </w:rPr>
        <w:t xml:space="preserve"> behaviours which indicate that the driver is cognitively engaged with the driving task </w:t>
      </w:r>
      <w:r w:rsidRPr="00383C7C">
        <w:rPr>
          <w:rFonts w:ascii="Times New Roman" w:hAnsi="Times New Roman" w:cs="Times New Roman"/>
          <w:b/>
          <w:bCs/>
        </w:rPr>
        <w:t>shall be documented by the manufacturer and assessed by the Type Approval Authority.</w:t>
      </w:r>
    </w:p>
    <w:p w14:paraId="0B23FF3A" w14:textId="77777777" w:rsidR="00AA2B2A" w:rsidRPr="007D396C" w:rsidRDefault="00AA2B2A" w:rsidP="00AA2B2A">
      <w:pPr>
        <w:ind w:left="1440" w:hanging="1440"/>
        <w:jc w:val="both"/>
        <w:rPr>
          <w:rFonts w:ascii="Times New Roman" w:hAnsi="Times New Roman" w:cs="Times New Roman"/>
        </w:rPr>
      </w:pPr>
      <w:r w:rsidRPr="3069C743">
        <w:rPr>
          <w:rFonts w:ascii="Times New Roman" w:hAnsi="Times New Roman" w:cs="Times New Roman"/>
        </w:rPr>
        <w:t>_________________________________________________________________________________</w:t>
      </w:r>
    </w:p>
    <w:p w14:paraId="00D9164F" w14:textId="43F467C7" w:rsidR="3069C743" w:rsidRDefault="3069C743" w:rsidP="005321C5">
      <w:pPr>
        <w:ind w:left="1440"/>
        <w:jc w:val="both"/>
        <w:rPr>
          <w:rFonts w:ascii="Times New Roman" w:hAnsi="Times New Roman" w:cs="Times New Roman"/>
          <w:b/>
          <w:bCs/>
        </w:rPr>
      </w:pPr>
    </w:p>
    <w:p w14:paraId="38EF6AE3" w14:textId="67A59542" w:rsidR="00AA2B2A" w:rsidRDefault="00A25D4E" w:rsidP="0041441C">
      <w:pPr>
        <w:spacing w:after="120" w:line="240" w:lineRule="auto"/>
        <w:jc w:val="both"/>
        <w:rPr>
          <w:rFonts w:ascii="Times New Roman" w:hAnsi="Times New Roman" w:cs="Times New Roman"/>
        </w:rPr>
      </w:pPr>
      <w:r>
        <w:rPr>
          <w:rFonts w:ascii="Times New Roman" w:hAnsi="Times New Roman" w:cs="Times New Roman"/>
          <w:i/>
          <w:iCs/>
        </w:rPr>
        <w:t>P</w:t>
      </w:r>
      <w:r w:rsidR="00473203">
        <w:rPr>
          <w:rFonts w:ascii="Times New Roman" w:hAnsi="Times New Roman" w:cs="Times New Roman"/>
          <w:i/>
          <w:iCs/>
        </w:rPr>
        <w:t xml:space="preserve">aragraph </w:t>
      </w:r>
      <w:r w:rsidR="009D1E47">
        <w:rPr>
          <w:rFonts w:ascii="Times New Roman" w:hAnsi="Times New Roman" w:cs="Times New Roman"/>
          <w:i/>
          <w:iCs/>
        </w:rPr>
        <w:t>10.</w:t>
      </w:r>
      <w:r w:rsidR="00E662CF">
        <w:rPr>
          <w:rFonts w:ascii="Times New Roman" w:hAnsi="Times New Roman" w:cs="Times New Roman"/>
          <w:i/>
          <w:iCs/>
        </w:rPr>
        <w:t xml:space="preserve">, </w:t>
      </w:r>
      <w:r w:rsidR="009D1E47">
        <w:rPr>
          <w:rFonts w:ascii="Times New Roman" w:hAnsi="Times New Roman" w:cs="Times New Roman"/>
        </w:rPr>
        <w:t xml:space="preserve">amend </w:t>
      </w:r>
      <w:r w:rsidR="00E662CF">
        <w:rPr>
          <w:rFonts w:ascii="Times New Roman" w:hAnsi="Times New Roman" w:cs="Times New Roman"/>
        </w:rPr>
        <w:t>to read:</w:t>
      </w:r>
    </w:p>
    <w:p w14:paraId="36B22198" w14:textId="37B9D0F3" w:rsidR="00AA58F3" w:rsidRPr="00FC6475" w:rsidRDefault="00AA58F3" w:rsidP="00E34365">
      <w:pPr>
        <w:spacing w:before="360" w:after="240" w:line="300" w:lineRule="exact"/>
        <w:ind w:left="1134" w:right="1134" w:hanging="1134"/>
        <w:jc w:val="both"/>
        <w:rPr>
          <w:rFonts w:ascii="Times New Roman" w:hAnsi="Times New Roman" w:cs="Times New Roman"/>
          <w:b/>
          <w:bCs/>
          <w:sz w:val="28"/>
          <w:szCs w:val="28"/>
        </w:rPr>
      </w:pPr>
      <w:r w:rsidRPr="00516EC7">
        <w:rPr>
          <w:rFonts w:ascii="Times New Roman" w:eastAsia="Times New Roman" w:hAnsi="Times New Roman" w:cs="Times New Roman"/>
          <w:kern w:val="0"/>
          <w:sz w:val="28"/>
          <w:szCs w:val="28"/>
          <w:lang w:eastAsia="fr-FR"/>
          <w14:ligatures w14:val="none"/>
        </w:rPr>
        <w:t>10.</w:t>
      </w:r>
      <w:r w:rsidRPr="00516EC7">
        <w:rPr>
          <w:rFonts w:ascii="Times New Roman" w:eastAsia="Times New Roman" w:hAnsi="Times New Roman" w:cs="Times New Roman"/>
          <w:kern w:val="0"/>
          <w:sz w:val="28"/>
          <w:szCs w:val="28"/>
          <w:lang w:eastAsia="fr-FR"/>
          <w14:ligatures w14:val="none"/>
        </w:rPr>
        <w:tab/>
        <w:t>Requirements for Software Identification</w:t>
      </w:r>
      <w:r w:rsidR="00902863">
        <w:rPr>
          <w:rFonts w:ascii="Times New Roman" w:eastAsia="Times New Roman" w:hAnsi="Times New Roman" w:cs="Times New Roman"/>
          <w:b/>
          <w:bCs/>
          <w:kern w:val="0"/>
          <w:sz w:val="28"/>
          <w:szCs w:val="28"/>
          <w:lang w:eastAsia="fr-FR"/>
          <w14:ligatures w14:val="none"/>
        </w:rPr>
        <w:t xml:space="preserve"> and </w:t>
      </w:r>
      <w:r w:rsidR="00186863">
        <w:rPr>
          <w:rFonts w:ascii="Times New Roman" w:eastAsia="Times New Roman" w:hAnsi="Times New Roman" w:cs="Times New Roman"/>
          <w:b/>
          <w:bCs/>
          <w:kern w:val="0"/>
          <w:sz w:val="28"/>
          <w:szCs w:val="28"/>
          <w:lang w:eastAsia="fr-FR"/>
          <w14:ligatures w14:val="none"/>
        </w:rPr>
        <w:t>Updating</w:t>
      </w:r>
      <w:r w:rsidRPr="00FC6475">
        <w:rPr>
          <w:rFonts w:ascii="Times New Roman" w:hAnsi="Times New Roman" w:cs="Times New Roman"/>
          <w:b/>
          <w:bCs/>
          <w:sz w:val="28"/>
          <w:szCs w:val="28"/>
        </w:rPr>
        <w:t xml:space="preserve"> </w:t>
      </w:r>
    </w:p>
    <w:p w14:paraId="35AB6ED1" w14:textId="61878790" w:rsidR="00E72A72" w:rsidRDefault="001534A7" w:rsidP="00E34365">
      <w:pPr>
        <w:spacing w:after="120" w:line="240" w:lineRule="auto"/>
        <w:ind w:left="1134" w:right="1134" w:hanging="1134"/>
        <w:jc w:val="both"/>
        <w:rPr>
          <w:rFonts w:ascii="Times New Roman" w:eastAsia="Times New Roman" w:hAnsi="Times New Roman" w:cs="Times New Roman"/>
          <w:kern w:val="0"/>
          <w:sz w:val="20"/>
          <w:szCs w:val="20"/>
          <w:lang w:eastAsia="fr-FR"/>
          <w14:ligatures w14:val="none"/>
        </w:rPr>
      </w:pPr>
      <w:r w:rsidRPr="001534A7">
        <w:rPr>
          <w:rFonts w:ascii="Times New Roman" w:eastAsia="Times New Roman" w:hAnsi="Times New Roman" w:cs="Times New Roman"/>
          <w:kern w:val="0"/>
          <w:sz w:val="20"/>
          <w:szCs w:val="20"/>
          <w:lang w:eastAsia="fr-FR"/>
          <w14:ligatures w14:val="none"/>
        </w:rPr>
        <w:t>10.1.</w:t>
      </w:r>
      <w:r w:rsidRPr="001534A7">
        <w:rPr>
          <w:rFonts w:ascii="Times New Roman" w:eastAsia="Times New Roman" w:hAnsi="Times New Roman" w:cs="Times New Roman"/>
          <w:kern w:val="0"/>
          <w:sz w:val="20"/>
          <w:szCs w:val="20"/>
          <w:lang w:eastAsia="fr-FR"/>
          <w14:ligatures w14:val="none"/>
        </w:rPr>
        <w:tab/>
      </w:r>
      <w:proofErr w:type="gramStart"/>
      <w:r w:rsidRPr="001534A7">
        <w:rPr>
          <w:rFonts w:ascii="Times New Roman" w:eastAsia="Times New Roman" w:hAnsi="Times New Roman" w:cs="Times New Roman"/>
          <w:kern w:val="0"/>
          <w:sz w:val="20"/>
          <w:szCs w:val="20"/>
          <w:lang w:eastAsia="fr-FR"/>
          <w14:ligatures w14:val="none"/>
        </w:rPr>
        <w:t>For the purpose of</w:t>
      </w:r>
      <w:proofErr w:type="gramEnd"/>
      <w:r w:rsidRPr="001534A7">
        <w:rPr>
          <w:rFonts w:ascii="Times New Roman" w:eastAsia="Times New Roman" w:hAnsi="Times New Roman" w:cs="Times New Roman"/>
          <w:kern w:val="0"/>
          <w:sz w:val="20"/>
          <w:szCs w:val="20"/>
          <w:lang w:eastAsia="fr-FR"/>
          <w14:ligatures w14:val="none"/>
        </w:rPr>
        <w:t xml:space="preserve"> ensuring the software of the System</w:t>
      </w:r>
      <w:r>
        <w:rPr>
          <w:rFonts w:ascii="Times New Roman" w:eastAsia="Times New Roman" w:hAnsi="Times New Roman" w:cs="Times New Roman"/>
          <w:kern w:val="0"/>
          <w:sz w:val="20"/>
          <w:szCs w:val="20"/>
          <w:lang w:eastAsia="fr-FR"/>
          <w14:ligatures w14:val="none"/>
        </w:rPr>
        <w:t xml:space="preserve"> …</w:t>
      </w:r>
    </w:p>
    <w:p w14:paraId="681BB912" w14:textId="05E66882" w:rsidR="002231F4" w:rsidRDefault="002231F4" w:rsidP="001534A7">
      <w:pPr>
        <w:spacing w:after="120" w:line="240" w:lineRule="auto"/>
        <w:ind w:left="1134" w:right="1134" w:hanging="1134"/>
        <w:jc w:val="both"/>
        <w:rPr>
          <w:rFonts w:ascii="Times New Roman" w:hAnsi="Times New Roman" w:cs="Times New Roman"/>
          <w:b/>
          <w:bCs/>
        </w:rPr>
      </w:pPr>
      <w:r>
        <w:rPr>
          <w:rFonts w:ascii="Times New Roman" w:eastAsia="Times New Roman" w:hAnsi="Times New Roman" w:cs="Times New Roman"/>
          <w:kern w:val="0"/>
          <w:sz w:val="20"/>
          <w:szCs w:val="20"/>
          <w:lang w:eastAsia="fr-FR"/>
          <w14:ligatures w14:val="none"/>
        </w:rPr>
        <w:lastRenderedPageBreak/>
        <w:t>…</w:t>
      </w:r>
    </w:p>
    <w:p w14:paraId="073C5372" w14:textId="7D24332E" w:rsidR="00AE0065" w:rsidRDefault="00AB30D4" w:rsidP="001534A7">
      <w:pPr>
        <w:spacing w:after="120" w:line="240" w:lineRule="auto"/>
        <w:ind w:left="1134" w:right="1134" w:hanging="1134"/>
        <w:jc w:val="both"/>
        <w:rPr>
          <w:rFonts w:ascii="Times New Roman" w:hAnsi="Times New Roman" w:cs="Times New Roman"/>
          <w:b/>
          <w:bCs/>
        </w:rPr>
      </w:pPr>
      <w:r>
        <w:rPr>
          <w:rFonts w:ascii="Times New Roman" w:hAnsi="Times New Roman" w:cs="Times New Roman"/>
          <w:b/>
          <w:bCs/>
        </w:rPr>
        <w:t>10</w:t>
      </w:r>
      <w:r w:rsidR="00E662CF">
        <w:rPr>
          <w:rFonts w:ascii="Times New Roman" w:hAnsi="Times New Roman" w:cs="Times New Roman"/>
          <w:b/>
          <w:bCs/>
        </w:rPr>
        <w:t>.</w:t>
      </w:r>
      <w:r w:rsidR="00197B9E">
        <w:rPr>
          <w:rFonts w:ascii="Times New Roman" w:hAnsi="Times New Roman" w:cs="Times New Roman"/>
          <w:b/>
          <w:bCs/>
        </w:rPr>
        <w:t>6</w:t>
      </w:r>
      <w:r w:rsidR="00E662CF">
        <w:rPr>
          <w:rFonts w:ascii="Times New Roman" w:hAnsi="Times New Roman" w:cs="Times New Roman"/>
          <w:b/>
          <w:bCs/>
        </w:rPr>
        <w:tab/>
      </w:r>
      <w:r w:rsidR="0033303C">
        <w:rPr>
          <w:rFonts w:ascii="Times New Roman" w:hAnsi="Times New Roman" w:cs="Times New Roman"/>
          <w:b/>
          <w:bCs/>
        </w:rPr>
        <w:t>To the</w:t>
      </w:r>
      <w:r w:rsidR="00062E71">
        <w:rPr>
          <w:rFonts w:ascii="Times New Roman" w:hAnsi="Times New Roman" w:cs="Times New Roman"/>
          <w:b/>
          <w:bCs/>
        </w:rPr>
        <w:t xml:space="preserve"> extent that is technically feasible to achieve</w:t>
      </w:r>
      <w:r w:rsidR="00FD2544">
        <w:rPr>
          <w:rFonts w:ascii="Times New Roman" w:hAnsi="Times New Roman" w:cs="Times New Roman"/>
          <w:b/>
          <w:bCs/>
        </w:rPr>
        <w:t>,</w:t>
      </w:r>
      <w:r w:rsidR="0033303C">
        <w:rPr>
          <w:rFonts w:ascii="Times New Roman" w:hAnsi="Times New Roman" w:cs="Times New Roman"/>
          <w:b/>
          <w:bCs/>
        </w:rPr>
        <w:t xml:space="preserve"> </w:t>
      </w:r>
      <w:r w:rsidR="00FD2544">
        <w:rPr>
          <w:rFonts w:ascii="Times New Roman" w:hAnsi="Times New Roman" w:cs="Times New Roman"/>
          <w:b/>
          <w:bCs/>
        </w:rPr>
        <w:t>a</w:t>
      </w:r>
      <w:r w:rsidR="00DB311B">
        <w:rPr>
          <w:rFonts w:ascii="Times New Roman" w:hAnsi="Times New Roman" w:cs="Times New Roman"/>
          <w:b/>
          <w:bCs/>
        </w:rPr>
        <w:t xml:space="preserve"> software </w:t>
      </w:r>
      <w:r w:rsidR="00614F46">
        <w:rPr>
          <w:rFonts w:ascii="Times New Roman" w:hAnsi="Times New Roman" w:cs="Times New Roman"/>
          <w:b/>
          <w:bCs/>
        </w:rPr>
        <w:t>update</w:t>
      </w:r>
      <w:r w:rsidR="00FE314E">
        <w:rPr>
          <w:rFonts w:ascii="Times New Roman" w:hAnsi="Times New Roman" w:cs="Times New Roman"/>
          <w:b/>
          <w:bCs/>
        </w:rPr>
        <w:t xml:space="preserve"> for in</w:t>
      </w:r>
      <w:r w:rsidR="00CE619D">
        <w:rPr>
          <w:rFonts w:ascii="Times New Roman" w:hAnsi="Times New Roman" w:cs="Times New Roman"/>
          <w:b/>
          <w:bCs/>
        </w:rPr>
        <w:t>-service vehicles</w:t>
      </w:r>
      <w:r w:rsidR="00614F46">
        <w:rPr>
          <w:rFonts w:ascii="Times New Roman" w:hAnsi="Times New Roman" w:cs="Times New Roman"/>
          <w:b/>
          <w:bCs/>
        </w:rPr>
        <w:t xml:space="preserve"> shall </w:t>
      </w:r>
      <w:r w:rsidR="00C225BB">
        <w:rPr>
          <w:rFonts w:ascii="Times New Roman" w:hAnsi="Times New Roman" w:cs="Times New Roman"/>
          <w:b/>
          <w:bCs/>
        </w:rPr>
        <w:t xml:space="preserve">be provided to </w:t>
      </w:r>
      <w:r w:rsidR="00D42969">
        <w:rPr>
          <w:rFonts w:ascii="Times New Roman" w:hAnsi="Times New Roman" w:cs="Times New Roman"/>
          <w:b/>
          <w:bCs/>
        </w:rPr>
        <w:t>rectify</w:t>
      </w:r>
      <w:r w:rsidR="00C05D23">
        <w:rPr>
          <w:rFonts w:ascii="Times New Roman" w:hAnsi="Times New Roman" w:cs="Times New Roman"/>
          <w:b/>
          <w:bCs/>
        </w:rPr>
        <w:t xml:space="preserve"> </w:t>
      </w:r>
      <w:r w:rsidR="00D42969">
        <w:rPr>
          <w:rFonts w:ascii="Times New Roman" w:hAnsi="Times New Roman" w:cs="Times New Roman"/>
          <w:b/>
          <w:bCs/>
        </w:rPr>
        <w:t xml:space="preserve">any </w:t>
      </w:r>
      <w:r w:rsidR="00D57D29">
        <w:rPr>
          <w:rFonts w:ascii="Times New Roman" w:hAnsi="Times New Roman" w:cs="Times New Roman"/>
          <w:b/>
          <w:bCs/>
        </w:rPr>
        <w:t xml:space="preserve">unreasonable </w:t>
      </w:r>
      <w:r w:rsidR="003652EE">
        <w:rPr>
          <w:rFonts w:ascii="Times New Roman" w:hAnsi="Times New Roman" w:cs="Times New Roman"/>
          <w:b/>
          <w:bCs/>
        </w:rPr>
        <w:t>safety risk</w:t>
      </w:r>
      <w:r w:rsidR="000B3AAD">
        <w:rPr>
          <w:rFonts w:ascii="Times New Roman" w:hAnsi="Times New Roman" w:cs="Times New Roman"/>
          <w:b/>
          <w:bCs/>
        </w:rPr>
        <w:t xml:space="preserve"> </w:t>
      </w:r>
      <w:r w:rsidR="00AA1398">
        <w:rPr>
          <w:rFonts w:ascii="Times New Roman" w:hAnsi="Times New Roman" w:cs="Times New Roman"/>
          <w:b/>
          <w:bCs/>
        </w:rPr>
        <w:t>with</w:t>
      </w:r>
      <w:r w:rsidR="000B3AAD">
        <w:rPr>
          <w:rFonts w:ascii="Times New Roman" w:hAnsi="Times New Roman" w:cs="Times New Roman"/>
          <w:b/>
          <w:bCs/>
        </w:rPr>
        <w:t xml:space="preserve"> the system</w:t>
      </w:r>
      <w:r w:rsidR="003652EE">
        <w:rPr>
          <w:rFonts w:ascii="Times New Roman" w:hAnsi="Times New Roman" w:cs="Times New Roman"/>
          <w:b/>
          <w:bCs/>
        </w:rPr>
        <w:t xml:space="preserve"> </w:t>
      </w:r>
      <w:r w:rsidR="00277372">
        <w:rPr>
          <w:rFonts w:ascii="Times New Roman" w:hAnsi="Times New Roman" w:cs="Times New Roman"/>
          <w:b/>
          <w:bCs/>
        </w:rPr>
        <w:t xml:space="preserve">identified </w:t>
      </w:r>
      <w:r w:rsidR="00116A25">
        <w:rPr>
          <w:rFonts w:ascii="Times New Roman" w:hAnsi="Times New Roman" w:cs="Times New Roman"/>
          <w:b/>
          <w:bCs/>
        </w:rPr>
        <w:t xml:space="preserve">through the </w:t>
      </w:r>
      <w:r w:rsidR="009E3FBD">
        <w:rPr>
          <w:rFonts w:ascii="Times New Roman" w:hAnsi="Times New Roman" w:cs="Times New Roman"/>
          <w:b/>
          <w:bCs/>
        </w:rPr>
        <w:t>safety managements system</w:t>
      </w:r>
      <w:r w:rsidR="00E356C0">
        <w:rPr>
          <w:rFonts w:ascii="Times New Roman" w:hAnsi="Times New Roman" w:cs="Times New Roman"/>
          <w:b/>
          <w:bCs/>
        </w:rPr>
        <w:t>.</w:t>
      </w:r>
      <w:r w:rsidR="003507F0">
        <w:rPr>
          <w:rFonts w:ascii="Times New Roman" w:hAnsi="Times New Roman" w:cs="Times New Roman"/>
          <w:b/>
          <w:bCs/>
        </w:rPr>
        <w:t xml:space="preserve"> </w:t>
      </w:r>
      <w:r w:rsidR="000B3A91">
        <w:rPr>
          <w:rFonts w:ascii="Times New Roman" w:hAnsi="Times New Roman" w:cs="Times New Roman"/>
          <w:b/>
          <w:bCs/>
        </w:rPr>
        <w:t xml:space="preserve">This </w:t>
      </w:r>
      <w:r w:rsidR="00310007">
        <w:rPr>
          <w:rFonts w:ascii="Times New Roman" w:hAnsi="Times New Roman" w:cs="Times New Roman"/>
          <w:b/>
          <w:bCs/>
        </w:rPr>
        <w:t>shall be provided</w:t>
      </w:r>
      <w:r w:rsidR="00E24833">
        <w:rPr>
          <w:rFonts w:ascii="Times New Roman" w:hAnsi="Times New Roman" w:cs="Times New Roman"/>
          <w:b/>
          <w:bCs/>
        </w:rPr>
        <w:t xml:space="preserve"> </w:t>
      </w:r>
      <w:r w:rsidR="006D46B0">
        <w:rPr>
          <w:rFonts w:ascii="Times New Roman" w:hAnsi="Times New Roman" w:cs="Times New Roman"/>
          <w:b/>
          <w:bCs/>
        </w:rPr>
        <w:t>within</w:t>
      </w:r>
      <w:r w:rsidR="005E0367">
        <w:rPr>
          <w:rFonts w:ascii="Times New Roman" w:hAnsi="Times New Roman" w:cs="Times New Roman"/>
          <w:b/>
          <w:bCs/>
        </w:rPr>
        <w:t xml:space="preserve"> a time</w:t>
      </w:r>
      <w:r w:rsidR="00DF6160">
        <w:rPr>
          <w:rFonts w:ascii="Times New Roman" w:hAnsi="Times New Roman" w:cs="Times New Roman"/>
          <w:b/>
          <w:bCs/>
        </w:rPr>
        <w:t xml:space="preserve">frame </w:t>
      </w:r>
      <w:r w:rsidR="006D46B0">
        <w:rPr>
          <w:rFonts w:ascii="Times New Roman" w:hAnsi="Times New Roman" w:cs="Times New Roman"/>
          <w:b/>
          <w:bCs/>
        </w:rPr>
        <w:t xml:space="preserve">that </w:t>
      </w:r>
      <w:r w:rsidR="000C180E">
        <w:rPr>
          <w:rFonts w:ascii="Times New Roman" w:hAnsi="Times New Roman" w:cs="Times New Roman"/>
          <w:b/>
          <w:bCs/>
        </w:rPr>
        <w:t xml:space="preserve">allows </w:t>
      </w:r>
      <w:r w:rsidR="0050238C">
        <w:rPr>
          <w:rFonts w:ascii="Times New Roman" w:hAnsi="Times New Roman" w:cs="Times New Roman"/>
          <w:b/>
          <w:bCs/>
        </w:rPr>
        <w:t xml:space="preserve">for </w:t>
      </w:r>
      <w:r w:rsidR="002615FD">
        <w:rPr>
          <w:rFonts w:ascii="Times New Roman" w:hAnsi="Times New Roman" w:cs="Times New Roman"/>
          <w:b/>
          <w:bCs/>
        </w:rPr>
        <w:t>development</w:t>
      </w:r>
      <w:r w:rsidR="00D42F5A">
        <w:rPr>
          <w:rFonts w:ascii="Times New Roman" w:hAnsi="Times New Roman" w:cs="Times New Roman"/>
          <w:b/>
          <w:bCs/>
        </w:rPr>
        <w:t>,</w:t>
      </w:r>
      <w:r w:rsidR="002615FD">
        <w:rPr>
          <w:rFonts w:ascii="Times New Roman" w:hAnsi="Times New Roman" w:cs="Times New Roman"/>
          <w:b/>
          <w:bCs/>
        </w:rPr>
        <w:t xml:space="preserve"> </w:t>
      </w:r>
      <w:r w:rsidR="00162E8B">
        <w:rPr>
          <w:rFonts w:ascii="Times New Roman" w:hAnsi="Times New Roman" w:cs="Times New Roman"/>
          <w:b/>
          <w:bCs/>
        </w:rPr>
        <w:t>testing</w:t>
      </w:r>
      <w:r w:rsidR="00D42F5A">
        <w:rPr>
          <w:rFonts w:ascii="Times New Roman" w:hAnsi="Times New Roman" w:cs="Times New Roman"/>
          <w:b/>
          <w:bCs/>
        </w:rPr>
        <w:t>, and, where necessary, certification</w:t>
      </w:r>
      <w:r w:rsidR="00005A99">
        <w:rPr>
          <w:rFonts w:ascii="Times New Roman" w:hAnsi="Times New Roman" w:cs="Times New Roman"/>
          <w:b/>
          <w:bCs/>
        </w:rPr>
        <w:t xml:space="preserve"> of the recti</w:t>
      </w:r>
      <w:r w:rsidR="00760CF3">
        <w:rPr>
          <w:rFonts w:ascii="Times New Roman" w:hAnsi="Times New Roman" w:cs="Times New Roman"/>
          <w:b/>
          <w:bCs/>
        </w:rPr>
        <w:t>fication</w:t>
      </w:r>
      <w:r w:rsidR="008769A6">
        <w:rPr>
          <w:rFonts w:ascii="Times New Roman" w:hAnsi="Times New Roman" w:cs="Times New Roman"/>
          <w:b/>
          <w:bCs/>
        </w:rPr>
        <w:t>.</w:t>
      </w:r>
    </w:p>
    <w:p w14:paraId="71A128C1" w14:textId="697A9E45" w:rsidR="00D26BBE" w:rsidRDefault="000D5349" w:rsidP="00BF73A4">
      <w:pPr>
        <w:spacing w:after="120" w:line="240" w:lineRule="auto"/>
        <w:ind w:left="1134" w:right="1134" w:hanging="1134"/>
        <w:jc w:val="both"/>
        <w:rPr>
          <w:rFonts w:ascii="Times New Roman" w:hAnsi="Times New Roman" w:cs="Times New Roman"/>
          <w:b/>
          <w:bCs/>
        </w:rPr>
      </w:pPr>
      <w:r>
        <w:rPr>
          <w:rFonts w:ascii="Times New Roman" w:hAnsi="Times New Roman" w:cs="Times New Roman"/>
          <w:b/>
          <w:bCs/>
        </w:rPr>
        <w:t>10.6.1.</w:t>
      </w:r>
      <w:r>
        <w:rPr>
          <w:rFonts w:ascii="Times New Roman" w:hAnsi="Times New Roman" w:cs="Times New Roman"/>
          <w:b/>
          <w:bCs/>
        </w:rPr>
        <w:tab/>
      </w:r>
      <w:r w:rsidR="002146B7">
        <w:rPr>
          <w:rFonts w:ascii="Times New Roman" w:hAnsi="Times New Roman" w:cs="Times New Roman"/>
          <w:b/>
          <w:bCs/>
        </w:rPr>
        <w:t xml:space="preserve">This shall also be the </w:t>
      </w:r>
      <w:r w:rsidR="00EC30AF">
        <w:rPr>
          <w:rFonts w:ascii="Times New Roman" w:hAnsi="Times New Roman" w:cs="Times New Roman"/>
          <w:b/>
          <w:bCs/>
        </w:rPr>
        <w:t xml:space="preserve">case </w:t>
      </w:r>
      <w:r w:rsidR="00022CAE">
        <w:rPr>
          <w:rFonts w:ascii="Times New Roman" w:hAnsi="Times New Roman" w:cs="Times New Roman"/>
          <w:b/>
          <w:bCs/>
        </w:rPr>
        <w:t xml:space="preserve">where </w:t>
      </w:r>
      <w:r w:rsidR="00825799">
        <w:rPr>
          <w:rFonts w:ascii="Times New Roman" w:hAnsi="Times New Roman" w:cs="Times New Roman"/>
          <w:b/>
          <w:bCs/>
        </w:rPr>
        <w:t xml:space="preserve">amendments </w:t>
      </w:r>
      <w:r w:rsidR="006911B9">
        <w:rPr>
          <w:rFonts w:ascii="Times New Roman" w:hAnsi="Times New Roman" w:cs="Times New Roman"/>
          <w:b/>
          <w:bCs/>
        </w:rPr>
        <w:t>are made to this Regulation</w:t>
      </w:r>
      <w:r w:rsidR="00883B15">
        <w:rPr>
          <w:rFonts w:ascii="Times New Roman" w:hAnsi="Times New Roman" w:cs="Times New Roman"/>
          <w:b/>
          <w:bCs/>
        </w:rPr>
        <w:t xml:space="preserve"> to </w:t>
      </w:r>
      <w:r w:rsidR="00FD04EA">
        <w:rPr>
          <w:rFonts w:ascii="Times New Roman" w:hAnsi="Times New Roman" w:cs="Times New Roman"/>
          <w:b/>
          <w:bCs/>
        </w:rPr>
        <w:t xml:space="preserve">address </w:t>
      </w:r>
      <w:r w:rsidR="00716F7C">
        <w:rPr>
          <w:rFonts w:ascii="Times New Roman" w:hAnsi="Times New Roman" w:cs="Times New Roman"/>
          <w:b/>
          <w:bCs/>
        </w:rPr>
        <w:t>safety risks that have been identified</w:t>
      </w:r>
      <w:r w:rsidR="00895B3E">
        <w:rPr>
          <w:rFonts w:ascii="Times New Roman" w:hAnsi="Times New Roman" w:cs="Times New Roman"/>
          <w:b/>
          <w:bCs/>
        </w:rPr>
        <w:t xml:space="preserve"> with existing provisions</w:t>
      </w:r>
      <w:r w:rsidR="00716F7C">
        <w:rPr>
          <w:rFonts w:ascii="Times New Roman" w:hAnsi="Times New Roman" w:cs="Times New Roman"/>
          <w:b/>
          <w:bCs/>
        </w:rPr>
        <w:t>.</w:t>
      </w:r>
    </w:p>
    <w:p w14:paraId="5C82A683" w14:textId="77777777" w:rsidR="00522349" w:rsidRDefault="00522349" w:rsidP="005321C5">
      <w:pPr>
        <w:ind w:left="1440"/>
        <w:jc w:val="both"/>
        <w:rPr>
          <w:rFonts w:ascii="Times New Roman" w:hAnsi="Times New Roman" w:cs="Times New Roman"/>
          <w:b/>
          <w:bCs/>
        </w:rPr>
      </w:pPr>
    </w:p>
    <w:p w14:paraId="3C36D123" w14:textId="149DDDA5" w:rsidR="00522349" w:rsidRDefault="00B10D28" w:rsidP="00417388">
      <w:pPr>
        <w:jc w:val="both"/>
        <w:rPr>
          <w:rFonts w:ascii="Times New Roman" w:hAnsi="Times New Roman" w:cs="Times New Roman"/>
          <w:u w:val="single"/>
        </w:rPr>
      </w:pPr>
      <w:r w:rsidRPr="00B10D28">
        <w:rPr>
          <w:rFonts w:ascii="Times New Roman" w:hAnsi="Times New Roman" w:cs="Times New Roman"/>
          <w:u w:val="single"/>
        </w:rPr>
        <w:t xml:space="preserve">Justification: </w:t>
      </w:r>
    </w:p>
    <w:p w14:paraId="1AECA930" w14:textId="0D7B491A" w:rsidR="008E7C53" w:rsidRPr="008E7C53" w:rsidRDefault="008E7C53" w:rsidP="004B6F39">
      <w:pPr>
        <w:pStyle w:val="paragraph"/>
        <w:numPr>
          <w:ilvl w:val="0"/>
          <w:numId w:val="1"/>
        </w:numPr>
        <w:spacing w:before="0" w:beforeAutospacing="0" w:after="0" w:afterAutospacing="0"/>
        <w:jc w:val="both"/>
        <w:textAlignment w:val="baseline"/>
        <w:rPr>
          <w:rStyle w:val="eop"/>
          <w:rFonts w:ascii="Segoe UI" w:hAnsi="Segoe UI" w:cs="Segoe UI"/>
          <w:sz w:val="18"/>
          <w:szCs w:val="18"/>
        </w:rPr>
      </w:pPr>
      <w:r w:rsidRPr="008E7C53">
        <w:rPr>
          <w:rStyle w:val="normaltextrun"/>
          <w:rFonts w:eastAsiaTheme="majorEastAsia"/>
          <w:sz w:val="22"/>
          <w:szCs w:val="22"/>
        </w:rPr>
        <w:t>Currently it isn’t clear what happens with a DCAS vehicle when it exits the system boundaries, and the driver is disengaged. In the case of the driver being incapacitated the system should provide a higher level of assistance than what is covered in 5.3.7.1.</w:t>
      </w:r>
      <w:proofErr w:type="gramStart"/>
      <w:r w:rsidRPr="008E7C53">
        <w:rPr>
          <w:rStyle w:val="normaltextrun"/>
          <w:rFonts w:eastAsiaTheme="majorEastAsia"/>
          <w:sz w:val="22"/>
          <w:szCs w:val="22"/>
        </w:rPr>
        <w:t>4..</w:t>
      </w:r>
      <w:proofErr w:type="gramEnd"/>
      <w:r w:rsidRPr="008E7C53">
        <w:rPr>
          <w:rStyle w:val="normaltextrun"/>
          <w:rFonts w:eastAsiaTheme="majorEastAsia"/>
          <w:sz w:val="22"/>
          <w:szCs w:val="22"/>
        </w:rPr>
        <w:t xml:space="preserve"> The scope of ADAS technology has advanced since R79 and DCAS can provide more than just lane-keeping capabilities, so should be able to provide lateral and longitudinal assistance in these cases. There should also be a point where the driver unavailability response is performed if the driver continues to provide no input</w:t>
      </w:r>
      <w:r w:rsidR="00F01CC1">
        <w:rPr>
          <w:rStyle w:val="normaltextrun"/>
          <w:rFonts w:eastAsiaTheme="majorEastAsia"/>
          <w:sz w:val="22"/>
          <w:szCs w:val="22"/>
        </w:rPr>
        <w:t>,</w:t>
      </w:r>
      <w:r w:rsidRPr="008E7C53">
        <w:rPr>
          <w:rStyle w:val="normaltextrun"/>
          <w:rFonts w:eastAsiaTheme="majorEastAsia"/>
          <w:sz w:val="22"/>
          <w:szCs w:val="22"/>
        </w:rPr>
        <w:t xml:space="preserve"> which the new wording now covers. The rationale for the 10 seconds is because this is the timing in between issuing a DCA and performing a driver unavailability response during the disengagement cascade. </w:t>
      </w:r>
      <w:r w:rsidRPr="008E7C53">
        <w:rPr>
          <w:rStyle w:val="eop"/>
          <w:rFonts w:eastAsiaTheme="majorEastAsia"/>
          <w:sz w:val="22"/>
          <w:szCs w:val="22"/>
        </w:rPr>
        <w:t> </w:t>
      </w:r>
    </w:p>
    <w:p w14:paraId="5C32E103" w14:textId="77777777" w:rsidR="008E7C53" w:rsidRPr="008E7C53" w:rsidRDefault="008E7C53" w:rsidP="008E7C53">
      <w:pPr>
        <w:pStyle w:val="paragraph"/>
        <w:spacing w:before="0" w:beforeAutospacing="0" w:after="0" w:afterAutospacing="0"/>
        <w:ind w:left="720"/>
        <w:textAlignment w:val="baseline"/>
        <w:rPr>
          <w:rStyle w:val="eop"/>
          <w:rFonts w:ascii="Segoe UI" w:hAnsi="Segoe UI" w:cs="Segoe UI"/>
          <w:sz w:val="18"/>
          <w:szCs w:val="18"/>
        </w:rPr>
      </w:pPr>
    </w:p>
    <w:p w14:paraId="158F2D78" w14:textId="7C5A3986" w:rsidR="008E7C53" w:rsidRDefault="008E7C53" w:rsidP="004B6F39">
      <w:pPr>
        <w:pStyle w:val="paragraph"/>
        <w:spacing w:before="0" w:beforeAutospacing="0" w:after="0" w:afterAutospacing="0"/>
        <w:ind w:left="720"/>
        <w:jc w:val="both"/>
        <w:textAlignment w:val="baseline"/>
        <w:rPr>
          <w:rStyle w:val="eop"/>
          <w:rFonts w:eastAsiaTheme="majorEastAsia"/>
          <w:sz w:val="22"/>
          <w:szCs w:val="22"/>
        </w:rPr>
      </w:pPr>
      <w:r w:rsidRPr="008E7C53">
        <w:rPr>
          <w:rStyle w:val="normaltextrun"/>
          <w:rFonts w:eastAsiaTheme="majorEastAsia"/>
          <w:sz w:val="22"/>
          <w:szCs w:val="22"/>
        </w:rPr>
        <w:t>It’s not quite clear if when an RMF is being performed, if the DCAS has handed over control to the RMF feature or if the DCAS is performing the RMF. Additionally, the RMF in Reg 79 doesn’t covering collision detecting capabilities whilst driving in-lane, only when changing lane. The two suggestions here aim to clarify that either it is a separate RMF that is controlling the vehicle, or that the system is performing the RMF</w:t>
      </w:r>
      <w:r w:rsidR="009D7D98">
        <w:rPr>
          <w:rStyle w:val="normaltextrun"/>
          <w:rFonts w:eastAsiaTheme="majorEastAsia"/>
          <w:sz w:val="22"/>
          <w:szCs w:val="22"/>
        </w:rPr>
        <w:t>,</w:t>
      </w:r>
      <w:r w:rsidRPr="008E7C53">
        <w:rPr>
          <w:rStyle w:val="normaltextrun"/>
          <w:rFonts w:eastAsiaTheme="majorEastAsia"/>
          <w:sz w:val="22"/>
          <w:szCs w:val="22"/>
        </w:rPr>
        <w:t xml:space="preserve"> it must comply to have detection capabilities whilst driving in l</w:t>
      </w:r>
      <w:r w:rsidR="009D7D98">
        <w:rPr>
          <w:rStyle w:val="normaltextrun"/>
          <w:rFonts w:eastAsiaTheme="majorEastAsia"/>
          <w:sz w:val="22"/>
          <w:szCs w:val="22"/>
        </w:rPr>
        <w:t>a</w:t>
      </w:r>
      <w:r w:rsidRPr="008E7C53">
        <w:rPr>
          <w:rStyle w:val="normaltextrun"/>
          <w:rFonts w:eastAsiaTheme="majorEastAsia"/>
          <w:sz w:val="22"/>
          <w:szCs w:val="22"/>
        </w:rPr>
        <w:t>ne as well as changing lane (5.3.2.)</w:t>
      </w:r>
      <w:r>
        <w:rPr>
          <w:rStyle w:val="eop"/>
          <w:rFonts w:eastAsiaTheme="majorEastAsia"/>
          <w:sz w:val="22"/>
          <w:szCs w:val="22"/>
        </w:rPr>
        <w:t xml:space="preserve">. </w:t>
      </w:r>
    </w:p>
    <w:p w14:paraId="2EF36B9C" w14:textId="77777777" w:rsidR="008E7C53" w:rsidRDefault="008E7C53" w:rsidP="004B6F39">
      <w:pPr>
        <w:pStyle w:val="paragraph"/>
        <w:spacing w:before="0" w:beforeAutospacing="0" w:after="0" w:afterAutospacing="0"/>
        <w:ind w:left="720"/>
        <w:jc w:val="both"/>
        <w:textAlignment w:val="baseline"/>
        <w:rPr>
          <w:rStyle w:val="eop"/>
          <w:rFonts w:eastAsiaTheme="majorEastAsia"/>
          <w:sz w:val="22"/>
          <w:szCs w:val="22"/>
        </w:rPr>
      </w:pPr>
    </w:p>
    <w:p w14:paraId="199FBA59" w14:textId="1F16328B" w:rsidR="009F418F" w:rsidRPr="009F418F" w:rsidRDefault="009F418F" w:rsidP="004B6F39">
      <w:pPr>
        <w:pStyle w:val="paragraph"/>
        <w:numPr>
          <w:ilvl w:val="0"/>
          <w:numId w:val="1"/>
        </w:numPr>
        <w:spacing w:before="0" w:beforeAutospacing="0" w:after="0" w:afterAutospacing="0"/>
        <w:jc w:val="both"/>
        <w:textAlignment w:val="baseline"/>
        <w:rPr>
          <w:rStyle w:val="eop"/>
          <w:rFonts w:ascii="Segoe UI" w:hAnsi="Segoe UI" w:cs="Segoe UI"/>
          <w:sz w:val="18"/>
          <w:szCs w:val="18"/>
        </w:rPr>
      </w:pPr>
      <w:r>
        <w:rPr>
          <w:rStyle w:val="normaltextrun"/>
          <w:rFonts w:eastAsiaTheme="majorEastAsia"/>
          <w:sz w:val="22"/>
          <w:szCs w:val="22"/>
        </w:rPr>
        <w:t>There is the expectation that, at any point in time and with very short notice, the driver may need to intervene and make inputs into controls of a DCAS vehicle.</w:t>
      </w:r>
      <w:r>
        <w:rPr>
          <w:rStyle w:val="normaltextrun"/>
          <w:rFonts w:eastAsiaTheme="majorEastAsia"/>
          <w:b/>
          <w:bCs/>
          <w:sz w:val="22"/>
          <w:szCs w:val="22"/>
        </w:rPr>
        <w:t xml:space="preserve"> </w:t>
      </w:r>
      <w:r>
        <w:rPr>
          <w:rStyle w:val="normaltextrun"/>
          <w:rFonts w:eastAsiaTheme="majorEastAsia"/>
          <w:sz w:val="22"/>
          <w:szCs w:val="22"/>
        </w:rPr>
        <w:t>The driver, therefore, must be sat in appropriate position (</w:t>
      </w:r>
      <w:r w:rsidR="00751CEA">
        <w:rPr>
          <w:rStyle w:val="normaltextrun"/>
          <w:rFonts w:eastAsiaTheme="majorEastAsia"/>
          <w:sz w:val="22"/>
          <w:szCs w:val="22"/>
        </w:rPr>
        <w:t>e.g.</w:t>
      </w:r>
      <w:r w:rsidR="00F36727">
        <w:rPr>
          <w:rStyle w:val="normaltextrun"/>
          <w:rFonts w:eastAsiaTheme="majorEastAsia"/>
          <w:sz w:val="22"/>
          <w:szCs w:val="22"/>
        </w:rPr>
        <w:t>,</w:t>
      </w:r>
      <w:r w:rsidR="00751CEA">
        <w:rPr>
          <w:rStyle w:val="normaltextrun"/>
          <w:rFonts w:eastAsiaTheme="majorEastAsia"/>
          <w:sz w:val="22"/>
          <w:szCs w:val="22"/>
        </w:rPr>
        <w:t xml:space="preserve"> </w:t>
      </w:r>
      <w:r>
        <w:rPr>
          <w:rStyle w:val="normaltextrun"/>
          <w:rFonts w:eastAsiaTheme="majorEastAsia"/>
          <w:sz w:val="22"/>
          <w:szCs w:val="22"/>
        </w:rPr>
        <w:t xml:space="preserve">sat upright, facing forwards, feet and hands near the controls, hands unoccupied, etc) </w:t>
      </w:r>
      <w:proofErr w:type="gramStart"/>
      <w:r>
        <w:rPr>
          <w:rStyle w:val="normaltextrun"/>
          <w:rFonts w:eastAsiaTheme="majorEastAsia"/>
          <w:sz w:val="22"/>
          <w:szCs w:val="22"/>
        </w:rPr>
        <w:t>in order to</w:t>
      </w:r>
      <w:proofErr w:type="gramEnd"/>
      <w:r>
        <w:rPr>
          <w:rStyle w:val="normaltextrun"/>
          <w:rFonts w:eastAsiaTheme="majorEastAsia"/>
          <w:sz w:val="22"/>
          <w:szCs w:val="22"/>
        </w:rPr>
        <w:t xml:space="preserve"> do this quickly and safely. It is recognised that there is a propensity with hands-free system for some drivers to engage in actions not related to or detrimental to performing the driving task</w:t>
      </w:r>
      <w:r w:rsidR="00517C0B">
        <w:rPr>
          <w:rStyle w:val="normaltextrun"/>
          <w:rFonts w:eastAsiaTheme="majorEastAsia"/>
          <w:sz w:val="22"/>
          <w:szCs w:val="22"/>
        </w:rPr>
        <w:t>,</w:t>
      </w:r>
      <w:r>
        <w:rPr>
          <w:rStyle w:val="normaltextrun"/>
          <w:rFonts w:eastAsiaTheme="majorEastAsia"/>
          <w:sz w:val="22"/>
          <w:szCs w:val="22"/>
        </w:rPr>
        <w:t xml:space="preserve"> which will be further exacerbated when the system is withholding HORs. Therefore, there is a need to have a form of monitoring to ensure that the driver is in an appropriate position to take control in an instance, especially in periods of long driving where the risk of inattentiveness and complacency can increase. Therefore, these new provisions aim to solve this issue by making the driver monitoring system assess that the driver is </w:t>
      </w:r>
      <w:proofErr w:type="gramStart"/>
      <w:r>
        <w:rPr>
          <w:rStyle w:val="normaltextrun"/>
          <w:rFonts w:eastAsiaTheme="majorEastAsia"/>
          <w:sz w:val="22"/>
          <w:szCs w:val="22"/>
        </w:rPr>
        <w:t>in a position</w:t>
      </w:r>
      <w:proofErr w:type="gramEnd"/>
      <w:r>
        <w:rPr>
          <w:rStyle w:val="normaltextrun"/>
          <w:rFonts w:eastAsiaTheme="majorEastAsia"/>
          <w:sz w:val="22"/>
          <w:szCs w:val="22"/>
        </w:rPr>
        <w:t xml:space="preserve"> to operate the controls when the system </w:t>
      </w:r>
      <w:proofErr w:type="gramStart"/>
      <w:r>
        <w:rPr>
          <w:rStyle w:val="normaltextrun"/>
          <w:rFonts w:eastAsiaTheme="majorEastAsia"/>
          <w:sz w:val="22"/>
          <w:szCs w:val="22"/>
        </w:rPr>
        <w:t>is capable of performing</w:t>
      </w:r>
      <w:proofErr w:type="gramEnd"/>
      <w:r>
        <w:rPr>
          <w:rStyle w:val="normaltextrun"/>
          <w:rFonts w:eastAsiaTheme="majorEastAsia"/>
          <w:sz w:val="22"/>
          <w:szCs w:val="22"/>
        </w:rPr>
        <w:t xml:space="preserve"> SIM whilst HORs are being withheld. </w:t>
      </w:r>
      <w:r>
        <w:rPr>
          <w:rStyle w:val="eop"/>
          <w:rFonts w:eastAsiaTheme="majorEastAsia"/>
          <w:sz w:val="22"/>
          <w:szCs w:val="22"/>
        </w:rPr>
        <w:t> </w:t>
      </w:r>
    </w:p>
    <w:p w14:paraId="12D44195" w14:textId="77777777" w:rsidR="009F418F" w:rsidRDefault="009F418F" w:rsidP="004B6F39">
      <w:pPr>
        <w:pStyle w:val="paragraph"/>
        <w:spacing w:before="0" w:beforeAutospacing="0" w:after="0" w:afterAutospacing="0"/>
        <w:ind w:left="720"/>
        <w:jc w:val="both"/>
        <w:textAlignment w:val="baseline"/>
        <w:rPr>
          <w:rFonts w:ascii="Segoe UI" w:hAnsi="Segoe UI" w:cs="Segoe UI"/>
          <w:sz w:val="18"/>
          <w:szCs w:val="18"/>
        </w:rPr>
      </w:pPr>
    </w:p>
    <w:p w14:paraId="1FBCA8EC" w14:textId="77777777" w:rsidR="004B6F39" w:rsidRDefault="009F418F" w:rsidP="004B6F39">
      <w:pPr>
        <w:pStyle w:val="paragraph"/>
        <w:spacing w:before="0" w:beforeAutospacing="0" w:after="0" w:afterAutospacing="0"/>
        <w:ind w:left="720"/>
        <w:jc w:val="both"/>
        <w:textAlignment w:val="baseline"/>
        <w:rPr>
          <w:rStyle w:val="eop"/>
          <w:rFonts w:eastAsiaTheme="majorEastAsia"/>
          <w:sz w:val="22"/>
          <w:szCs w:val="22"/>
        </w:rPr>
      </w:pPr>
      <w:r>
        <w:rPr>
          <w:rStyle w:val="normaltextrun"/>
          <w:rFonts w:eastAsiaTheme="majorEastAsia"/>
          <w:sz w:val="22"/>
          <w:szCs w:val="22"/>
        </w:rPr>
        <w:t>If the driver is deemed not to be in an appropriate position, then a HOR will be given. Additional provisions are included so that once the driver is holding the wheel (i.e. motorically engaged) then hands-free driving cannot resume immediately. Thereby avoiding suppression of the warnings from physical disengagement simply by touching the wheel.</w:t>
      </w:r>
      <w:r>
        <w:rPr>
          <w:rStyle w:val="eop"/>
          <w:rFonts w:eastAsiaTheme="majorEastAsia"/>
          <w:sz w:val="22"/>
          <w:szCs w:val="22"/>
        </w:rPr>
        <w:t> </w:t>
      </w:r>
    </w:p>
    <w:p w14:paraId="3F822E15" w14:textId="5AA412DC" w:rsidR="004B6F39" w:rsidRDefault="004B6F39" w:rsidP="004B6F39">
      <w:pPr>
        <w:pStyle w:val="paragraph"/>
        <w:spacing w:before="0" w:beforeAutospacing="0" w:after="0" w:afterAutospacing="0"/>
        <w:ind w:left="720"/>
        <w:jc w:val="both"/>
        <w:textAlignment w:val="baseline"/>
        <w:rPr>
          <w:rStyle w:val="eop"/>
          <w:rFonts w:eastAsiaTheme="majorEastAsia"/>
          <w:sz w:val="22"/>
          <w:szCs w:val="22"/>
        </w:rPr>
      </w:pPr>
    </w:p>
    <w:p w14:paraId="2B14F587" w14:textId="77777777" w:rsidR="00E3730D" w:rsidRDefault="00E3730D" w:rsidP="004B6F39">
      <w:pPr>
        <w:pStyle w:val="paragraph"/>
        <w:numPr>
          <w:ilvl w:val="0"/>
          <w:numId w:val="1"/>
        </w:numPr>
        <w:spacing w:before="0" w:beforeAutospacing="0" w:after="0" w:afterAutospacing="0"/>
        <w:jc w:val="both"/>
        <w:textAlignment w:val="baseline"/>
        <w:rPr>
          <w:sz w:val="22"/>
          <w:szCs w:val="22"/>
        </w:rPr>
      </w:pPr>
      <w:r w:rsidRPr="004B6F39">
        <w:rPr>
          <w:sz w:val="22"/>
          <w:szCs w:val="22"/>
        </w:rPr>
        <w:t xml:space="preserve">Hands on the wheel and eyes looking forward do not necessarily represent that the driver is cognitively engaged with the driving task. They could be blankly staring ahead which would constitute engagement according to 5.5.4.2.5.2. but not situationally aware of what’s going on. This can be exacerbated when it comes to long periods of driving where the driver does not provide any input to the driving task. A driver needs to be ‘in the loop’ and demonstrate behaviours which indicate that they are cognitively engaged, so that they can intervene and make inputs into controls of a DCAS vehicle at any point in time and with very short notice. </w:t>
      </w:r>
      <w:r w:rsidRPr="004B6F39">
        <w:rPr>
          <w:sz w:val="22"/>
          <w:szCs w:val="22"/>
        </w:rPr>
        <w:lastRenderedPageBreak/>
        <w:t xml:space="preserve">To be cognitively engaged the driver needs to be regularly providing input into the controls of the DCAS vehicle and/or directing their gaze to the different driving task relevant areas when appropriate for the driving environment. These new provisions aim to strengthen the provisions arounds driver monitoring to ensure the driver remains cognitively engaged with the driving task and is situationally aware of their surroundings. Manufacturers can choose which behaviours to assess when systems are not capable of performing SIM, but when it comes to systems that can perform SIM they must assess both behaviours together. </w:t>
      </w:r>
    </w:p>
    <w:p w14:paraId="21C2F83B" w14:textId="77777777" w:rsidR="0041441C" w:rsidRDefault="0041441C" w:rsidP="0041441C">
      <w:pPr>
        <w:pStyle w:val="paragraph"/>
        <w:spacing w:before="0" w:beforeAutospacing="0" w:after="0" w:afterAutospacing="0"/>
        <w:ind w:left="720"/>
        <w:jc w:val="both"/>
        <w:textAlignment w:val="baseline"/>
        <w:rPr>
          <w:sz w:val="22"/>
          <w:szCs w:val="22"/>
        </w:rPr>
      </w:pPr>
    </w:p>
    <w:p w14:paraId="48BB78EA" w14:textId="6D026FBB" w:rsidR="009974FB" w:rsidRDefault="00151DBA" w:rsidP="006D0006">
      <w:pPr>
        <w:pStyle w:val="paragraph"/>
        <w:numPr>
          <w:ilvl w:val="0"/>
          <w:numId w:val="1"/>
        </w:numPr>
        <w:spacing w:before="0" w:beforeAutospacing="0" w:after="0" w:afterAutospacing="0"/>
        <w:jc w:val="both"/>
        <w:textAlignment w:val="baseline"/>
        <w:rPr>
          <w:sz w:val="22"/>
          <w:szCs w:val="22"/>
        </w:rPr>
      </w:pPr>
      <w:r>
        <w:rPr>
          <w:sz w:val="22"/>
          <w:szCs w:val="22"/>
        </w:rPr>
        <w:t xml:space="preserve">There is still </w:t>
      </w:r>
      <w:r w:rsidR="00C94DF6">
        <w:rPr>
          <w:sz w:val="22"/>
          <w:szCs w:val="22"/>
        </w:rPr>
        <w:t>uncertainty</w:t>
      </w:r>
      <w:r w:rsidR="00CB1F2F">
        <w:rPr>
          <w:sz w:val="22"/>
          <w:szCs w:val="22"/>
        </w:rPr>
        <w:t xml:space="preserve"> as to how drivers will respond </w:t>
      </w:r>
      <w:r w:rsidR="00C1434A">
        <w:rPr>
          <w:sz w:val="22"/>
          <w:szCs w:val="22"/>
        </w:rPr>
        <w:t xml:space="preserve">to these systems </w:t>
      </w:r>
      <w:r w:rsidR="00713554">
        <w:rPr>
          <w:sz w:val="22"/>
          <w:szCs w:val="22"/>
        </w:rPr>
        <w:t xml:space="preserve">and certain </w:t>
      </w:r>
      <w:r w:rsidR="00CA25D5">
        <w:rPr>
          <w:sz w:val="22"/>
          <w:szCs w:val="22"/>
        </w:rPr>
        <w:t xml:space="preserve">requirements have been </w:t>
      </w:r>
      <w:r w:rsidR="00F15B07">
        <w:rPr>
          <w:sz w:val="22"/>
          <w:szCs w:val="22"/>
        </w:rPr>
        <w:t>dra</w:t>
      </w:r>
      <w:r w:rsidR="003739B2">
        <w:rPr>
          <w:sz w:val="22"/>
          <w:szCs w:val="22"/>
        </w:rPr>
        <w:t>fted at a high</w:t>
      </w:r>
      <w:r w:rsidR="000547B1">
        <w:rPr>
          <w:sz w:val="22"/>
          <w:szCs w:val="22"/>
        </w:rPr>
        <w:t xml:space="preserve"> level.</w:t>
      </w:r>
      <w:r w:rsidR="00BC79AA">
        <w:rPr>
          <w:sz w:val="22"/>
          <w:szCs w:val="22"/>
        </w:rPr>
        <w:t xml:space="preserve"> The safety management system</w:t>
      </w:r>
      <w:r w:rsidR="00D04228">
        <w:rPr>
          <w:sz w:val="22"/>
          <w:szCs w:val="22"/>
        </w:rPr>
        <w:t xml:space="preserve"> is designed to deal with this by</w:t>
      </w:r>
      <w:r w:rsidR="009A08AB">
        <w:rPr>
          <w:sz w:val="22"/>
          <w:szCs w:val="22"/>
        </w:rPr>
        <w:t xml:space="preserve"> </w:t>
      </w:r>
      <w:r w:rsidR="00AC5E74">
        <w:rPr>
          <w:sz w:val="22"/>
          <w:szCs w:val="22"/>
        </w:rPr>
        <w:t>ensuring</w:t>
      </w:r>
      <w:r w:rsidR="002749AB">
        <w:rPr>
          <w:sz w:val="22"/>
          <w:szCs w:val="22"/>
        </w:rPr>
        <w:t xml:space="preserve"> that the manufacturer </w:t>
      </w:r>
      <w:r w:rsidR="000C389F">
        <w:rPr>
          <w:sz w:val="22"/>
          <w:szCs w:val="22"/>
        </w:rPr>
        <w:t xml:space="preserve">has taken </w:t>
      </w:r>
      <w:r w:rsidR="00F9682C">
        <w:rPr>
          <w:sz w:val="22"/>
          <w:szCs w:val="22"/>
        </w:rPr>
        <w:t xml:space="preserve">a safety </w:t>
      </w:r>
      <w:r w:rsidR="00C82AF9">
        <w:rPr>
          <w:sz w:val="22"/>
          <w:szCs w:val="22"/>
        </w:rPr>
        <w:t xml:space="preserve">conscious approach </w:t>
      </w:r>
      <w:r w:rsidR="0026083C">
        <w:rPr>
          <w:sz w:val="22"/>
          <w:szCs w:val="22"/>
        </w:rPr>
        <w:t xml:space="preserve">to the design and development of their systems to mitigate </w:t>
      </w:r>
      <w:r w:rsidR="0067066C">
        <w:rPr>
          <w:sz w:val="22"/>
          <w:szCs w:val="22"/>
        </w:rPr>
        <w:t xml:space="preserve">the potential for </w:t>
      </w:r>
      <w:r w:rsidR="005B474F">
        <w:rPr>
          <w:sz w:val="22"/>
          <w:szCs w:val="22"/>
        </w:rPr>
        <w:t>safety risks</w:t>
      </w:r>
      <w:r w:rsidR="00D11925">
        <w:rPr>
          <w:sz w:val="22"/>
          <w:szCs w:val="22"/>
        </w:rPr>
        <w:t xml:space="preserve">. This also </w:t>
      </w:r>
      <w:r w:rsidR="007732B0">
        <w:rPr>
          <w:sz w:val="22"/>
          <w:szCs w:val="22"/>
        </w:rPr>
        <w:t xml:space="preserve">extends </w:t>
      </w:r>
      <w:r w:rsidR="002117D2">
        <w:rPr>
          <w:sz w:val="22"/>
          <w:szCs w:val="22"/>
        </w:rPr>
        <w:t xml:space="preserve">to </w:t>
      </w:r>
      <w:r w:rsidR="005A52CF">
        <w:rPr>
          <w:sz w:val="22"/>
          <w:szCs w:val="22"/>
        </w:rPr>
        <w:t>the</w:t>
      </w:r>
      <w:r w:rsidR="002117D2">
        <w:rPr>
          <w:sz w:val="22"/>
          <w:szCs w:val="22"/>
        </w:rPr>
        <w:t xml:space="preserve"> </w:t>
      </w:r>
      <w:r w:rsidR="00F669BE">
        <w:rPr>
          <w:sz w:val="22"/>
          <w:szCs w:val="22"/>
        </w:rPr>
        <w:t>operation</w:t>
      </w:r>
      <w:r w:rsidR="005A52CF">
        <w:rPr>
          <w:sz w:val="22"/>
          <w:szCs w:val="22"/>
        </w:rPr>
        <w:t xml:space="preserve">, where it is </w:t>
      </w:r>
      <w:r w:rsidR="007E6DE2">
        <w:rPr>
          <w:sz w:val="22"/>
          <w:szCs w:val="22"/>
        </w:rPr>
        <w:t>expected that</w:t>
      </w:r>
      <w:r w:rsidR="00B53B3E">
        <w:rPr>
          <w:sz w:val="22"/>
          <w:szCs w:val="22"/>
        </w:rPr>
        <w:t xml:space="preserve"> information</w:t>
      </w:r>
      <w:r w:rsidR="004C5A77">
        <w:rPr>
          <w:sz w:val="22"/>
          <w:szCs w:val="22"/>
        </w:rPr>
        <w:t xml:space="preserve"> is gathered</w:t>
      </w:r>
      <w:r w:rsidR="00B53B3E">
        <w:rPr>
          <w:sz w:val="22"/>
          <w:szCs w:val="22"/>
        </w:rPr>
        <w:t xml:space="preserve"> </w:t>
      </w:r>
      <w:r w:rsidR="000E4909">
        <w:rPr>
          <w:sz w:val="22"/>
          <w:szCs w:val="22"/>
        </w:rPr>
        <w:t xml:space="preserve">on </w:t>
      </w:r>
      <w:r w:rsidR="00890364">
        <w:rPr>
          <w:sz w:val="22"/>
          <w:szCs w:val="22"/>
        </w:rPr>
        <w:t>how safely</w:t>
      </w:r>
      <w:r w:rsidR="006E6A63">
        <w:rPr>
          <w:sz w:val="22"/>
          <w:szCs w:val="22"/>
        </w:rPr>
        <w:t xml:space="preserve"> </w:t>
      </w:r>
      <w:r w:rsidR="00DC6B3D">
        <w:rPr>
          <w:sz w:val="22"/>
          <w:szCs w:val="22"/>
        </w:rPr>
        <w:t xml:space="preserve">the systems are </w:t>
      </w:r>
      <w:r w:rsidR="006E6A63">
        <w:rPr>
          <w:sz w:val="22"/>
          <w:szCs w:val="22"/>
        </w:rPr>
        <w:t>function</w:t>
      </w:r>
      <w:r w:rsidR="009016F8">
        <w:rPr>
          <w:sz w:val="22"/>
          <w:szCs w:val="22"/>
        </w:rPr>
        <w:t>ing</w:t>
      </w:r>
      <w:r w:rsidR="004C5A77">
        <w:rPr>
          <w:sz w:val="22"/>
          <w:szCs w:val="22"/>
        </w:rPr>
        <w:t>.</w:t>
      </w:r>
      <w:r w:rsidR="006F4766">
        <w:rPr>
          <w:sz w:val="22"/>
          <w:szCs w:val="22"/>
        </w:rPr>
        <w:t xml:space="preserve"> </w:t>
      </w:r>
      <w:r w:rsidR="00F82160">
        <w:rPr>
          <w:sz w:val="22"/>
          <w:szCs w:val="22"/>
        </w:rPr>
        <w:t xml:space="preserve">At any point where unreasonable risk </w:t>
      </w:r>
      <w:r w:rsidR="00EB751E">
        <w:rPr>
          <w:sz w:val="22"/>
          <w:szCs w:val="22"/>
        </w:rPr>
        <w:t xml:space="preserve">is identified then </w:t>
      </w:r>
      <w:r w:rsidR="00255AA2">
        <w:rPr>
          <w:sz w:val="22"/>
          <w:szCs w:val="22"/>
        </w:rPr>
        <w:t xml:space="preserve">it </w:t>
      </w:r>
      <w:r w:rsidR="00BF2462">
        <w:rPr>
          <w:sz w:val="22"/>
          <w:szCs w:val="22"/>
        </w:rPr>
        <w:t>should</w:t>
      </w:r>
      <w:r w:rsidR="00255AA2">
        <w:rPr>
          <w:sz w:val="22"/>
          <w:szCs w:val="22"/>
        </w:rPr>
        <w:t xml:space="preserve"> be acted upon</w:t>
      </w:r>
      <w:r w:rsidR="00CD6B3E">
        <w:rPr>
          <w:sz w:val="22"/>
          <w:szCs w:val="22"/>
        </w:rPr>
        <w:t>, even with</w:t>
      </w:r>
      <w:r w:rsidR="00FA4D3E">
        <w:rPr>
          <w:sz w:val="22"/>
          <w:szCs w:val="22"/>
        </w:rPr>
        <w:t xml:space="preserve"> the</w:t>
      </w:r>
      <w:r w:rsidR="00CD6B3E">
        <w:rPr>
          <w:sz w:val="22"/>
          <w:szCs w:val="22"/>
        </w:rPr>
        <w:t xml:space="preserve"> vehicles in-service. This provision </w:t>
      </w:r>
      <w:r w:rsidR="00546382">
        <w:rPr>
          <w:sz w:val="22"/>
          <w:szCs w:val="22"/>
        </w:rPr>
        <w:t xml:space="preserve">reiterates that </w:t>
      </w:r>
      <w:r w:rsidR="002E61C0">
        <w:rPr>
          <w:sz w:val="22"/>
          <w:szCs w:val="22"/>
        </w:rPr>
        <w:t>expectation</w:t>
      </w:r>
      <w:r w:rsidR="00FA4D3E">
        <w:rPr>
          <w:sz w:val="22"/>
          <w:szCs w:val="22"/>
        </w:rPr>
        <w:t>,</w:t>
      </w:r>
      <w:r w:rsidR="00522500">
        <w:rPr>
          <w:sz w:val="22"/>
          <w:szCs w:val="22"/>
        </w:rPr>
        <w:t xml:space="preserve"> in that where an issue is identified </w:t>
      </w:r>
      <w:r w:rsidR="00687CCA">
        <w:rPr>
          <w:sz w:val="22"/>
          <w:szCs w:val="22"/>
        </w:rPr>
        <w:t xml:space="preserve">and can </w:t>
      </w:r>
      <w:r w:rsidR="00532D20">
        <w:rPr>
          <w:sz w:val="22"/>
          <w:szCs w:val="22"/>
        </w:rPr>
        <w:t xml:space="preserve">feasibly be rectified by a software update </w:t>
      </w:r>
      <w:r w:rsidR="00EE6CE5">
        <w:rPr>
          <w:sz w:val="22"/>
          <w:szCs w:val="22"/>
        </w:rPr>
        <w:t xml:space="preserve">then that should be produced and provided. </w:t>
      </w:r>
      <w:r w:rsidR="009E643F">
        <w:rPr>
          <w:sz w:val="22"/>
          <w:szCs w:val="22"/>
        </w:rPr>
        <w:t xml:space="preserve">This prevents </w:t>
      </w:r>
      <w:r w:rsidR="00E92BE2">
        <w:rPr>
          <w:sz w:val="22"/>
          <w:szCs w:val="22"/>
        </w:rPr>
        <w:t xml:space="preserve">unsafe systems from </w:t>
      </w:r>
      <w:r w:rsidR="00357876">
        <w:rPr>
          <w:sz w:val="22"/>
          <w:szCs w:val="22"/>
        </w:rPr>
        <w:t xml:space="preserve">continuing to operate </w:t>
      </w:r>
      <w:r w:rsidR="000931F3">
        <w:rPr>
          <w:sz w:val="22"/>
          <w:szCs w:val="22"/>
        </w:rPr>
        <w:t xml:space="preserve">on the road despite there not being </w:t>
      </w:r>
    </w:p>
    <w:p w14:paraId="015FEA57" w14:textId="77777777" w:rsidR="006D0006" w:rsidRPr="00B41E54" w:rsidRDefault="006D0006" w:rsidP="006D0006">
      <w:pPr>
        <w:pStyle w:val="paragraph"/>
        <w:spacing w:before="0" w:beforeAutospacing="0" w:after="0" w:afterAutospacing="0"/>
        <w:ind w:left="720"/>
        <w:jc w:val="both"/>
        <w:textAlignment w:val="baseline"/>
        <w:rPr>
          <w:sz w:val="22"/>
          <w:szCs w:val="22"/>
        </w:rPr>
      </w:pPr>
    </w:p>
    <w:p w14:paraId="42F238DF" w14:textId="47B2830C" w:rsidR="006D0006" w:rsidRDefault="00B41E54" w:rsidP="006D0006">
      <w:pPr>
        <w:pStyle w:val="ListParagraph"/>
        <w:rPr>
          <w:rFonts w:ascii="Times New Roman" w:hAnsi="Times New Roman" w:cs="Times New Roman"/>
        </w:rPr>
      </w:pPr>
      <w:r w:rsidRPr="00B41E54">
        <w:rPr>
          <w:rFonts w:ascii="Times New Roman" w:hAnsi="Times New Roman" w:cs="Times New Roman"/>
        </w:rPr>
        <w:t>The</w:t>
      </w:r>
      <w:r w:rsidR="003A5A1D">
        <w:rPr>
          <w:rFonts w:ascii="Times New Roman" w:hAnsi="Times New Roman" w:cs="Times New Roman"/>
        </w:rPr>
        <w:t xml:space="preserve"> requirements of this Regulation are also expected to evolve </w:t>
      </w:r>
      <w:r w:rsidR="003C6F8E">
        <w:rPr>
          <w:rFonts w:ascii="Times New Roman" w:hAnsi="Times New Roman" w:cs="Times New Roman"/>
        </w:rPr>
        <w:t xml:space="preserve">in response to understanding of how these systems operate and are used, </w:t>
      </w:r>
      <w:r w:rsidR="00CA387A">
        <w:rPr>
          <w:rFonts w:ascii="Times New Roman" w:hAnsi="Times New Roman" w:cs="Times New Roman"/>
        </w:rPr>
        <w:t xml:space="preserve">including any incidents that results. </w:t>
      </w:r>
      <w:r w:rsidR="00D127D9">
        <w:rPr>
          <w:rFonts w:ascii="Times New Roman" w:hAnsi="Times New Roman" w:cs="Times New Roman"/>
        </w:rPr>
        <w:t xml:space="preserve">Any changes that </w:t>
      </w:r>
      <w:r w:rsidR="002651E9">
        <w:rPr>
          <w:rFonts w:ascii="Times New Roman" w:hAnsi="Times New Roman" w:cs="Times New Roman"/>
        </w:rPr>
        <w:t xml:space="preserve">are safety related should be accounted for in the safety management system and acted upon </w:t>
      </w:r>
      <w:r w:rsidR="00FC7D36">
        <w:rPr>
          <w:rFonts w:ascii="Times New Roman" w:hAnsi="Times New Roman" w:cs="Times New Roman"/>
        </w:rPr>
        <w:t xml:space="preserve">in similar fashion. </w:t>
      </w:r>
      <w:r w:rsidR="00E65A54">
        <w:rPr>
          <w:rFonts w:ascii="Times New Roman" w:hAnsi="Times New Roman" w:cs="Times New Roman"/>
        </w:rPr>
        <w:t>Updates should be provided</w:t>
      </w:r>
      <w:r w:rsidR="004D3DAE">
        <w:rPr>
          <w:rFonts w:ascii="Times New Roman" w:hAnsi="Times New Roman" w:cs="Times New Roman"/>
        </w:rPr>
        <w:t xml:space="preserve"> rather than</w:t>
      </w:r>
      <w:r w:rsidR="00901488">
        <w:rPr>
          <w:rFonts w:ascii="Times New Roman" w:hAnsi="Times New Roman" w:cs="Times New Roman"/>
        </w:rPr>
        <w:t xml:space="preserve"> in-service</w:t>
      </w:r>
      <w:r w:rsidR="004D3DAE">
        <w:rPr>
          <w:rFonts w:ascii="Times New Roman" w:hAnsi="Times New Roman" w:cs="Times New Roman"/>
        </w:rPr>
        <w:t xml:space="preserve"> vehicles be left to operate in a manner that regulators no longer consider </w:t>
      </w:r>
      <w:r w:rsidR="00901488">
        <w:rPr>
          <w:rFonts w:ascii="Times New Roman" w:hAnsi="Times New Roman" w:cs="Times New Roman"/>
        </w:rPr>
        <w:t xml:space="preserve">appropriate. </w:t>
      </w:r>
    </w:p>
    <w:p w14:paraId="024AF0B6" w14:textId="77777777" w:rsidR="00AA1398" w:rsidRDefault="00AA1398" w:rsidP="006D0006">
      <w:pPr>
        <w:pStyle w:val="ListParagraph"/>
        <w:rPr>
          <w:rFonts w:ascii="Times New Roman" w:hAnsi="Times New Roman" w:cs="Times New Roman"/>
        </w:rPr>
      </w:pPr>
    </w:p>
    <w:p w14:paraId="527A8FFA" w14:textId="77777777" w:rsidR="006D0006" w:rsidRPr="00B41E54" w:rsidRDefault="006D0006" w:rsidP="00C80133">
      <w:pPr>
        <w:pStyle w:val="paragraph"/>
        <w:spacing w:before="0" w:beforeAutospacing="0" w:after="0" w:afterAutospacing="0"/>
        <w:ind w:left="720"/>
        <w:jc w:val="both"/>
        <w:textAlignment w:val="baseline"/>
        <w:rPr>
          <w:sz w:val="22"/>
          <w:szCs w:val="22"/>
        </w:rPr>
      </w:pPr>
    </w:p>
    <w:p w14:paraId="1790DA57" w14:textId="77777777" w:rsidR="00E3730D" w:rsidRPr="00E3730D" w:rsidRDefault="00E3730D" w:rsidP="00417388">
      <w:pPr>
        <w:jc w:val="both"/>
        <w:rPr>
          <w:rFonts w:ascii="Times New Roman" w:hAnsi="Times New Roman" w:cs="Times New Roman"/>
          <w:u w:val="single"/>
          <w:lang w:val="en-US"/>
        </w:rPr>
      </w:pPr>
    </w:p>
    <w:p w14:paraId="1AB529D9" w14:textId="77777777" w:rsidR="00F672F0" w:rsidRDefault="00F672F0" w:rsidP="005321C5">
      <w:pPr>
        <w:ind w:left="1440" w:hanging="1440"/>
        <w:jc w:val="both"/>
        <w:rPr>
          <w:rFonts w:ascii="Times New Roman" w:hAnsi="Times New Roman" w:cs="Times New Roman"/>
          <w:b/>
          <w:bCs/>
        </w:rPr>
      </w:pPr>
    </w:p>
    <w:p w14:paraId="7C48140F" w14:textId="1802FA2A" w:rsidR="00F672F0" w:rsidRPr="00EB63E5" w:rsidRDefault="00F672F0" w:rsidP="005321C5">
      <w:pPr>
        <w:jc w:val="both"/>
        <w:rPr>
          <w:rFonts w:ascii="Times New Roman" w:hAnsi="Times New Roman" w:cs="Times New Roman"/>
          <w:b/>
          <w:bCs/>
        </w:rPr>
      </w:pPr>
    </w:p>
    <w:sectPr w:rsidR="00F672F0" w:rsidRPr="00EB63E5">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31451B" w14:textId="77777777" w:rsidR="00E8221A" w:rsidRDefault="00E8221A" w:rsidP="00504CFE">
      <w:pPr>
        <w:spacing w:after="0" w:line="240" w:lineRule="auto"/>
      </w:pPr>
      <w:r>
        <w:separator/>
      </w:r>
    </w:p>
  </w:endnote>
  <w:endnote w:type="continuationSeparator" w:id="0">
    <w:p w14:paraId="45481D8A" w14:textId="77777777" w:rsidR="00E8221A" w:rsidRDefault="00E8221A" w:rsidP="00504C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7A281" w14:textId="1975DAB8" w:rsidR="00504CFE" w:rsidRDefault="00B02F1A">
    <w:pPr>
      <w:pStyle w:val="Footer"/>
    </w:pPr>
    <w:r>
      <w:rPr>
        <w:noProof/>
      </w:rPr>
      <mc:AlternateContent>
        <mc:Choice Requires="wps">
          <w:drawing>
            <wp:anchor distT="0" distB="0" distL="0" distR="0" simplePos="0" relativeHeight="251658244" behindDoc="0" locked="0" layoutInCell="1" allowOverlap="1" wp14:anchorId="59548B5A" wp14:editId="52213157">
              <wp:simplePos x="635" y="635"/>
              <wp:positionH relativeFrom="page">
                <wp:align>center</wp:align>
              </wp:positionH>
              <wp:positionV relativeFrom="page">
                <wp:align>bottom</wp:align>
              </wp:positionV>
              <wp:extent cx="459740" cy="357505"/>
              <wp:effectExtent l="0" t="0" r="16510" b="0"/>
              <wp:wrapNone/>
              <wp:docPr id="775210850" name="Text Box 11" descr="OFFICIAL">
                <a:extLst xmlns:a="http://schemas.openxmlformats.org/drawingml/2006/main">
                  <a:ext uri="{FF2B5EF4-FFF2-40B4-BE49-F238E27FC236}">
                    <a16:creationId xmlns:a16="http://schemas.microsoft.com/office/drawing/2014/main" id="{49324FD7-1842-4882-AF92-D08C891D2AC4}"/>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F069F7D" w14:textId="5C2138B4"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9548B5A"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1F069F7D" w14:textId="5C2138B4"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455E3" w14:textId="5A061978" w:rsidR="00504CFE" w:rsidRDefault="00B02F1A">
    <w:pPr>
      <w:pStyle w:val="Footer"/>
    </w:pPr>
    <w:r>
      <w:rPr>
        <w:noProof/>
      </w:rPr>
      <mc:AlternateContent>
        <mc:Choice Requires="wps">
          <w:drawing>
            <wp:anchor distT="0" distB="0" distL="0" distR="0" simplePos="0" relativeHeight="251658245" behindDoc="0" locked="0" layoutInCell="1" allowOverlap="1" wp14:anchorId="370BF958" wp14:editId="224EF7B0">
              <wp:simplePos x="914400" y="10071100"/>
              <wp:positionH relativeFrom="page">
                <wp:align>center</wp:align>
              </wp:positionH>
              <wp:positionV relativeFrom="page">
                <wp:align>bottom</wp:align>
              </wp:positionV>
              <wp:extent cx="459740" cy="357505"/>
              <wp:effectExtent l="0" t="0" r="16510" b="0"/>
              <wp:wrapNone/>
              <wp:docPr id="1611506357" name="Text Box 12" descr="OFFICIAL">
                <a:extLst xmlns:a="http://schemas.openxmlformats.org/drawingml/2006/main">
                  <a:ext uri="{FF2B5EF4-FFF2-40B4-BE49-F238E27FC236}">
                    <a16:creationId xmlns:a16="http://schemas.microsoft.com/office/drawing/2014/main" id="{EF8A599D-6496-4EAB-9687-D7BF24E63E4E}"/>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26D0E145" w14:textId="365EE01F"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70BF958" id="_x0000_t202" coordsize="21600,21600" o:spt="202" path="m,l,21600r21600,l21600,xe">
              <v:stroke joinstyle="miter"/>
              <v:path gradientshapeok="t" o:connecttype="rect"/>
            </v:shapetype>
            <v:shape id="Text Box 12" o:spid="_x0000_s1029" type="#_x0000_t202" alt="OFFICIAL" style="position:absolute;margin-left:0;margin-top:0;width:36.2pt;height:28.1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26D0E145" w14:textId="365EE01F"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6AB25" w14:textId="4B539FCD" w:rsidR="00504CFE" w:rsidRDefault="00B02F1A">
    <w:pPr>
      <w:pStyle w:val="Footer"/>
    </w:pPr>
    <w:r>
      <w:rPr>
        <w:noProof/>
      </w:rPr>
      <mc:AlternateContent>
        <mc:Choice Requires="wps">
          <w:drawing>
            <wp:anchor distT="0" distB="0" distL="0" distR="0" simplePos="0" relativeHeight="251658243" behindDoc="0" locked="0" layoutInCell="1" allowOverlap="1" wp14:anchorId="62265EFA" wp14:editId="2AE30086">
              <wp:simplePos x="635" y="635"/>
              <wp:positionH relativeFrom="page">
                <wp:align>center</wp:align>
              </wp:positionH>
              <wp:positionV relativeFrom="page">
                <wp:align>bottom</wp:align>
              </wp:positionV>
              <wp:extent cx="459740" cy="357505"/>
              <wp:effectExtent l="0" t="0" r="16510" b="0"/>
              <wp:wrapNone/>
              <wp:docPr id="777912310" name="Text Box 10" descr="OFFICIAL">
                <a:extLst xmlns:a="http://schemas.openxmlformats.org/drawingml/2006/main">
                  <a:ext uri="{FF2B5EF4-FFF2-40B4-BE49-F238E27FC236}">
                    <a16:creationId xmlns:a16="http://schemas.microsoft.com/office/drawing/2014/main" id="{0987CE8D-F71F-4C8B-9B00-F2C364F33694}"/>
                  </a:ext>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B14F494" w14:textId="6DF7D078"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2265EFA"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7B14F494" w14:textId="6DF7D078"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630A9" w14:textId="77777777" w:rsidR="00E8221A" w:rsidRDefault="00E8221A" w:rsidP="00504CFE">
      <w:pPr>
        <w:spacing w:after="0" w:line="240" w:lineRule="auto"/>
      </w:pPr>
      <w:r>
        <w:separator/>
      </w:r>
    </w:p>
  </w:footnote>
  <w:footnote w:type="continuationSeparator" w:id="0">
    <w:p w14:paraId="3B97A09A" w14:textId="77777777" w:rsidR="00E8221A" w:rsidRDefault="00E8221A" w:rsidP="00504C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B1143" w14:textId="2A32AA26" w:rsidR="00504CFE" w:rsidRDefault="00B02F1A">
    <w:pPr>
      <w:pStyle w:val="Header"/>
    </w:pPr>
    <w:r>
      <w:rPr>
        <w:noProof/>
      </w:rPr>
      <mc:AlternateContent>
        <mc:Choice Requires="wps">
          <w:drawing>
            <wp:anchor distT="0" distB="0" distL="0" distR="0" simplePos="0" relativeHeight="251658241" behindDoc="0" locked="0" layoutInCell="1" allowOverlap="1" wp14:anchorId="74B63B49" wp14:editId="31C832B1">
              <wp:simplePos x="635" y="635"/>
              <wp:positionH relativeFrom="page">
                <wp:align>center</wp:align>
              </wp:positionH>
              <wp:positionV relativeFrom="page">
                <wp:align>top</wp:align>
              </wp:positionV>
              <wp:extent cx="459740" cy="357505"/>
              <wp:effectExtent l="0" t="0" r="16510" b="4445"/>
              <wp:wrapNone/>
              <wp:docPr id="696234293" name="Text Box 8" descr="OFFICIAL">
                <a:extLst xmlns:a="http://schemas.openxmlformats.org/drawingml/2006/main">
                  <a:ext uri="{FF2B5EF4-FFF2-40B4-BE49-F238E27FC236}">
                    <a16:creationId xmlns:a16="http://schemas.microsoft.com/office/drawing/2014/main" id="{2F7F0F6A-23BA-41A4-BA70-57DF36D54546}"/>
                  </a:ext>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2E01FD4A" w14:textId="1D5EC605"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4B63B49"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2E01FD4A" w14:textId="1D5EC605"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B1833" w14:textId="7F46B4F1" w:rsidR="00504CFE" w:rsidRDefault="00B02F1A">
    <w:pPr>
      <w:pStyle w:val="Header"/>
    </w:pPr>
    <w:r>
      <w:rPr>
        <w:noProof/>
      </w:rPr>
      <mc:AlternateContent>
        <mc:Choice Requires="wps">
          <w:drawing>
            <wp:anchor distT="0" distB="0" distL="0" distR="0" simplePos="0" relativeHeight="251658242" behindDoc="0" locked="0" layoutInCell="1" allowOverlap="1" wp14:anchorId="56986AF9" wp14:editId="64055D2F">
              <wp:simplePos x="914400" y="450850"/>
              <wp:positionH relativeFrom="page">
                <wp:align>center</wp:align>
              </wp:positionH>
              <wp:positionV relativeFrom="page">
                <wp:align>top</wp:align>
              </wp:positionV>
              <wp:extent cx="459740" cy="357505"/>
              <wp:effectExtent l="0" t="0" r="16510" b="4445"/>
              <wp:wrapNone/>
              <wp:docPr id="971131123" name="Text Box 9" descr="OFFICIAL">
                <a:extLst xmlns:a="http://schemas.openxmlformats.org/drawingml/2006/main">
                  <a:ext uri="{FF2B5EF4-FFF2-40B4-BE49-F238E27FC236}">
                    <a16:creationId xmlns:a16="http://schemas.microsoft.com/office/drawing/2014/main" id="{9660AF16-8504-44BE-86ED-64AB0E26C6BC}"/>
                  </a:ext>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BC20B86" w14:textId="2E40B89F"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6986AF9"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0BC20B86" w14:textId="2E40B89F"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88605" w14:textId="6606C0D3" w:rsidR="00504CFE" w:rsidRDefault="00B02F1A">
    <w:pPr>
      <w:pStyle w:val="Header"/>
    </w:pPr>
    <w:r>
      <w:rPr>
        <w:noProof/>
      </w:rPr>
      <mc:AlternateContent>
        <mc:Choice Requires="wps">
          <w:drawing>
            <wp:anchor distT="0" distB="0" distL="0" distR="0" simplePos="0" relativeHeight="251658240" behindDoc="0" locked="0" layoutInCell="1" allowOverlap="1" wp14:anchorId="2C203B0A" wp14:editId="7394A284">
              <wp:simplePos x="635" y="635"/>
              <wp:positionH relativeFrom="page">
                <wp:align>center</wp:align>
              </wp:positionH>
              <wp:positionV relativeFrom="page">
                <wp:align>top</wp:align>
              </wp:positionV>
              <wp:extent cx="459740" cy="357505"/>
              <wp:effectExtent l="0" t="0" r="16510" b="4445"/>
              <wp:wrapNone/>
              <wp:docPr id="2132791090" name="Text Box 7" descr="OFFICIAL">
                <a:extLst xmlns:a="http://schemas.openxmlformats.org/drawingml/2006/main">
                  <a:ext uri="{FF2B5EF4-FFF2-40B4-BE49-F238E27FC236}">
                    <a16:creationId xmlns:a16="http://schemas.microsoft.com/office/drawing/2014/main" id="{6761CE2D-C240-41B9-9EC5-6AA942AA0F5A}"/>
                  </a:ext>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631FE17" w14:textId="46ED6D08"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C203B0A"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631FE17" w14:textId="46ED6D08" w:rsidR="00B02F1A" w:rsidRPr="00B02F1A" w:rsidRDefault="00B02F1A" w:rsidP="00B02F1A">
                    <w:pPr>
                      <w:spacing w:after="0"/>
                      <w:rPr>
                        <w:rFonts w:ascii="Calibri" w:eastAsia="Calibri" w:hAnsi="Calibri" w:cs="Calibri"/>
                        <w:noProof/>
                        <w:color w:val="000000"/>
                        <w:sz w:val="20"/>
                        <w:szCs w:val="20"/>
                      </w:rPr>
                    </w:pPr>
                    <w:r w:rsidRPr="00B02F1A">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67154"/>
    <w:multiLevelType w:val="hybridMultilevel"/>
    <w:tmpl w:val="6C4AC5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787258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17E"/>
    <w:rsid w:val="00005A99"/>
    <w:rsid w:val="000070CB"/>
    <w:rsid w:val="0000729A"/>
    <w:rsid w:val="00007612"/>
    <w:rsid w:val="00016273"/>
    <w:rsid w:val="00021B2D"/>
    <w:rsid w:val="00022CAE"/>
    <w:rsid w:val="000233AB"/>
    <w:rsid w:val="00023ED2"/>
    <w:rsid w:val="00026B0A"/>
    <w:rsid w:val="000300E5"/>
    <w:rsid w:val="00030D17"/>
    <w:rsid w:val="00032735"/>
    <w:rsid w:val="00036C2C"/>
    <w:rsid w:val="00044840"/>
    <w:rsid w:val="000474A4"/>
    <w:rsid w:val="00050F43"/>
    <w:rsid w:val="000523D7"/>
    <w:rsid w:val="000547B1"/>
    <w:rsid w:val="000564E2"/>
    <w:rsid w:val="00056754"/>
    <w:rsid w:val="00060F79"/>
    <w:rsid w:val="000618F6"/>
    <w:rsid w:val="00062E71"/>
    <w:rsid w:val="000653F6"/>
    <w:rsid w:val="0007211F"/>
    <w:rsid w:val="00075C6B"/>
    <w:rsid w:val="00077E3D"/>
    <w:rsid w:val="00084A77"/>
    <w:rsid w:val="00085C32"/>
    <w:rsid w:val="00086E9E"/>
    <w:rsid w:val="00090298"/>
    <w:rsid w:val="000931F3"/>
    <w:rsid w:val="00093A1B"/>
    <w:rsid w:val="000967FB"/>
    <w:rsid w:val="00097E08"/>
    <w:rsid w:val="000A02F5"/>
    <w:rsid w:val="000A0895"/>
    <w:rsid w:val="000A5981"/>
    <w:rsid w:val="000A69E6"/>
    <w:rsid w:val="000B2BFB"/>
    <w:rsid w:val="000B3A91"/>
    <w:rsid w:val="000B3AAD"/>
    <w:rsid w:val="000B67B9"/>
    <w:rsid w:val="000C1784"/>
    <w:rsid w:val="000C180E"/>
    <w:rsid w:val="000C389F"/>
    <w:rsid w:val="000D278B"/>
    <w:rsid w:val="000D44EE"/>
    <w:rsid w:val="000D5349"/>
    <w:rsid w:val="000D75BB"/>
    <w:rsid w:val="000E1F16"/>
    <w:rsid w:val="000E3500"/>
    <w:rsid w:val="000E4909"/>
    <w:rsid w:val="000E7B07"/>
    <w:rsid w:val="000F11B4"/>
    <w:rsid w:val="000F7331"/>
    <w:rsid w:val="00106613"/>
    <w:rsid w:val="0010703D"/>
    <w:rsid w:val="00110709"/>
    <w:rsid w:val="00111964"/>
    <w:rsid w:val="00113B20"/>
    <w:rsid w:val="00114709"/>
    <w:rsid w:val="00116A25"/>
    <w:rsid w:val="00117A5D"/>
    <w:rsid w:val="00126C5A"/>
    <w:rsid w:val="001315EC"/>
    <w:rsid w:val="001338B5"/>
    <w:rsid w:val="00136B95"/>
    <w:rsid w:val="001476C1"/>
    <w:rsid w:val="00151829"/>
    <w:rsid w:val="00151DBA"/>
    <w:rsid w:val="001534A7"/>
    <w:rsid w:val="00154EF6"/>
    <w:rsid w:val="00155DBE"/>
    <w:rsid w:val="00162E8B"/>
    <w:rsid w:val="00173054"/>
    <w:rsid w:val="00173E9D"/>
    <w:rsid w:val="00175A9E"/>
    <w:rsid w:val="00180905"/>
    <w:rsid w:val="00185EEE"/>
    <w:rsid w:val="00186863"/>
    <w:rsid w:val="0019131C"/>
    <w:rsid w:val="00193E0D"/>
    <w:rsid w:val="00194154"/>
    <w:rsid w:val="00197B9E"/>
    <w:rsid w:val="00197EE1"/>
    <w:rsid w:val="001A150D"/>
    <w:rsid w:val="001A3097"/>
    <w:rsid w:val="001A598B"/>
    <w:rsid w:val="001B0B0C"/>
    <w:rsid w:val="001B2B2E"/>
    <w:rsid w:val="001B6821"/>
    <w:rsid w:val="001B7D8F"/>
    <w:rsid w:val="001C4E8A"/>
    <w:rsid w:val="001C729F"/>
    <w:rsid w:val="001C7D2F"/>
    <w:rsid w:val="001D5DDB"/>
    <w:rsid w:val="001D6EF0"/>
    <w:rsid w:val="001E227A"/>
    <w:rsid w:val="001E43C8"/>
    <w:rsid w:val="001F017C"/>
    <w:rsid w:val="001F60FE"/>
    <w:rsid w:val="0020033D"/>
    <w:rsid w:val="00204567"/>
    <w:rsid w:val="002048D3"/>
    <w:rsid w:val="002117D2"/>
    <w:rsid w:val="00211CD2"/>
    <w:rsid w:val="00213AE7"/>
    <w:rsid w:val="002146B7"/>
    <w:rsid w:val="0021677B"/>
    <w:rsid w:val="002231F4"/>
    <w:rsid w:val="002235A9"/>
    <w:rsid w:val="00224542"/>
    <w:rsid w:val="0022775E"/>
    <w:rsid w:val="002306BD"/>
    <w:rsid w:val="0023731C"/>
    <w:rsid w:val="002428C2"/>
    <w:rsid w:val="00251E74"/>
    <w:rsid w:val="0025497D"/>
    <w:rsid w:val="00255946"/>
    <w:rsid w:val="00255AA2"/>
    <w:rsid w:val="0025629C"/>
    <w:rsid w:val="0026083C"/>
    <w:rsid w:val="002615FD"/>
    <w:rsid w:val="002651E9"/>
    <w:rsid w:val="002657A8"/>
    <w:rsid w:val="0027128E"/>
    <w:rsid w:val="002749AB"/>
    <w:rsid w:val="00277372"/>
    <w:rsid w:val="00283547"/>
    <w:rsid w:val="002858B2"/>
    <w:rsid w:val="002A7C53"/>
    <w:rsid w:val="002B0F2F"/>
    <w:rsid w:val="002B24F1"/>
    <w:rsid w:val="002B7574"/>
    <w:rsid w:val="002C010B"/>
    <w:rsid w:val="002C0A7B"/>
    <w:rsid w:val="002C4699"/>
    <w:rsid w:val="002C6BAF"/>
    <w:rsid w:val="002D2226"/>
    <w:rsid w:val="002D5F64"/>
    <w:rsid w:val="002D6662"/>
    <w:rsid w:val="002D772C"/>
    <w:rsid w:val="002E48E0"/>
    <w:rsid w:val="002E61C0"/>
    <w:rsid w:val="002F02DC"/>
    <w:rsid w:val="002F3B60"/>
    <w:rsid w:val="002F4582"/>
    <w:rsid w:val="002F5FF4"/>
    <w:rsid w:val="002F62C3"/>
    <w:rsid w:val="00300A81"/>
    <w:rsid w:val="00301C31"/>
    <w:rsid w:val="003025E3"/>
    <w:rsid w:val="00310007"/>
    <w:rsid w:val="00311B86"/>
    <w:rsid w:val="00311E9E"/>
    <w:rsid w:val="00314F55"/>
    <w:rsid w:val="00321722"/>
    <w:rsid w:val="003227F3"/>
    <w:rsid w:val="00324194"/>
    <w:rsid w:val="00326D5D"/>
    <w:rsid w:val="0033070B"/>
    <w:rsid w:val="0033303C"/>
    <w:rsid w:val="00333068"/>
    <w:rsid w:val="003507F0"/>
    <w:rsid w:val="0035431E"/>
    <w:rsid w:val="00357876"/>
    <w:rsid w:val="00361369"/>
    <w:rsid w:val="00361D3B"/>
    <w:rsid w:val="003623C2"/>
    <w:rsid w:val="00364804"/>
    <w:rsid w:val="003652EE"/>
    <w:rsid w:val="003668AF"/>
    <w:rsid w:val="00370AF9"/>
    <w:rsid w:val="003739B2"/>
    <w:rsid w:val="00373B3C"/>
    <w:rsid w:val="00374AA3"/>
    <w:rsid w:val="00376B53"/>
    <w:rsid w:val="00384E1D"/>
    <w:rsid w:val="00387706"/>
    <w:rsid w:val="00387DE9"/>
    <w:rsid w:val="0039119A"/>
    <w:rsid w:val="00391B6E"/>
    <w:rsid w:val="003A3F68"/>
    <w:rsid w:val="003A4495"/>
    <w:rsid w:val="003A5A1D"/>
    <w:rsid w:val="003A5EF2"/>
    <w:rsid w:val="003B3C7E"/>
    <w:rsid w:val="003B5F5D"/>
    <w:rsid w:val="003C01C7"/>
    <w:rsid w:val="003C387D"/>
    <w:rsid w:val="003C6F8E"/>
    <w:rsid w:val="003D0330"/>
    <w:rsid w:val="003D62E6"/>
    <w:rsid w:val="003D6CA4"/>
    <w:rsid w:val="003E154A"/>
    <w:rsid w:val="003E2972"/>
    <w:rsid w:val="003E453C"/>
    <w:rsid w:val="003F0419"/>
    <w:rsid w:val="003F1EDB"/>
    <w:rsid w:val="003F7359"/>
    <w:rsid w:val="004003A1"/>
    <w:rsid w:val="004019C8"/>
    <w:rsid w:val="004031C5"/>
    <w:rsid w:val="0040597F"/>
    <w:rsid w:val="00405C6F"/>
    <w:rsid w:val="00413CD9"/>
    <w:rsid w:val="004140C0"/>
    <w:rsid w:val="0041441C"/>
    <w:rsid w:val="00415654"/>
    <w:rsid w:val="00415B07"/>
    <w:rsid w:val="00415C87"/>
    <w:rsid w:val="00417388"/>
    <w:rsid w:val="0042071E"/>
    <w:rsid w:val="0042492E"/>
    <w:rsid w:val="00426AE5"/>
    <w:rsid w:val="00427E02"/>
    <w:rsid w:val="004335C3"/>
    <w:rsid w:val="00434851"/>
    <w:rsid w:val="0043630F"/>
    <w:rsid w:val="00442BAD"/>
    <w:rsid w:val="0044617E"/>
    <w:rsid w:val="00452111"/>
    <w:rsid w:val="004559BC"/>
    <w:rsid w:val="00467701"/>
    <w:rsid w:val="00470B73"/>
    <w:rsid w:val="00473203"/>
    <w:rsid w:val="004733A1"/>
    <w:rsid w:val="004750FD"/>
    <w:rsid w:val="00492789"/>
    <w:rsid w:val="004950A8"/>
    <w:rsid w:val="00495545"/>
    <w:rsid w:val="004A2483"/>
    <w:rsid w:val="004A2760"/>
    <w:rsid w:val="004A38B5"/>
    <w:rsid w:val="004A4AAF"/>
    <w:rsid w:val="004A779C"/>
    <w:rsid w:val="004B4C44"/>
    <w:rsid w:val="004B62E0"/>
    <w:rsid w:val="004B6F39"/>
    <w:rsid w:val="004C5A77"/>
    <w:rsid w:val="004D15DE"/>
    <w:rsid w:val="004D34BF"/>
    <w:rsid w:val="004D3DAE"/>
    <w:rsid w:val="004E6911"/>
    <w:rsid w:val="004F59FB"/>
    <w:rsid w:val="0050131C"/>
    <w:rsid w:val="0050238C"/>
    <w:rsid w:val="00504151"/>
    <w:rsid w:val="00504CFE"/>
    <w:rsid w:val="005053AE"/>
    <w:rsid w:val="00507AD9"/>
    <w:rsid w:val="00507E6E"/>
    <w:rsid w:val="00512A24"/>
    <w:rsid w:val="00513030"/>
    <w:rsid w:val="00516EC7"/>
    <w:rsid w:val="00517984"/>
    <w:rsid w:val="00517C0B"/>
    <w:rsid w:val="00521B1B"/>
    <w:rsid w:val="00522349"/>
    <w:rsid w:val="00522500"/>
    <w:rsid w:val="00522A78"/>
    <w:rsid w:val="005231B1"/>
    <w:rsid w:val="0052484F"/>
    <w:rsid w:val="005253B1"/>
    <w:rsid w:val="005321C5"/>
    <w:rsid w:val="00532D20"/>
    <w:rsid w:val="00541E8F"/>
    <w:rsid w:val="00542021"/>
    <w:rsid w:val="005433FA"/>
    <w:rsid w:val="00545303"/>
    <w:rsid w:val="00546382"/>
    <w:rsid w:val="00550FDD"/>
    <w:rsid w:val="00556F60"/>
    <w:rsid w:val="00561DC3"/>
    <w:rsid w:val="00562E42"/>
    <w:rsid w:val="005678E0"/>
    <w:rsid w:val="00572574"/>
    <w:rsid w:val="0058044B"/>
    <w:rsid w:val="00582BE9"/>
    <w:rsid w:val="00586E21"/>
    <w:rsid w:val="005977DF"/>
    <w:rsid w:val="00597C11"/>
    <w:rsid w:val="005A52CF"/>
    <w:rsid w:val="005A5951"/>
    <w:rsid w:val="005A6DC8"/>
    <w:rsid w:val="005B0E9B"/>
    <w:rsid w:val="005B2B4B"/>
    <w:rsid w:val="005B4039"/>
    <w:rsid w:val="005B474F"/>
    <w:rsid w:val="005B55A8"/>
    <w:rsid w:val="005B67EE"/>
    <w:rsid w:val="005B7CDD"/>
    <w:rsid w:val="005C7847"/>
    <w:rsid w:val="005D2D65"/>
    <w:rsid w:val="005D5712"/>
    <w:rsid w:val="005D6A85"/>
    <w:rsid w:val="005E0367"/>
    <w:rsid w:val="005E0459"/>
    <w:rsid w:val="005E0F1D"/>
    <w:rsid w:val="005E2B69"/>
    <w:rsid w:val="005E3212"/>
    <w:rsid w:val="005F6E56"/>
    <w:rsid w:val="0060310C"/>
    <w:rsid w:val="00612F59"/>
    <w:rsid w:val="00614F46"/>
    <w:rsid w:val="00620E4E"/>
    <w:rsid w:val="0062149B"/>
    <w:rsid w:val="0062545F"/>
    <w:rsid w:val="00640D37"/>
    <w:rsid w:val="00643F0C"/>
    <w:rsid w:val="00647DAF"/>
    <w:rsid w:val="00650D94"/>
    <w:rsid w:val="00661B03"/>
    <w:rsid w:val="00663759"/>
    <w:rsid w:val="00663DE2"/>
    <w:rsid w:val="00665C49"/>
    <w:rsid w:val="0067066C"/>
    <w:rsid w:val="00673BD9"/>
    <w:rsid w:val="00680ADA"/>
    <w:rsid w:val="00680C46"/>
    <w:rsid w:val="006822A3"/>
    <w:rsid w:val="00687CCA"/>
    <w:rsid w:val="006911B9"/>
    <w:rsid w:val="006926EA"/>
    <w:rsid w:val="006941E6"/>
    <w:rsid w:val="00694E0B"/>
    <w:rsid w:val="00695A20"/>
    <w:rsid w:val="006A0FE4"/>
    <w:rsid w:val="006A4181"/>
    <w:rsid w:val="006A570D"/>
    <w:rsid w:val="006A5BC8"/>
    <w:rsid w:val="006B0CF8"/>
    <w:rsid w:val="006B21F9"/>
    <w:rsid w:val="006B2833"/>
    <w:rsid w:val="006B67E8"/>
    <w:rsid w:val="006C469F"/>
    <w:rsid w:val="006D0006"/>
    <w:rsid w:val="006D1837"/>
    <w:rsid w:val="006D46B0"/>
    <w:rsid w:val="006D5272"/>
    <w:rsid w:val="006D69C7"/>
    <w:rsid w:val="006E2F23"/>
    <w:rsid w:val="006E376B"/>
    <w:rsid w:val="006E42E6"/>
    <w:rsid w:val="006E6A63"/>
    <w:rsid w:val="006F1031"/>
    <w:rsid w:val="006F3533"/>
    <w:rsid w:val="006F4766"/>
    <w:rsid w:val="0070321E"/>
    <w:rsid w:val="00703806"/>
    <w:rsid w:val="0071334C"/>
    <w:rsid w:val="00713554"/>
    <w:rsid w:val="00716F7C"/>
    <w:rsid w:val="007172CE"/>
    <w:rsid w:val="00721B23"/>
    <w:rsid w:val="00731C7A"/>
    <w:rsid w:val="00736656"/>
    <w:rsid w:val="00742C51"/>
    <w:rsid w:val="00743833"/>
    <w:rsid w:val="00751CEA"/>
    <w:rsid w:val="00753686"/>
    <w:rsid w:val="00760CF3"/>
    <w:rsid w:val="00763EB0"/>
    <w:rsid w:val="0076400C"/>
    <w:rsid w:val="0076527D"/>
    <w:rsid w:val="0076611E"/>
    <w:rsid w:val="00771B66"/>
    <w:rsid w:val="007732B0"/>
    <w:rsid w:val="00774307"/>
    <w:rsid w:val="00786CED"/>
    <w:rsid w:val="00787100"/>
    <w:rsid w:val="007923E7"/>
    <w:rsid w:val="00792A44"/>
    <w:rsid w:val="00792D35"/>
    <w:rsid w:val="00794A21"/>
    <w:rsid w:val="00796976"/>
    <w:rsid w:val="007A7267"/>
    <w:rsid w:val="007B0A29"/>
    <w:rsid w:val="007B1239"/>
    <w:rsid w:val="007B5F4D"/>
    <w:rsid w:val="007B70F5"/>
    <w:rsid w:val="007B76A7"/>
    <w:rsid w:val="007B7E9C"/>
    <w:rsid w:val="007C0248"/>
    <w:rsid w:val="007D06E6"/>
    <w:rsid w:val="007D0BE4"/>
    <w:rsid w:val="007D294A"/>
    <w:rsid w:val="007D396C"/>
    <w:rsid w:val="007D58E6"/>
    <w:rsid w:val="007D68B9"/>
    <w:rsid w:val="007E0705"/>
    <w:rsid w:val="007E32AC"/>
    <w:rsid w:val="007E3C14"/>
    <w:rsid w:val="007E6DE2"/>
    <w:rsid w:val="007F3823"/>
    <w:rsid w:val="007F5138"/>
    <w:rsid w:val="00801CA6"/>
    <w:rsid w:val="00804D70"/>
    <w:rsid w:val="00805041"/>
    <w:rsid w:val="0082215E"/>
    <w:rsid w:val="00825799"/>
    <w:rsid w:val="00827F4D"/>
    <w:rsid w:val="0083234F"/>
    <w:rsid w:val="0083483F"/>
    <w:rsid w:val="00834C36"/>
    <w:rsid w:val="00837058"/>
    <w:rsid w:val="008464B3"/>
    <w:rsid w:val="00861CE5"/>
    <w:rsid w:val="00874D1E"/>
    <w:rsid w:val="00875984"/>
    <w:rsid w:val="008769A6"/>
    <w:rsid w:val="008802E0"/>
    <w:rsid w:val="008834D0"/>
    <w:rsid w:val="00883B15"/>
    <w:rsid w:val="00884258"/>
    <w:rsid w:val="00884DE0"/>
    <w:rsid w:val="00890364"/>
    <w:rsid w:val="00890C9D"/>
    <w:rsid w:val="00890E81"/>
    <w:rsid w:val="00891235"/>
    <w:rsid w:val="00891497"/>
    <w:rsid w:val="00893374"/>
    <w:rsid w:val="00895B3E"/>
    <w:rsid w:val="0089618B"/>
    <w:rsid w:val="00896F17"/>
    <w:rsid w:val="00897DE6"/>
    <w:rsid w:val="008A059D"/>
    <w:rsid w:val="008A46D2"/>
    <w:rsid w:val="008B4A61"/>
    <w:rsid w:val="008B7E7C"/>
    <w:rsid w:val="008C36F6"/>
    <w:rsid w:val="008C51B1"/>
    <w:rsid w:val="008C5636"/>
    <w:rsid w:val="008C6F7E"/>
    <w:rsid w:val="008D3BF5"/>
    <w:rsid w:val="008D5A1F"/>
    <w:rsid w:val="008E0E07"/>
    <w:rsid w:val="008E2F2C"/>
    <w:rsid w:val="008E5569"/>
    <w:rsid w:val="008E7C53"/>
    <w:rsid w:val="008F3436"/>
    <w:rsid w:val="008F6004"/>
    <w:rsid w:val="008F6CEA"/>
    <w:rsid w:val="00901488"/>
    <w:rsid w:val="009016F8"/>
    <w:rsid w:val="00902863"/>
    <w:rsid w:val="009053D5"/>
    <w:rsid w:val="00906A0F"/>
    <w:rsid w:val="009137B6"/>
    <w:rsid w:val="009145F4"/>
    <w:rsid w:val="00917474"/>
    <w:rsid w:val="009214C7"/>
    <w:rsid w:val="0092289C"/>
    <w:rsid w:val="00923F6D"/>
    <w:rsid w:val="009245FF"/>
    <w:rsid w:val="0092760F"/>
    <w:rsid w:val="00927EDF"/>
    <w:rsid w:val="00931D74"/>
    <w:rsid w:val="00932BDD"/>
    <w:rsid w:val="009334B0"/>
    <w:rsid w:val="00940216"/>
    <w:rsid w:val="00940D2D"/>
    <w:rsid w:val="00941E16"/>
    <w:rsid w:val="0094237E"/>
    <w:rsid w:val="009466A7"/>
    <w:rsid w:val="00946B28"/>
    <w:rsid w:val="00954919"/>
    <w:rsid w:val="00960FDC"/>
    <w:rsid w:val="00962179"/>
    <w:rsid w:val="00962564"/>
    <w:rsid w:val="009640D5"/>
    <w:rsid w:val="00965C1E"/>
    <w:rsid w:val="009674F3"/>
    <w:rsid w:val="00970821"/>
    <w:rsid w:val="0097364D"/>
    <w:rsid w:val="00973A1F"/>
    <w:rsid w:val="00973A4E"/>
    <w:rsid w:val="009744B6"/>
    <w:rsid w:val="009803F2"/>
    <w:rsid w:val="00980593"/>
    <w:rsid w:val="0098425E"/>
    <w:rsid w:val="009851F2"/>
    <w:rsid w:val="009922B4"/>
    <w:rsid w:val="009974FB"/>
    <w:rsid w:val="009A08AB"/>
    <w:rsid w:val="009A0F4D"/>
    <w:rsid w:val="009A741D"/>
    <w:rsid w:val="009B2BA6"/>
    <w:rsid w:val="009B5E15"/>
    <w:rsid w:val="009C0E52"/>
    <w:rsid w:val="009C5D9B"/>
    <w:rsid w:val="009D1E47"/>
    <w:rsid w:val="009D25E4"/>
    <w:rsid w:val="009D3EB2"/>
    <w:rsid w:val="009D447B"/>
    <w:rsid w:val="009D7105"/>
    <w:rsid w:val="009D7C0C"/>
    <w:rsid w:val="009D7D98"/>
    <w:rsid w:val="009E3FBD"/>
    <w:rsid w:val="009E5651"/>
    <w:rsid w:val="009E643F"/>
    <w:rsid w:val="009E7138"/>
    <w:rsid w:val="009F203F"/>
    <w:rsid w:val="009F418F"/>
    <w:rsid w:val="009F4AD8"/>
    <w:rsid w:val="009F529C"/>
    <w:rsid w:val="009F6D93"/>
    <w:rsid w:val="00A01293"/>
    <w:rsid w:val="00A02309"/>
    <w:rsid w:val="00A0442B"/>
    <w:rsid w:val="00A104E6"/>
    <w:rsid w:val="00A10A03"/>
    <w:rsid w:val="00A129B5"/>
    <w:rsid w:val="00A12A66"/>
    <w:rsid w:val="00A14877"/>
    <w:rsid w:val="00A21CB3"/>
    <w:rsid w:val="00A25D4E"/>
    <w:rsid w:val="00A271A2"/>
    <w:rsid w:val="00A27A60"/>
    <w:rsid w:val="00A42B51"/>
    <w:rsid w:val="00A44875"/>
    <w:rsid w:val="00A47B07"/>
    <w:rsid w:val="00A52F93"/>
    <w:rsid w:val="00A55D9D"/>
    <w:rsid w:val="00A60C14"/>
    <w:rsid w:val="00A60D78"/>
    <w:rsid w:val="00A703CA"/>
    <w:rsid w:val="00A706E2"/>
    <w:rsid w:val="00A7314F"/>
    <w:rsid w:val="00A76C40"/>
    <w:rsid w:val="00A827A3"/>
    <w:rsid w:val="00A845DD"/>
    <w:rsid w:val="00A8487E"/>
    <w:rsid w:val="00A84BD0"/>
    <w:rsid w:val="00A87162"/>
    <w:rsid w:val="00A967B2"/>
    <w:rsid w:val="00A97A74"/>
    <w:rsid w:val="00AA1398"/>
    <w:rsid w:val="00AA2552"/>
    <w:rsid w:val="00AA2A6B"/>
    <w:rsid w:val="00AA2B2A"/>
    <w:rsid w:val="00AA3559"/>
    <w:rsid w:val="00AA58F3"/>
    <w:rsid w:val="00AB22FF"/>
    <w:rsid w:val="00AB2665"/>
    <w:rsid w:val="00AB30D4"/>
    <w:rsid w:val="00AB3914"/>
    <w:rsid w:val="00AB5B57"/>
    <w:rsid w:val="00AB69BD"/>
    <w:rsid w:val="00AC0120"/>
    <w:rsid w:val="00AC1D44"/>
    <w:rsid w:val="00AC5E74"/>
    <w:rsid w:val="00AC6517"/>
    <w:rsid w:val="00AD090D"/>
    <w:rsid w:val="00AE0065"/>
    <w:rsid w:val="00AE1728"/>
    <w:rsid w:val="00AE20EA"/>
    <w:rsid w:val="00AE69F0"/>
    <w:rsid w:val="00AE74E2"/>
    <w:rsid w:val="00AF24E3"/>
    <w:rsid w:val="00AF2FBC"/>
    <w:rsid w:val="00B02F1A"/>
    <w:rsid w:val="00B10104"/>
    <w:rsid w:val="00B10D28"/>
    <w:rsid w:val="00B10E90"/>
    <w:rsid w:val="00B12760"/>
    <w:rsid w:val="00B17DF2"/>
    <w:rsid w:val="00B21539"/>
    <w:rsid w:val="00B219F2"/>
    <w:rsid w:val="00B2423D"/>
    <w:rsid w:val="00B31580"/>
    <w:rsid w:val="00B41E54"/>
    <w:rsid w:val="00B423AF"/>
    <w:rsid w:val="00B500D5"/>
    <w:rsid w:val="00B53B3E"/>
    <w:rsid w:val="00B57C78"/>
    <w:rsid w:val="00B72EB0"/>
    <w:rsid w:val="00B758B3"/>
    <w:rsid w:val="00B76520"/>
    <w:rsid w:val="00B83D3F"/>
    <w:rsid w:val="00B84368"/>
    <w:rsid w:val="00B90296"/>
    <w:rsid w:val="00B92BDF"/>
    <w:rsid w:val="00B949E9"/>
    <w:rsid w:val="00B94EA3"/>
    <w:rsid w:val="00B96272"/>
    <w:rsid w:val="00BA4B1D"/>
    <w:rsid w:val="00BA63D6"/>
    <w:rsid w:val="00BB386E"/>
    <w:rsid w:val="00BB4966"/>
    <w:rsid w:val="00BC08F5"/>
    <w:rsid w:val="00BC1F88"/>
    <w:rsid w:val="00BC26BC"/>
    <w:rsid w:val="00BC79AA"/>
    <w:rsid w:val="00BD136C"/>
    <w:rsid w:val="00BD27F5"/>
    <w:rsid w:val="00BD4691"/>
    <w:rsid w:val="00BD7677"/>
    <w:rsid w:val="00BF2462"/>
    <w:rsid w:val="00BF4573"/>
    <w:rsid w:val="00BF5170"/>
    <w:rsid w:val="00BF6C5F"/>
    <w:rsid w:val="00BF72F9"/>
    <w:rsid w:val="00BF73A4"/>
    <w:rsid w:val="00C01242"/>
    <w:rsid w:val="00C01EB9"/>
    <w:rsid w:val="00C027DA"/>
    <w:rsid w:val="00C04A9E"/>
    <w:rsid w:val="00C04C93"/>
    <w:rsid w:val="00C050C2"/>
    <w:rsid w:val="00C05D23"/>
    <w:rsid w:val="00C06133"/>
    <w:rsid w:val="00C11F2C"/>
    <w:rsid w:val="00C1434A"/>
    <w:rsid w:val="00C16819"/>
    <w:rsid w:val="00C212D5"/>
    <w:rsid w:val="00C21B57"/>
    <w:rsid w:val="00C222D8"/>
    <w:rsid w:val="00C225BB"/>
    <w:rsid w:val="00C23C01"/>
    <w:rsid w:val="00C258B7"/>
    <w:rsid w:val="00C27D58"/>
    <w:rsid w:val="00C35201"/>
    <w:rsid w:val="00C425F0"/>
    <w:rsid w:val="00C53BF5"/>
    <w:rsid w:val="00C61097"/>
    <w:rsid w:val="00C65CAC"/>
    <w:rsid w:val="00C72726"/>
    <w:rsid w:val="00C8003C"/>
    <w:rsid w:val="00C80133"/>
    <w:rsid w:val="00C8026F"/>
    <w:rsid w:val="00C82AF9"/>
    <w:rsid w:val="00C82B2D"/>
    <w:rsid w:val="00C87575"/>
    <w:rsid w:val="00C9218C"/>
    <w:rsid w:val="00C94DF6"/>
    <w:rsid w:val="00C95280"/>
    <w:rsid w:val="00C96FE8"/>
    <w:rsid w:val="00CA25D5"/>
    <w:rsid w:val="00CA3802"/>
    <w:rsid w:val="00CA387A"/>
    <w:rsid w:val="00CB1F2F"/>
    <w:rsid w:val="00CB24DB"/>
    <w:rsid w:val="00CC22B5"/>
    <w:rsid w:val="00CC459E"/>
    <w:rsid w:val="00CC5D2A"/>
    <w:rsid w:val="00CC70F7"/>
    <w:rsid w:val="00CD0D1D"/>
    <w:rsid w:val="00CD59FC"/>
    <w:rsid w:val="00CD6015"/>
    <w:rsid w:val="00CD6B3E"/>
    <w:rsid w:val="00CD7191"/>
    <w:rsid w:val="00CE32A6"/>
    <w:rsid w:val="00CE3E55"/>
    <w:rsid w:val="00CE619D"/>
    <w:rsid w:val="00CF3156"/>
    <w:rsid w:val="00CF621C"/>
    <w:rsid w:val="00CF6D3D"/>
    <w:rsid w:val="00D031BE"/>
    <w:rsid w:val="00D04228"/>
    <w:rsid w:val="00D0589D"/>
    <w:rsid w:val="00D07840"/>
    <w:rsid w:val="00D11925"/>
    <w:rsid w:val="00D127D9"/>
    <w:rsid w:val="00D14388"/>
    <w:rsid w:val="00D207EF"/>
    <w:rsid w:val="00D26BBE"/>
    <w:rsid w:val="00D35F8C"/>
    <w:rsid w:val="00D42969"/>
    <w:rsid w:val="00D42F5A"/>
    <w:rsid w:val="00D43C0E"/>
    <w:rsid w:val="00D4701B"/>
    <w:rsid w:val="00D5429A"/>
    <w:rsid w:val="00D54FCA"/>
    <w:rsid w:val="00D573DE"/>
    <w:rsid w:val="00D57784"/>
    <w:rsid w:val="00D57D29"/>
    <w:rsid w:val="00D607A6"/>
    <w:rsid w:val="00D61550"/>
    <w:rsid w:val="00D63A91"/>
    <w:rsid w:val="00D752C8"/>
    <w:rsid w:val="00D756CB"/>
    <w:rsid w:val="00D81244"/>
    <w:rsid w:val="00D81C02"/>
    <w:rsid w:val="00D82F0C"/>
    <w:rsid w:val="00D84A48"/>
    <w:rsid w:val="00D8519A"/>
    <w:rsid w:val="00D863A6"/>
    <w:rsid w:val="00D961A3"/>
    <w:rsid w:val="00DA25B7"/>
    <w:rsid w:val="00DA2D29"/>
    <w:rsid w:val="00DB07B5"/>
    <w:rsid w:val="00DB311B"/>
    <w:rsid w:val="00DB6EE2"/>
    <w:rsid w:val="00DC137E"/>
    <w:rsid w:val="00DC18D1"/>
    <w:rsid w:val="00DC63D2"/>
    <w:rsid w:val="00DC6B3D"/>
    <w:rsid w:val="00DC78EE"/>
    <w:rsid w:val="00DD50C0"/>
    <w:rsid w:val="00DD55DF"/>
    <w:rsid w:val="00DE2725"/>
    <w:rsid w:val="00DE5C68"/>
    <w:rsid w:val="00DF6160"/>
    <w:rsid w:val="00DF61A9"/>
    <w:rsid w:val="00E019A8"/>
    <w:rsid w:val="00E01C24"/>
    <w:rsid w:val="00E0297F"/>
    <w:rsid w:val="00E05450"/>
    <w:rsid w:val="00E06ABF"/>
    <w:rsid w:val="00E13DE8"/>
    <w:rsid w:val="00E17AB4"/>
    <w:rsid w:val="00E24833"/>
    <w:rsid w:val="00E25ABA"/>
    <w:rsid w:val="00E2634E"/>
    <w:rsid w:val="00E3254F"/>
    <w:rsid w:val="00E34365"/>
    <w:rsid w:val="00E34B54"/>
    <w:rsid w:val="00E356C0"/>
    <w:rsid w:val="00E35928"/>
    <w:rsid w:val="00E3730D"/>
    <w:rsid w:val="00E40111"/>
    <w:rsid w:val="00E44225"/>
    <w:rsid w:val="00E4576D"/>
    <w:rsid w:val="00E45E78"/>
    <w:rsid w:val="00E47F00"/>
    <w:rsid w:val="00E50104"/>
    <w:rsid w:val="00E52BB7"/>
    <w:rsid w:val="00E53B7F"/>
    <w:rsid w:val="00E53D83"/>
    <w:rsid w:val="00E55B92"/>
    <w:rsid w:val="00E565D2"/>
    <w:rsid w:val="00E65A54"/>
    <w:rsid w:val="00E662CF"/>
    <w:rsid w:val="00E726E6"/>
    <w:rsid w:val="00E72A72"/>
    <w:rsid w:val="00E74053"/>
    <w:rsid w:val="00E81826"/>
    <w:rsid w:val="00E8221A"/>
    <w:rsid w:val="00E8243C"/>
    <w:rsid w:val="00E85EED"/>
    <w:rsid w:val="00E87860"/>
    <w:rsid w:val="00E91AFF"/>
    <w:rsid w:val="00E924C3"/>
    <w:rsid w:val="00E92BE2"/>
    <w:rsid w:val="00E947AF"/>
    <w:rsid w:val="00E94B59"/>
    <w:rsid w:val="00E95A12"/>
    <w:rsid w:val="00E96DC0"/>
    <w:rsid w:val="00E96DEC"/>
    <w:rsid w:val="00E97752"/>
    <w:rsid w:val="00EA50DC"/>
    <w:rsid w:val="00EA72C7"/>
    <w:rsid w:val="00EA7FF3"/>
    <w:rsid w:val="00EB2BD9"/>
    <w:rsid w:val="00EB63E5"/>
    <w:rsid w:val="00EB751E"/>
    <w:rsid w:val="00EC103E"/>
    <w:rsid w:val="00EC30AF"/>
    <w:rsid w:val="00ED0A56"/>
    <w:rsid w:val="00ED6F5C"/>
    <w:rsid w:val="00EE3192"/>
    <w:rsid w:val="00EE47CA"/>
    <w:rsid w:val="00EE6CE5"/>
    <w:rsid w:val="00EE75BB"/>
    <w:rsid w:val="00EF4FE5"/>
    <w:rsid w:val="00F0156D"/>
    <w:rsid w:val="00F0198B"/>
    <w:rsid w:val="00F01CC1"/>
    <w:rsid w:val="00F031F4"/>
    <w:rsid w:val="00F03D8D"/>
    <w:rsid w:val="00F03F9D"/>
    <w:rsid w:val="00F04C0A"/>
    <w:rsid w:val="00F06B84"/>
    <w:rsid w:val="00F10478"/>
    <w:rsid w:val="00F15367"/>
    <w:rsid w:val="00F15B07"/>
    <w:rsid w:val="00F163EA"/>
    <w:rsid w:val="00F166F5"/>
    <w:rsid w:val="00F20657"/>
    <w:rsid w:val="00F27256"/>
    <w:rsid w:val="00F27AB6"/>
    <w:rsid w:val="00F27C4D"/>
    <w:rsid w:val="00F27D1F"/>
    <w:rsid w:val="00F30C32"/>
    <w:rsid w:val="00F32363"/>
    <w:rsid w:val="00F32423"/>
    <w:rsid w:val="00F3605E"/>
    <w:rsid w:val="00F36727"/>
    <w:rsid w:val="00F41CDE"/>
    <w:rsid w:val="00F45DB3"/>
    <w:rsid w:val="00F476B5"/>
    <w:rsid w:val="00F506F5"/>
    <w:rsid w:val="00F5381D"/>
    <w:rsid w:val="00F53BD9"/>
    <w:rsid w:val="00F62F39"/>
    <w:rsid w:val="00F653A6"/>
    <w:rsid w:val="00F669BE"/>
    <w:rsid w:val="00F672F0"/>
    <w:rsid w:val="00F80447"/>
    <w:rsid w:val="00F82160"/>
    <w:rsid w:val="00F873CD"/>
    <w:rsid w:val="00F876CC"/>
    <w:rsid w:val="00F95AC1"/>
    <w:rsid w:val="00F9682C"/>
    <w:rsid w:val="00FA4D3E"/>
    <w:rsid w:val="00FB0C09"/>
    <w:rsid w:val="00FC23BA"/>
    <w:rsid w:val="00FC60A7"/>
    <w:rsid w:val="00FC6475"/>
    <w:rsid w:val="00FC7D36"/>
    <w:rsid w:val="00FD04EA"/>
    <w:rsid w:val="00FD1AB0"/>
    <w:rsid w:val="00FD2544"/>
    <w:rsid w:val="00FD25E1"/>
    <w:rsid w:val="00FD3F93"/>
    <w:rsid w:val="00FD766E"/>
    <w:rsid w:val="00FD7D02"/>
    <w:rsid w:val="00FE314E"/>
    <w:rsid w:val="00FE6DC5"/>
    <w:rsid w:val="00FF0B3C"/>
    <w:rsid w:val="00FF2DCA"/>
    <w:rsid w:val="00FF37FB"/>
    <w:rsid w:val="00FF3DBA"/>
    <w:rsid w:val="00FF63D7"/>
    <w:rsid w:val="01E7E285"/>
    <w:rsid w:val="02E94328"/>
    <w:rsid w:val="049F82F7"/>
    <w:rsid w:val="07A894D4"/>
    <w:rsid w:val="0D559CFA"/>
    <w:rsid w:val="0D69733B"/>
    <w:rsid w:val="0D8BBBDC"/>
    <w:rsid w:val="1471AD42"/>
    <w:rsid w:val="167B9F7C"/>
    <w:rsid w:val="168634CC"/>
    <w:rsid w:val="1EA90393"/>
    <w:rsid w:val="2073D1B4"/>
    <w:rsid w:val="21828689"/>
    <w:rsid w:val="24FDDED8"/>
    <w:rsid w:val="294F0F6D"/>
    <w:rsid w:val="2D005053"/>
    <w:rsid w:val="2E36A641"/>
    <w:rsid w:val="2FEE3C30"/>
    <w:rsid w:val="3069C743"/>
    <w:rsid w:val="37F9AC01"/>
    <w:rsid w:val="393BCE2C"/>
    <w:rsid w:val="3AEEFB42"/>
    <w:rsid w:val="3F8A2BC5"/>
    <w:rsid w:val="40F9F60A"/>
    <w:rsid w:val="48725050"/>
    <w:rsid w:val="48ED044F"/>
    <w:rsid w:val="4AA49632"/>
    <w:rsid w:val="4FD19663"/>
    <w:rsid w:val="511C874C"/>
    <w:rsid w:val="546C7923"/>
    <w:rsid w:val="55449D2D"/>
    <w:rsid w:val="58AE112C"/>
    <w:rsid w:val="58FBB074"/>
    <w:rsid w:val="5C7F5984"/>
    <w:rsid w:val="5D15B516"/>
    <w:rsid w:val="61B88C41"/>
    <w:rsid w:val="624BF4A3"/>
    <w:rsid w:val="62864FC8"/>
    <w:rsid w:val="659433AE"/>
    <w:rsid w:val="68AB61C4"/>
    <w:rsid w:val="68AF9F71"/>
    <w:rsid w:val="69EF9858"/>
    <w:rsid w:val="6A098C33"/>
    <w:rsid w:val="6AFEDF55"/>
    <w:rsid w:val="6D23386C"/>
    <w:rsid w:val="6F1814F4"/>
    <w:rsid w:val="723F4454"/>
    <w:rsid w:val="72481C3C"/>
    <w:rsid w:val="77FD8CF7"/>
    <w:rsid w:val="7E0BC0E3"/>
    <w:rsid w:val="7E0E399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CD5F3"/>
  <w15:chartTrackingRefBased/>
  <w15:docId w15:val="{9E620D64-EAC4-4B2C-A3B9-A2C0E6CE2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61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61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617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617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617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617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617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617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617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61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61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61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61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61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61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61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61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617E"/>
    <w:rPr>
      <w:rFonts w:eastAsiaTheme="majorEastAsia" w:cstheme="majorBidi"/>
      <w:color w:val="272727" w:themeColor="text1" w:themeTint="D8"/>
    </w:rPr>
  </w:style>
  <w:style w:type="paragraph" w:styleId="Title">
    <w:name w:val="Title"/>
    <w:basedOn w:val="Normal"/>
    <w:next w:val="Normal"/>
    <w:link w:val="TitleChar"/>
    <w:uiPriority w:val="10"/>
    <w:qFormat/>
    <w:rsid w:val="004461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61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617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61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617E"/>
    <w:pPr>
      <w:spacing w:before="160"/>
      <w:jc w:val="center"/>
    </w:pPr>
    <w:rPr>
      <w:i/>
      <w:iCs/>
      <w:color w:val="404040" w:themeColor="text1" w:themeTint="BF"/>
    </w:rPr>
  </w:style>
  <w:style w:type="character" w:customStyle="1" w:styleId="QuoteChar">
    <w:name w:val="Quote Char"/>
    <w:basedOn w:val="DefaultParagraphFont"/>
    <w:link w:val="Quote"/>
    <w:uiPriority w:val="29"/>
    <w:rsid w:val="0044617E"/>
    <w:rPr>
      <w:i/>
      <w:iCs/>
      <w:color w:val="404040" w:themeColor="text1" w:themeTint="BF"/>
    </w:rPr>
  </w:style>
  <w:style w:type="paragraph" w:styleId="ListParagraph">
    <w:name w:val="List Paragraph"/>
    <w:basedOn w:val="Normal"/>
    <w:uiPriority w:val="34"/>
    <w:qFormat/>
    <w:rsid w:val="0044617E"/>
    <w:pPr>
      <w:ind w:left="720"/>
      <w:contextualSpacing/>
    </w:pPr>
  </w:style>
  <w:style w:type="character" w:styleId="IntenseEmphasis">
    <w:name w:val="Intense Emphasis"/>
    <w:basedOn w:val="DefaultParagraphFont"/>
    <w:uiPriority w:val="21"/>
    <w:qFormat/>
    <w:rsid w:val="0044617E"/>
    <w:rPr>
      <w:i/>
      <w:iCs/>
      <w:color w:val="0F4761" w:themeColor="accent1" w:themeShade="BF"/>
    </w:rPr>
  </w:style>
  <w:style w:type="paragraph" w:styleId="IntenseQuote">
    <w:name w:val="Intense Quote"/>
    <w:basedOn w:val="Normal"/>
    <w:next w:val="Normal"/>
    <w:link w:val="IntenseQuoteChar"/>
    <w:uiPriority w:val="30"/>
    <w:qFormat/>
    <w:rsid w:val="004461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617E"/>
    <w:rPr>
      <w:i/>
      <w:iCs/>
      <w:color w:val="0F4761" w:themeColor="accent1" w:themeShade="BF"/>
    </w:rPr>
  </w:style>
  <w:style w:type="character" w:styleId="IntenseReference">
    <w:name w:val="Intense Reference"/>
    <w:basedOn w:val="DefaultParagraphFont"/>
    <w:uiPriority w:val="32"/>
    <w:qFormat/>
    <w:rsid w:val="0044617E"/>
    <w:rPr>
      <w:b/>
      <w:bCs/>
      <w:smallCaps/>
      <w:color w:val="0F4761" w:themeColor="accent1" w:themeShade="BF"/>
      <w:spacing w:val="5"/>
    </w:rPr>
  </w:style>
  <w:style w:type="paragraph" w:styleId="Header">
    <w:name w:val="header"/>
    <w:basedOn w:val="Normal"/>
    <w:link w:val="HeaderChar"/>
    <w:uiPriority w:val="99"/>
    <w:unhideWhenUsed/>
    <w:rsid w:val="00504C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4CFE"/>
  </w:style>
  <w:style w:type="paragraph" w:styleId="Footer">
    <w:name w:val="footer"/>
    <w:basedOn w:val="Normal"/>
    <w:link w:val="FooterChar"/>
    <w:uiPriority w:val="99"/>
    <w:unhideWhenUsed/>
    <w:rsid w:val="00504C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4CFE"/>
  </w:style>
  <w:style w:type="character" w:styleId="CommentReference">
    <w:name w:val="annotation reference"/>
    <w:basedOn w:val="DefaultParagraphFont"/>
    <w:uiPriority w:val="99"/>
    <w:semiHidden/>
    <w:unhideWhenUsed/>
    <w:rsid w:val="00A21CB3"/>
    <w:rPr>
      <w:sz w:val="16"/>
      <w:szCs w:val="16"/>
    </w:rPr>
  </w:style>
  <w:style w:type="paragraph" w:styleId="CommentText">
    <w:name w:val="annotation text"/>
    <w:basedOn w:val="Normal"/>
    <w:link w:val="CommentTextChar"/>
    <w:uiPriority w:val="99"/>
    <w:unhideWhenUsed/>
    <w:rsid w:val="00A21CB3"/>
    <w:pPr>
      <w:spacing w:line="240" w:lineRule="auto"/>
    </w:pPr>
    <w:rPr>
      <w:sz w:val="20"/>
      <w:szCs w:val="20"/>
    </w:rPr>
  </w:style>
  <w:style w:type="character" w:customStyle="1" w:styleId="CommentTextChar">
    <w:name w:val="Comment Text Char"/>
    <w:basedOn w:val="DefaultParagraphFont"/>
    <w:link w:val="CommentText"/>
    <w:uiPriority w:val="99"/>
    <w:rsid w:val="00A21CB3"/>
    <w:rPr>
      <w:sz w:val="20"/>
      <w:szCs w:val="20"/>
    </w:rPr>
  </w:style>
  <w:style w:type="paragraph" w:styleId="CommentSubject">
    <w:name w:val="annotation subject"/>
    <w:basedOn w:val="CommentText"/>
    <w:next w:val="CommentText"/>
    <w:link w:val="CommentSubjectChar"/>
    <w:uiPriority w:val="99"/>
    <w:semiHidden/>
    <w:unhideWhenUsed/>
    <w:rsid w:val="00A21CB3"/>
    <w:rPr>
      <w:b/>
      <w:bCs/>
    </w:rPr>
  </w:style>
  <w:style w:type="character" w:customStyle="1" w:styleId="CommentSubjectChar">
    <w:name w:val="Comment Subject Char"/>
    <w:basedOn w:val="CommentTextChar"/>
    <w:link w:val="CommentSubject"/>
    <w:uiPriority w:val="99"/>
    <w:semiHidden/>
    <w:rsid w:val="00A21CB3"/>
    <w:rPr>
      <w:b/>
      <w:bCs/>
      <w:sz w:val="20"/>
      <w:szCs w:val="20"/>
    </w:rPr>
  </w:style>
  <w:style w:type="paragraph" w:styleId="Revision">
    <w:name w:val="Revision"/>
    <w:hidden/>
    <w:uiPriority w:val="99"/>
    <w:semiHidden/>
    <w:rsid w:val="00C35201"/>
    <w:pPr>
      <w:spacing w:after="0" w:line="240" w:lineRule="auto"/>
    </w:pPr>
  </w:style>
  <w:style w:type="character" w:styleId="Mention">
    <w:name w:val="Mention"/>
    <w:basedOn w:val="DefaultParagraphFont"/>
    <w:uiPriority w:val="99"/>
    <w:unhideWhenUsed/>
    <w:rsid w:val="00E019A8"/>
    <w:rPr>
      <w:color w:val="2B579A"/>
      <w:shd w:val="clear" w:color="auto" w:fill="E1DFDD"/>
    </w:rPr>
  </w:style>
  <w:style w:type="paragraph" w:customStyle="1" w:styleId="paragraph">
    <w:name w:val="paragraph"/>
    <w:basedOn w:val="Normal"/>
    <w:rsid w:val="007D294A"/>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7D294A"/>
  </w:style>
  <w:style w:type="character" w:customStyle="1" w:styleId="eop">
    <w:name w:val="eop"/>
    <w:basedOn w:val="DefaultParagraphFont"/>
    <w:rsid w:val="007D2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4367132">
      <w:bodyDiv w:val="1"/>
      <w:marLeft w:val="0"/>
      <w:marRight w:val="0"/>
      <w:marTop w:val="0"/>
      <w:marBottom w:val="0"/>
      <w:divBdr>
        <w:top w:val="none" w:sz="0" w:space="0" w:color="auto"/>
        <w:left w:val="none" w:sz="0" w:space="0" w:color="auto"/>
        <w:bottom w:val="none" w:sz="0" w:space="0" w:color="auto"/>
        <w:right w:val="none" w:sz="0" w:space="0" w:color="auto"/>
      </w:divBdr>
      <w:divsChild>
        <w:div w:id="1053623275">
          <w:marLeft w:val="0"/>
          <w:marRight w:val="0"/>
          <w:marTop w:val="0"/>
          <w:marBottom w:val="0"/>
          <w:divBdr>
            <w:top w:val="none" w:sz="0" w:space="0" w:color="auto"/>
            <w:left w:val="none" w:sz="0" w:space="0" w:color="auto"/>
            <w:bottom w:val="none" w:sz="0" w:space="0" w:color="auto"/>
            <w:right w:val="none" w:sz="0" w:space="0" w:color="auto"/>
          </w:divBdr>
        </w:div>
        <w:div w:id="1186556767">
          <w:marLeft w:val="0"/>
          <w:marRight w:val="0"/>
          <w:marTop w:val="0"/>
          <w:marBottom w:val="0"/>
          <w:divBdr>
            <w:top w:val="none" w:sz="0" w:space="0" w:color="auto"/>
            <w:left w:val="none" w:sz="0" w:space="0" w:color="auto"/>
            <w:bottom w:val="none" w:sz="0" w:space="0" w:color="auto"/>
            <w:right w:val="none" w:sz="0" w:space="0" w:color="auto"/>
          </w:divBdr>
        </w:div>
      </w:divsChild>
    </w:div>
    <w:div w:id="1845047968">
      <w:bodyDiv w:val="1"/>
      <w:marLeft w:val="0"/>
      <w:marRight w:val="0"/>
      <w:marTop w:val="0"/>
      <w:marBottom w:val="0"/>
      <w:divBdr>
        <w:top w:val="none" w:sz="0" w:space="0" w:color="auto"/>
        <w:left w:val="none" w:sz="0" w:space="0" w:color="auto"/>
        <w:bottom w:val="none" w:sz="0" w:space="0" w:color="auto"/>
        <w:right w:val="none" w:sz="0" w:space="0" w:color="auto"/>
      </w:divBdr>
      <w:divsChild>
        <w:div w:id="509175254">
          <w:marLeft w:val="0"/>
          <w:marRight w:val="0"/>
          <w:marTop w:val="0"/>
          <w:marBottom w:val="0"/>
          <w:divBdr>
            <w:top w:val="none" w:sz="0" w:space="0" w:color="auto"/>
            <w:left w:val="none" w:sz="0" w:space="0" w:color="auto"/>
            <w:bottom w:val="none" w:sz="0" w:space="0" w:color="auto"/>
            <w:right w:val="none" w:sz="0" w:space="0" w:color="auto"/>
          </w:divBdr>
        </w:div>
        <w:div w:id="11820142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50557C-4A28-499D-9736-8D936D17ECF6}">
  <ds:schemaRefs>
    <ds:schemaRef ds:uri="http://schemas.openxmlformats.org/officeDocument/2006/bibliography"/>
  </ds:schemaRefs>
</ds:datastoreItem>
</file>

<file path=customXml/itemProps2.xml><?xml version="1.0" encoding="utf-8"?>
<ds:datastoreItem xmlns:ds="http://schemas.openxmlformats.org/officeDocument/2006/customXml" ds:itemID="{75E4DA30-6D3B-46EA-A70B-398461CE9FAD}">
  <ds:schemaRefs>
    <ds:schemaRef ds:uri="http://schemas.microsoft.com/office/2006/metadata/properties"/>
    <ds:schemaRef ds:uri="http://schemas.microsoft.com/office/2006/documentManagement/types"/>
    <ds:schemaRef ds:uri="585e4131-b17e-4d93-b309-8bb903c8364a"/>
    <ds:schemaRef ds:uri="15ff3d39-6e7b-4d70-9b7c-8d9fe85d0f29"/>
    <ds:schemaRef ds:uri="http://purl.org/dc/elements/1.1/"/>
    <ds:schemaRef ds:uri="3517aac9-0aca-4523-8cb7-26715f5e1ced"/>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3E1466C5-EB99-4545-939D-F00D410F61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2144FB-DAB2-49EA-A34D-ADD556F394FC}">
  <ds:schemaRefs>
    <ds:schemaRef ds:uri="http://schemas.microsoft.com/sharepoint/v3/contenttype/forms"/>
  </ds:schemaRefs>
</ds:datastoreItem>
</file>

<file path=docMetadata/LabelInfo.xml><?xml version="1.0" encoding="utf-8"?>
<clbl:labelList xmlns:clbl="http://schemas.microsoft.com/office/2020/mipLabelMetadata">
  <clbl:label id="{f0c28fc3-7798-4269-87f4-d58050cd53cb}"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1057</TotalTime>
  <Pages>4</Pages>
  <Words>1746</Words>
  <Characters>9853</Characters>
  <Application>Microsoft Office Word</Application>
  <DocSecurity>0</DocSecurity>
  <Lines>151</Lines>
  <Paragraphs>46</Paragraphs>
  <ScaleCrop>false</ScaleCrop>
  <Company/>
  <LinksUpToDate>false</LinksUpToDate>
  <CharactersWithSpaces>11553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Robbie Wilmot</dc:creator>
  <cp:keywords/>
  <dc:description/>
  <cp:lastModifiedBy>Robbie Wilmot</cp:lastModifiedBy>
  <cp:revision>470</cp:revision>
  <dcterms:created xsi:type="dcterms:W3CDTF">2025-07-23T22:14:00Z</dcterms:created>
  <dcterms:modified xsi:type="dcterms:W3CDTF">2025-10-21T10:05:00Z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FontProps">
    <vt:lpwstr>#000000,10,Calibri</vt:lpwstr>
  </property>
  <property fmtid="{D5CDD505-2E9C-101B-9397-08002B2CF9AE}" pid="4" name="ClassificationContentMarkingFooterFontProps">
    <vt:lpwstr>#000000,10,Calibri</vt:lpwstr>
  </property>
  <property fmtid="{D5CDD505-2E9C-101B-9397-08002B2CF9AE}" pid="5" name="MediaServiceImageTags">
    <vt:lpwstr/>
  </property>
  <property fmtid="{D5CDD505-2E9C-101B-9397-08002B2CF9AE}" pid="6" name="ClassificationContentMarkingHeaderShapeIds">
    <vt:lpwstr>7f1fcf32,297fb135,39e248f3</vt:lpwstr>
  </property>
  <property fmtid="{D5CDD505-2E9C-101B-9397-08002B2CF9AE}" pid="7" name="ClassificationContentMarkingHeaderText">
    <vt:lpwstr>OFFICIAL</vt:lpwstr>
  </property>
  <property fmtid="{D5CDD505-2E9C-101B-9397-08002B2CF9AE}" pid="8" name="ClassificationContentMarkingFooterShapeIds">
    <vt:lpwstr>2e5dfff6,2e34c762,600da2b5</vt:lpwstr>
  </property>
  <property fmtid="{D5CDD505-2E9C-101B-9397-08002B2CF9AE}" pid="9" name="ClassificationContentMarkingFooterText">
    <vt:lpwstr>OFFICIAL</vt:lpwstr>
  </property>
</Properties>
</file>