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7FCC5" w14:textId="034056AD" w:rsidR="0017337A" w:rsidRPr="009A0CF6" w:rsidRDefault="008109E6" w:rsidP="00DB4149">
      <w:pPr>
        <w:tabs>
          <w:tab w:val="left" w:pos="5580"/>
          <w:tab w:val="left" w:pos="6379"/>
          <w:tab w:val="left" w:pos="6663"/>
        </w:tabs>
        <w:ind w:left="4254" w:hanging="4254"/>
        <w:rPr>
          <w:lang w:val="nl-BE"/>
        </w:rPr>
      </w:pPr>
      <w:r>
        <w:t>Submitted by Secretary of the TF on ADAS</w:t>
      </w:r>
      <w:r>
        <w:tab/>
      </w:r>
      <w:r w:rsidR="00300D07">
        <w:t xml:space="preserve">                               </w:t>
      </w:r>
      <w:r w:rsidR="0029654C" w:rsidRPr="002D5F1B">
        <w:t>D</w:t>
      </w:r>
      <w:r w:rsidR="007E15FD" w:rsidRPr="002D5F1B">
        <w:t xml:space="preserve">ocument: </w:t>
      </w:r>
      <w:r w:rsidR="00C7746E">
        <w:t>ADAS</w:t>
      </w:r>
      <w:r w:rsidR="00097EDD">
        <w:t>-</w:t>
      </w:r>
      <w:r w:rsidR="005E0EC6">
        <w:rPr>
          <w:lang w:val="en-US"/>
        </w:rPr>
        <w:t>4</w:t>
      </w:r>
      <w:r w:rsidR="00F12842">
        <w:rPr>
          <w:lang w:val="en-US"/>
        </w:rPr>
        <w:t>2</w:t>
      </w:r>
      <w:r w:rsidR="00A466D3" w:rsidRPr="00A466D3">
        <w:rPr>
          <w:lang w:val="en-US"/>
        </w:rPr>
        <w:t>-</w:t>
      </w:r>
      <w:r w:rsidR="00917226">
        <w:rPr>
          <w:lang w:val="en-US"/>
        </w:rPr>
        <w:t>05</w:t>
      </w:r>
    </w:p>
    <w:p w14:paraId="37F8FFB6" w14:textId="77777777" w:rsidR="00083D34" w:rsidRPr="002D5F1B" w:rsidRDefault="007E15FD" w:rsidP="00083D34">
      <w:pPr>
        <w:tabs>
          <w:tab w:val="left" w:pos="5580"/>
        </w:tabs>
        <w:rPr>
          <w:sz w:val="20"/>
          <w:szCs w:val="20"/>
        </w:rPr>
      </w:pPr>
      <w:r w:rsidRPr="002D5F1B">
        <w:rPr>
          <w:sz w:val="22"/>
          <w:szCs w:val="22"/>
        </w:rPr>
        <w:tab/>
      </w:r>
    </w:p>
    <w:p w14:paraId="6676C38E" w14:textId="77777777" w:rsidR="00083D34" w:rsidRPr="002D5F1B" w:rsidRDefault="00083D34" w:rsidP="00083D34">
      <w:pPr>
        <w:tabs>
          <w:tab w:val="left" w:pos="5580"/>
        </w:tabs>
        <w:rPr>
          <w:sz w:val="20"/>
          <w:szCs w:val="20"/>
        </w:rPr>
      </w:pPr>
      <w:r w:rsidRPr="002D5F1B">
        <w:rPr>
          <w:sz w:val="20"/>
          <w:szCs w:val="20"/>
        </w:rPr>
        <w:tab/>
      </w:r>
    </w:p>
    <w:p w14:paraId="2700CF5D" w14:textId="0057D43D" w:rsidR="008B248A" w:rsidRPr="002D5F1B" w:rsidRDefault="00B4174F" w:rsidP="00083D34">
      <w:pPr>
        <w:tabs>
          <w:tab w:val="left" w:pos="5580"/>
        </w:tabs>
        <w:jc w:val="center"/>
        <w:rPr>
          <w:b/>
          <w:sz w:val="32"/>
          <w:szCs w:val="32"/>
        </w:rPr>
      </w:pPr>
      <w:r>
        <w:rPr>
          <w:b/>
          <w:sz w:val="32"/>
          <w:szCs w:val="32"/>
        </w:rPr>
        <w:t xml:space="preserve">Draft </w:t>
      </w:r>
      <w:r w:rsidR="009E7EEA">
        <w:rPr>
          <w:b/>
          <w:sz w:val="32"/>
          <w:szCs w:val="32"/>
        </w:rPr>
        <w:t>Minutes</w:t>
      </w:r>
      <w:r w:rsidR="008B248A" w:rsidRPr="002D5F1B">
        <w:rPr>
          <w:b/>
          <w:sz w:val="32"/>
          <w:szCs w:val="32"/>
        </w:rPr>
        <w:t xml:space="preserve"> for the</w:t>
      </w:r>
      <w:r w:rsidR="00C7746E">
        <w:rPr>
          <w:b/>
          <w:sz w:val="32"/>
          <w:szCs w:val="32"/>
        </w:rPr>
        <w:t xml:space="preserve"> </w:t>
      </w:r>
      <w:r w:rsidR="005E0EC6">
        <w:rPr>
          <w:b/>
          <w:sz w:val="32"/>
          <w:szCs w:val="32"/>
          <w:lang w:val="en-US"/>
        </w:rPr>
        <w:t>4</w:t>
      </w:r>
      <w:r w:rsidR="00F12842">
        <w:rPr>
          <w:b/>
          <w:sz w:val="32"/>
          <w:szCs w:val="32"/>
          <w:lang w:val="en-US"/>
        </w:rPr>
        <w:t>2</w:t>
      </w:r>
      <w:r w:rsidR="00F12842">
        <w:rPr>
          <w:b/>
          <w:sz w:val="32"/>
          <w:szCs w:val="32"/>
          <w:vertAlign w:val="superscript"/>
          <w:lang w:val="en-US"/>
        </w:rPr>
        <w:t>nd</w:t>
      </w:r>
      <w:r w:rsidR="004A1687">
        <w:rPr>
          <w:b/>
          <w:sz w:val="32"/>
          <w:szCs w:val="32"/>
          <w:lang w:val="en-US"/>
        </w:rPr>
        <w:t xml:space="preserve"> </w:t>
      </w:r>
      <w:r w:rsidR="002C1D43">
        <w:rPr>
          <w:b/>
          <w:sz w:val="32"/>
          <w:szCs w:val="32"/>
        </w:rPr>
        <w:t>session</w:t>
      </w:r>
      <w:r w:rsidR="008B248A" w:rsidRPr="002D5F1B">
        <w:rPr>
          <w:b/>
          <w:sz w:val="32"/>
          <w:szCs w:val="32"/>
        </w:rPr>
        <w:t xml:space="preserve"> </w:t>
      </w:r>
      <w:r w:rsidR="00482A06">
        <w:rPr>
          <w:b/>
          <w:sz w:val="32"/>
          <w:szCs w:val="32"/>
        </w:rPr>
        <w:br/>
      </w:r>
      <w:r w:rsidR="0083472E" w:rsidRPr="002D5F1B">
        <w:rPr>
          <w:b/>
          <w:sz w:val="32"/>
          <w:szCs w:val="32"/>
        </w:rPr>
        <w:t xml:space="preserve">of the </w:t>
      </w:r>
      <w:r w:rsidR="00C7746E">
        <w:rPr>
          <w:b/>
          <w:sz w:val="32"/>
          <w:szCs w:val="32"/>
        </w:rPr>
        <w:t>Task</w:t>
      </w:r>
      <w:r w:rsidR="0090157E">
        <w:rPr>
          <w:b/>
          <w:sz w:val="32"/>
          <w:szCs w:val="32"/>
        </w:rPr>
        <w:t xml:space="preserve"> F</w:t>
      </w:r>
      <w:r w:rsidR="00C7746E">
        <w:rPr>
          <w:b/>
          <w:sz w:val="32"/>
          <w:szCs w:val="32"/>
        </w:rPr>
        <w:t>orce on Advanced Driver Assistance Systems</w:t>
      </w:r>
      <w:r w:rsidR="00B2710C">
        <w:rPr>
          <w:b/>
          <w:sz w:val="32"/>
          <w:szCs w:val="32"/>
        </w:rPr>
        <w:br/>
        <w:t>(TF on ADAS)</w:t>
      </w:r>
    </w:p>
    <w:p w14:paraId="651FF415" w14:textId="77777777" w:rsidR="008B248A" w:rsidRPr="002D5F1B" w:rsidRDefault="008B248A" w:rsidP="008B248A">
      <w:pPr>
        <w:jc w:val="center"/>
        <w:rPr>
          <w:sz w:val="20"/>
          <w:szCs w:val="20"/>
        </w:rPr>
      </w:pPr>
    </w:p>
    <w:p w14:paraId="27C45FF1" w14:textId="77777777" w:rsidR="004A1687" w:rsidRDefault="004A1687" w:rsidP="004A1687">
      <w:pPr>
        <w:tabs>
          <w:tab w:val="left" w:pos="1276"/>
          <w:tab w:val="left" w:pos="2410"/>
        </w:tabs>
      </w:pPr>
      <w:r>
        <w:t>Online session.</w:t>
      </w:r>
    </w:p>
    <w:p w14:paraId="33A15A0F" w14:textId="77777777" w:rsidR="004A1687" w:rsidRDefault="004A1687" w:rsidP="004A1687">
      <w:pPr>
        <w:tabs>
          <w:tab w:val="left" w:pos="1276"/>
          <w:tab w:val="left" w:pos="2410"/>
        </w:tabs>
      </w:pPr>
    </w:p>
    <w:p w14:paraId="5008B0CD" w14:textId="5BB7997A" w:rsidR="004A1687" w:rsidRPr="00E22EA2" w:rsidRDefault="004A1687" w:rsidP="00060A0A">
      <w:pPr>
        <w:tabs>
          <w:tab w:val="left" w:pos="1276"/>
          <w:tab w:val="left" w:pos="2410"/>
        </w:tabs>
        <w:ind w:left="1275" w:hanging="1275"/>
        <w:rPr>
          <w:lang w:val="en-US"/>
        </w:rPr>
      </w:pPr>
      <w:r w:rsidRPr="007B1B9D">
        <w:t>Date/</w:t>
      </w:r>
      <w:r w:rsidRPr="00060A0A">
        <w:t>Time:</w:t>
      </w:r>
      <w:r w:rsidRPr="00060A0A">
        <w:tab/>
      </w:r>
      <w:r w:rsidR="00F12842">
        <w:t>Thursday</w:t>
      </w:r>
      <w:r w:rsidR="00633375" w:rsidRPr="00060A0A">
        <w:t xml:space="preserve"> </w:t>
      </w:r>
      <w:r w:rsidR="00F12842">
        <w:t>23</w:t>
      </w:r>
      <w:r w:rsidR="00D2051D">
        <w:t xml:space="preserve"> </w:t>
      </w:r>
      <w:r w:rsidR="00F12842">
        <w:t>October</w:t>
      </w:r>
      <w:r w:rsidRPr="00060A0A">
        <w:rPr>
          <w:lang w:val="en-US"/>
        </w:rPr>
        <w:t xml:space="preserve"> 202</w:t>
      </w:r>
      <w:r w:rsidR="001C314C" w:rsidRPr="00060A0A">
        <w:rPr>
          <w:lang w:val="en-US"/>
        </w:rPr>
        <w:t>5</w:t>
      </w:r>
      <w:r w:rsidRPr="00060A0A">
        <w:rPr>
          <w:lang w:val="en-US"/>
        </w:rPr>
        <w:t xml:space="preserve">, </w:t>
      </w:r>
      <w:r w:rsidRPr="00060A0A">
        <w:t>from 9</w:t>
      </w:r>
      <w:r w:rsidRPr="00060A0A">
        <w:rPr>
          <w:lang w:val="en-US"/>
        </w:rPr>
        <w:t xml:space="preserve">:00 </w:t>
      </w:r>
      <w:r w:rsidRPr="000547D7">
        <w:rPr>
          <w:lang w:val="en-US"/>
        </w:rPr>
        <w:t xml:space="preserve">to </w:t>
      </w:r>
      <w:r>
        <w:rPr>
          <w:lang w:val="en-US"/>
        </w:rPr>
        <w:t>12</w:t>
      </w:r>
      <w:r w:rsidRPr="000547D7">
        <w:rPr>
          <w:lang w:val="en-US"/>
        </w:rPr>
        <w:t>:</w:t>
      </w:r>
      <w:r>
        <w:rPr>
          <w:lang w:val="en-US"/>
        </w:rPr>
        <w:t xml:space="preserve">00 </w:t>
      </w:r>
      <w:r w:rsidR="00FC1487">
        <w:rPr>
          <w:lang w:val="en-US"/>
        </w:rPr>
        <w:br/>
      </w:r>
      <w:r>
        <w:rPr>
          <w:lang w:val="en-US"/>
        </w:rPr>
        <w:t>(CE</w:t>
      </w:r>
      <w:r w:rsidR="009B0830">
        <w:rPr>
          <w:lang w:val="en-US"/>
        </w:rPr>
        <w:t>S</w:t>
      </w:r>
      <w:r>
        <w:rPr>
          <w:lang w:val="en-US"/>
        </w:rPr>
        <w:t xml:space="preserve">T / </w:t>
      </w:r>
      <w:r w:rsidR="009B0830" w:rsidRPr="00CF639C">
        <w:rPr>
          <w:lang w:val="en-US"/>
        </w:rPr>
        <w:t>Central European Summer Time</w:t>
      </w:r>
      <w:r>
        <w:rPr>
          <w:lang w:val="en-US"/>
        </w:rPr>
        <w:t>)</w:t>
      </w:r>
      <w:r w:rsidR="009B0830">
        <w:rPr>
          <w:lang w:val="en-US"/>
        </w:rPr>
        <w:t xml:space="preserve"> </w:t>
      </w:r>
    </w:p>
    <w:p w14:paraId="078A454D" w14:textId="4B1A5CF7" w:rsidR="00FA541A" w:rsidRDefault="00103DF8" w:rsidP="007901AB">
      <w:pPr>
        <w:tabs>
          <w:tab w:val="left" w:pos="1276"/>
        </w:tabs>
        <w:rPr>
          <w:lang w:val="en-US"/>
        </w:rPr>
      </w:pPr>
      <w:r>
        <w:br/>
      </w:r>
      <w:r w:rsidR="00F640BD" w:rsidRPr="009F6EB4">
        <w:t>Chair</w:t>
      </w:r>
      <w:r w:rsidR="005606D6" w:rsidRPr="009F6EB4">
        <w:t>:</w:t>
      </w:r>
      <w:r w:rsidR="007901AB">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8"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9"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0"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23175D57" w14:textId="071D1CE3" w:rsidR="009B375C" w:rsidRPr="009B375C" w:rsidRDefault="009B375C" w:rsidP="009B375C">
      <w:pPr>
        <w:tabs>
          <w:tab w:val="left" w:pos="993"/>
          <w:tab w:val="left" w:pos="1276"/>
          <w:tab w:val="left" w:pos="7380"/>
        </w:tabs>
        <w:rPr>
          <w:lang w:val="en-US"/>
        </w:rPr>
      </w:pPr>
      <w:r>
        <w:rPr>
          <w:lang w:val="en-US"/>
        </w:rPr>
        <w:t>M</w:t>
      </w:r>
      <w:r w:rsidR="00DF7FD0">
        <w:rPr>
          <w:lang w:val="en-US"/>
        </w:rPr>
        <w:t xml:space="preserve">eeting objective: </w:t>
      </w:r>
      <w:r w:rsidR="00BB39CC">
        <w:rPr>
          <w:lang w:val="en-US"/>
        </w:rPr>
        <w:t>Further development of UN Regulation No. 171 (phase 3)</w:t>
      </w:r>
      <w:r w:rsidR="00263EC7">
        <w:rPr>
          <w:lang w:val="en-US"/>
        </w:rPr>
        <w:t>.</w:t>
      </w:r>
    </w:p>
    <w:p w14:paraId="76781DD0" w14:textId="77777777" w:rsidR="009B375C" w:rsidRPr="009B375C" w:rsidRDefault="009B375C" w:rsidP="00EE7FA2">
      <w:pPr>
        <w:tabs>
          <w:tab w:val="left" w:pos="993"/>
          <w:tab w:val="left" w:pos="1276"/>
        </w:tabs>
        <w:rPr>
          <w:lang w:val="en-US"/>
        </w:rPr>
      </w:pPr>
    </w:p>
    <w:p w14:paraId="520DA95B" w14:textId="472B4BA6" w:rsidR="005E7534" w:rsidRDefault="007432BF" w:rsidP="00400A43">
      <w:pPr>
        <w:tabs>
          <w:tab w:val="left" w:pos="993"/>
          <w:tab w:val="left" w:pos="1276"/>
          <w:tab w:val="left" w:pos="7380"/>
        </w:tabs>
        <w:rPr>
          <w:lang w:val="en-US"/>
        </w:rPr>
      </w:pPr>
      <w:r>
        <w:rPr>
          <w:lang w:val="en-US"/>
        </w:rPr>
        <w:t>Provisional agenda items</w:t>
      </w:r>
      <w:r w:rsidR="009E7EEA">
        <w:rPr>
          <w:lang w:val="en-US"/>
        </w:rPr>
        <w:t xml:space="preserve"> </w:t>
      </w:r>
      <w:r w:rsidR="009E7EEA" w:rsidRPr="009E7EEA">
        <w:rPr>
          <w:b/>
          <w:bCs/>
          <w:i/>
          <w:iCs/>
          <w:color w:val="4BACC6" w:themeColor="accent5"/>
          <w:lang w:val="en-US"/>
        </w:rPr>
        <w:t>and meeting minutes marked in Blue</w:t>
      </w:r>
      <w:r>
        <w:rPr>
          <w:lang w:val="en-US"/>
        </w:rPr>
        <w:t>:</w:t>
      </w:r>
      <w:r w:rsidR="00835430">
        <w:rPr>
          <w:lang w:val="en-US"/>
        </w:rPr>
        <w:br/>
      </w:r>
    </w:p>
    <w:p w14:paraId="1B9B6636" w14:textId="7CE6CEB5" w:rsidR="00DF7FD0" w:rsidRPr="00DF7FD0"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41207146" w14:textId="77777777" w:rsidR="000506BE" w:rsidRDefault="00DF7FD0" w:rsidP="000506BE">
      <w:pPr>
        <w:pStyle w:val="ListParagraph"/>
        <w:numPr>
          <w:ilvl w:val="0"/>
          <w:numId w:val="2"/>
        </w:numPr>
        <w:tabs>
          <w:tab w:val="left" w:pos="993"/>
          <w:tab w:val="left" w:pos="1276"/>
          <w:tab w:val="left" w:pos="2835"/>
        </w:tabs>
      </w:pPr>
      <w:r w:rsidRPr="004E29BD">
        <w:rPr>
          <w:b/>
          <w:bCs/>
        </w:rPr>
        <w:t>Adoption of the agenda</w:t>
      </w:r>
      <w:r>
        <w:t>.</w:t>
      </w:r>
      <w:r w:rsidR="00901997" w:rsidRPr="00DF7FD0">
        <w:br/>
      </w:r>
      <w:bookmarkStart w:id="0" w:name="_Hlk131762893"/>
      <w:r w:rsidR="007432BF" w:rsidRPr="002E554C">
        <w:rPr>
          <w:i/>
          <w:iCs/>
        </w:rPr>
        <w:t>Documentation</w:t>
      </w:r>
      <w:r w:rsidR="007432BF">
        <w:t>:</w:t>
      </w:r>
      <w:r w:rsidR="0096469D">
        <w:t xml:space="preserve"> </w:t>
      </w:r>
      <w:r w:rsidR="00FC1487">
        <w:br/>
      </w:r>
      <w:r w:rsidR="007432BF">
        <w:t>Working paper</w:t>
      </w:r>
      <w:r>
        <w:t xml:space="preserve"> </w:t>
      </w:r>
      <w:bookmarkEnd w:id="0"/>
      <w:r w:rsidR="00377DD1" w:rsidRPr="00377DD1">
        <w:t>ADAS-</w:t>
      </w:r>
      <w:r w:rsidR="005E0EC6">
        <w:t>4</w:t>
      </w:r>
      <w:r w:rsidR="00F12842">
        <w:t>2</w:t>
      </w:r>
      <w:r w:rsidR="00377DD1" w:rsidRPr="00377DD1">
        <w:t xml:space="preserve">-01 (Secretary) Draft Agenda for the </w:t>
      </w:r>
      <w:r w:rsidR="005E0EC6">
        <w:t>4</w:t>
      </w:r>
      <w:r w:rsidR="00F12842">
        <w:t>2</w:t>
      </w:r>
      <w:r w:rsidR="00F12842" w:rsidRPr="00F12842">
        <w:rPr>
          <w:vertAlign w:val="superscript"/>
        </w:rPr>
        <w:t>nd</w:t>
      </w:r>
      <w:r w:rsidR="00F12842">
        <w:t xml:space="preserve"> </w:t>
      </w:r>
      <w:r w:rsidR="00377DD1" w:rsidRPr="00377DD1">
        <w:t>session of the TF on ADAS</w:t>
      </w:r>
    </w:p>
    <w:p w14:paraId="75272E6C" w14:textId="77777777" w:rsidR="000506BE" w:rsidRPr="000506BE" w:rsidRDefault="000506BE" w:rsidP="000506BE">
      <w:pPr>
        <w:tabs>
          <w:tab w:val="left" w:pos="993"/>
          <w:tab w:val="left" w:pos="1276"/>
          <w:tab w:val="left" w:pos="2835"/>
        </w:tabs>
      </w:pPr>
    </w:p>
    <w:p w14:paraId="4B9A2B56" w14:textId="39DD165B" w:rsidR="009E7EEA" w:rsidRPr="000506BE" w:rsidRDefault="009E7EEA" w:rsidP="000506BE">
      <w:pPr>
        <w:pStyle w:val="ListParagraph"/>
        <w:tabs>
          <w:tab w:val="left" w:pos="993"/>
          <w:tab w:val="left" w:pos="1276"/>
          <w:tab w:val="left" w:pos="2835"/>
        </w:tabs>
        <w:ind w:left="720"/>
      </w:pPr>
      <w:r w:rsidRPr="000506BE">
        <w:rPr>
          <w:b/>
          <w:bCs/>
          <w:i/>
          <w:iCs/>
          <w:color w:val="4BACC6" w:themeColor="accent5"/>
        </w:rPr>
        <w:t>The agenda was adopted.</w:t>
      </w:r>
    </w:p>
    <w:p w14:paraId="058D0FA6" w14:textId="77777777" w:rsidR="009E7EEA" w:rsidRDefault="009E7EEA" w:rsidP="009E7EEA">
      <w:pPr>
        <w:pStyle w:val="ListParagraph"/>
        <w:tabs>
          <w:tab w:val="left" w:pos="993"/>
          <w:tab w:val="left" w:pos="1276"/>
          <w:tab w:val="left" w:pos="2835"/>
        </w:tabs>
        <w:ind w:left="720"/>
      </w:pPr>
    </w:p>
    <w:p w14:paraId="441BB781" w14:textId="64D9AD05" w:rsidR="009E7EEA" w:rsidRPr="009E7EEA" w:rsidRDefault="00633375" w:rsidP="009E7EEA">
      <w:pPr>
        <w:pStyle w:val="ListParagraph"/>
        <w:widowControl w:val="0"/>
        <w:numPr>
          <w:ilvl w:val="0"/>
          <w:numId w:val="2"/>
        </w:numPr>
        <w:tabs>
          <w:tab w:val="left" w:pos="993"/>
          <w:tab w:val="left" w:pos="1276"/>
          <w:tab w:val="left" w:pos="2835"/>
        </w:tabs>
        <w:ind w:left="714" w:hanging="357"/>
        <w:rPr>
          <w:b/>
          <w:bCs/>
        </w:rPr>
      </w:pPr>
      <w:r>
        <w:rPr>
          <w:b/>
          <w:bCs/>
        </w:rPr>
        <w:t xml:space="preserve">Adoption of the meeting minutes for the </w:t>
      </w:r>
      <w:r w:rsidR="00D2051D">
        <w:rPr>
          <w:b/>
          <w:bCs/>
        </w:rPr>
        <w:t>4</w:t>
      </w:r>
      <w:r w:rsidR="00F12842">
        <w:rPr>
          <w:b/>
          <w:bCs/>
        </w:rPr>
        <w:t>1</w:t>
      </w:r>
      <w:r w:rsidR="00F12842" w:rsidRPr="00F12842">
        <w:rPr>
          <w:b/>
          <w:bCs/>
          <w:vertAlign w:val="superscript"/>
        </w:rPr>
        <w:t>st</w:t>
      </w:r>
      <w:r w:rsidR="00F12842">
        <w:rPr>
          <w:b/>
          <w:bCs/>
        </w:rPr>
        <w:t xml:space="preserve"> </w:t>
      </w:r>
      <w:r>
        <w:rPr>
          <w:b/>
          <w:bCs/>
        </w:rPr>
        <w:t>session of the TF on ADAS</w:t>
      </w:r>
      <w:r>
        <w:rPr>
          <w:b/>
          <w:bCs/>
        </w:rPr>
        <w:br/>
      </w:r>
      <w:r w:rsidRPr="002E554C">
        <w:rPr>
          <w:i/>
          <w:iCs/>
        </w:rPr>
        <w:t>Documentation</w:t>
      </w:r>
      <w:r>
        <w:t xml:space="preserve">: </w:t>
      </w:r>
      <w:r w:rsidR="00FC1487">
        <w:br/>
      </w:r>
      <w:r>
        <w:t>Working paper ADAS-</w:t>
      </w:r>
      <w:r w:rsidR="00D2051D">
        <w:rPr>
          <w:lang w:val="en-US"/>
        </w:rPr>
        <w:t>4</w:t>
      </w:r>
      <w:r w:rsidR="00F12842">
        <w:rPr>
          <w:lang w:val="en-US"/>
        </w:rPr>
        <w:t>1</w:t>
      </w:r>
      <w:r w:rsidR="00D2051D">
        <w:rPr>
          <w:lang w:val="en-US"/>
        </w:rPr>
        <w:t>-</w:t>
      </w:r>
      <w:r w:rsidR="00F12842">
        <w:rPr>
          <w:lang w:val="en-US"/>
        </w:rPr>
        <w:t>10</w:t>
      </w:r>
      <w:r w:rsidR="00377DD1">
        <w:rPr>
          <w:lang w:val="en-US"/>
        </w:rPr>
        <w:t xml:space="preserve"> </w:t>
      </w:r>
      <w:r w:rsidR="00377DD1" w:rsidRPr="00377DD1">
        <w:rPr>
          <w:lang w:val="en-US"/>
        </w:rPr>
        <w:t xml:space="preserve">(Secretary) Draft Minutes for the </w:t>
      </w:r>
      <w:r w:rsidR="00D2051D">
        <w:rPr>
          <w:lang w:val="en-US"/>
        </w:rPr>
        <w:t>4</w:t>
      </w:r>
      <w:r w:rsidR="00F12842">
        <w:rPr>
          <w:lang w:val="en-US"/>
        </w:rPr>
        <w:t>1</w:t>
      </w:r>
      <w:r w:rsidR="00F12842" w:rsidRPr="00F12842">
        <w:rPr>
          <w:vertAlign w:val="superscript"/>
          <w:lang w:val="en-US"/>
        </w:rPr>
        <w:t>st</w:t>
      </w:r>
      <w:r w:rsidR="00F12842">
        <w:rPr>
          <w:lang w:val="en-US"/>
        </w:rPr>
        <w:t xml:space="preserve"> </w:t>
      </w:r>
      <w:r w:rsidR="00377DD1" w:rsidRPr="00377DD1">
        <w:rPr>
          <w:lang w:val="en-US"/>
        </w:rPr>
        <w:t>session of the TF on ADAS</w:t>
      </w:r>
    </w:p>
    <w:p w14:paraId="1AE9E0D6" w14:textId="6BC8859B" w:rsidR="009E7EEA" w:rsidRPr="009E7EEA" w:rsidRDefault="009E7EEA" w:rsidP="009E7EEA">
      <w:pPr>
        <w:pStyle w:val="ListParagraph"/>
        <w:widowControl w:val="0"/>
        <w:tabs>
          <w:tab w:val="left" w:pos="993"/>
          <w:tab w:val="left" w:pos="1276"/>
          <w:tab w:val="left" w:pos="2835"/>
        </w:tabs>
        <w:ind w:left="714"/>
        <w:rPr>
          <w:b/>
          <w:bCs/>
          <w:i/>
          <w:iCs/>
          <w:color w:val="4BACC6" w:themeColor="accent5"/>
        </w:rPr>
      </w:pPr>
      <w:r>
        <w:rPr>
          <w:b/>
          <w:bCs/>
        </w:rPr>
        <w:br/>
      </w:r>
      <w:r w:rsidRPr="009E7EEA">
        <w:rPr>
          <w:b/>
          <w:bCs/>
          <w:i/>
          <w:iCs/>
          <w:color w:val="4BACC6" w:themeColor="accent5"/>
        </w:rPr>
        <w:t>The minutes were adopted.</w:t>
      </w:r>
    </w:p>
    <w:p w14:paraId="6ABCE56F" w14:textId="77777777" w:rsidR="00633375" w:rsidRPr="009E7EEA" w:rsidRDefault="00633375" w:rsidP="009E7EEA">
      <w:pPr>
        <w:rPr>
          <w:b/>
          <w:bCs/>
        </w:rPr>
      </w:pPr>
    </w:p>
    <w:p w14:paraId="1E40CFEE" w14:textId="2BC600C3" w:rsidR="002E5DBF" w:rsidRPr="00300D07" w:rsidRDefault="00300D07" w:rsidP="00542099">
      <w:pPr>
        <w:pStyle w:val="ListParagraph"/>
        <w:widowControl w:val="0"/>
        <w:numPr>
          <w:ilvl w:val="0"/>
          <w:numId w:val="2"/>
        </w:numPr>
        <w:tabs>
          <w:tab w:val="left" w:pos="993"/>
          <w:tab w:val="left" w:pos="1276"/>
          <w:tab w:val="left" w:pos="2835"/>
        </w:tabs>
        <w:ind w:left="714" w:hanging="357"/>
        <w:rPr>
          <w:b/>
          <w:bCs/>
        </w:rPr>
      </w:pPr>
      <w:r w:rsidRPr="00300D07">
        <w:rPr>
          <w:b/>
          <w:bCs/>
          <w:lang w:val="en-US"/>
        </w:rPr>
        <w:t>Further development of UN Regulation No. 171 (phase 3)</w:t>
      </w:r>
    </w:p>
    <w:p w14:paraId="763CD633" w14:textId="6898C7D1" w:rsidR="00FC1487" w:rsidRDefault="00811866" w:rsidP="00FC1487">
      <w:pPr>
        <w:pStyle w:val="ListParagraph"/>
        <w:widowControl w:val="0"/>
        <w:tabs>
          <w:tab w:val="left" w:pos="993"/>
          <w:tab w:val="left" w:pos="2410"/>
        </w:tabs>
        <w:ind w:left="714"/>
        <w:rPr>
          <w:lang w:val="en-US"/>
        </w:rPr>
      </w:pPr>
      <w:r>
        <w:rPr>
          <w:lang w:val="en-US"/>
        </w:rPr>
        <w:t xml:space="preserve">Follow-up </w:t>
      </w:r>
      <w:r w:rsidR="00300D07">
        <w:rPr>
          <w:lang w:val="en-US"/>
        </w:rPr>
        <w:t xml:space="preserve">to the </w:t>
      </w:r>
      <w:r>
        <w:rPr>
          <w:lang w:val="en-US"/>
        </w:rPr>
        <w:t>activities of the Small Drafting Group (SDG)</w:t>
      </w:r>
      <w:r w:rsidR="004F05E6">
        <w:rPr>
          <w:lang w:val="en-US"/>
        </w:rPr>
        <w:t>.</w:t>
      </w:r>
      <w:r w:rsidR="00FC1487">
        <w:rPr>
          <w:lang w:val="en-US"/>
        </w:rPr>
        <w:br/>
      </w:r>
      <w:r w:rsidR="00024C77" w:rsidRPr="00B17859">
        <w:rPr>
          <w:i/>
          <w:iCs/>
        </w:rPr>
        <w:t>Documentation</w:t>
      </w:r>
      <w:r w:rsidR="00024C77" w:rsidRPr="00B17859">
        <w:t>:</w:t>
      </w:r>
      <w:r w:rsidR="00997ABA">
        <w:t xml:space="preserve"> </w:t>
      </w:r>
      <w:r w:rsidR="003178DC">
        <w:tab/>
      </w:r>
    </w:p>
    <w:p w14:paraId="398E0506" w14:textId="343A0084" w:rsidR="009F77EE" w:rsidRDefault="009F77EE" w:rsidP="009F77EE">
      <w:pPr>
        <w:pStyle w:val="ListParagraph"/>
        <w:widowControl w:val="0"/>
        <w:tabs>
          <w:tab w:val="left" w:pos="993"/>
          <w:tab w:val="left" w:pos="2410"/>
        </w:tabs>
        <w:ind w:left="714"/>
        <w:rPr>
          <w:lang w:val="en-US"/>
        </w:rPr>
      </w:pPr>
      <w:r>
        <w:rPr>
          <w:lang w:val="en-US"/>
        </w:rPr>
        <w:t xml:space="preserve">- </w:t>
      </w:r>
      <w:r>
        <w:t xml:space="preserve">Working paper </w:t>
      </w:r>
      <w:r w:rsidRPr="00FC1487">
        <w:rPr>
          <w:lang w:val="en-US"/>
        </w:rPr>
        <w:t>ADAS-4</w:t>
      </w:r>
      <w:r w:rsidR="002301F9">
        <w:rPr>
          <w:lang w:val="en-US"/>
        </w:rPr>
        <w:t>2</w:t>
      </w:r>
      <w:r w:rsidRPr="00FC1487">
        <w:rPr>
          <w:lang w:val="en-US"/>
        </w:rPr>
        <w:t>-0</w:t>
      </w:r>
      <w:r w:rsidR="002301F9">
        <w:rPr>
          <w:lang w:val="en-US"/>
        </w:rPr>
        <w:t>2</w:t>
      </w:r>
      <w:r w:rsidRPr="00FC1487">
        <w:rPr>
          <w:lang w:val="en-US"/>
        </w:rPr>
        <w:t xml:space="preserve"> (SDG) </w:t>
      </w:r>
      <w:r w:rsidRPr="000639C3">
        <w:t>Consolidation of recommendations per the</w:t>
      </w:r>
      <w:r>
        <w:t xml:space="preserve"> </w:t>
      </w:r>
      <w:r w:rsidRPr="00FC1487">
        <w:rPr>
          <w:lang w:val="en-US"/>
        </w:rPr>
        <w:t>DCAS Phase 3 consolidated discussion list and actions to be taken.</w:t>
      </w:r>
    </w:p>
    <w:p w14:paraId="434E9A9B" w14:textId="77E3A706" w:rsidR="009F77EE" w:rsidRDefault="002301F9" w:rsidP="00FC1487">
      <w:pPr>
        <w:pStyle w:val="ListParagraph"/>
        <w:widowControl w:val="0"/>
        <w:tabs>
          <w:tab w:val="left" w:pos="993"/>
          <w:tab w:val="left" w:pos="2410"/>
        </w:tabs>
        <w:ind w:left="714"/>
        <w:rPr>
          <w:lang w:val="en-US"/>
        </w:rPr>
      </w:pPr>
      <w:r>
        <w:rPr>
          <w:lang w:val="en-US"/>
        </w:rPr>
        <w:t xml:space="preserve">- </w:t>
      </w:r>
      <w:r>
        <w:t xml:space="preserve">Working paper </w:t>
      </w:r>
      <w:r w:rsidRPr="00FC1487">
        <w:rPr>
          <w:lang w:val="en-US"/>
        </w:rPr>
        <w:t>ADAS-4</w:t>
      </w:r>
      <w:r>
        <w:rPr>
          <w:lang w:val="en-US"/>
        </w:rPr>
        <w:t>2</w:t>
      </w:r>
      <w:r w:rsidRPr="00FC1487">
        <w:rPr>
          <w:lang w:val="en-US"/>
        </w:rPr>
        <w:t>-0</w:t>
      </w:r>
      <w:r>
        <w:rPr>
          <w:lang w:val="en-US"/>
        </w:rPr>
        <w:t>3</w:t>
      </w:r>
      <w:r w:rsidRPr="00FC1487">
        <w:rPr>
          <w:lang w:val="en-US"/>
        </w:rPr>
        <w:t xml:space="preserve"> (SDG)</w:t>
      </w:r>
      <w:r>
        <w:rPr>
          <w:lang w:val="en-US"/>
        </w:rPr>
        <w:t xml:space="preserve"> Consolidated draft amendments to UN Regulation No. 171-01 (Phase 3 amendments) </w:t>
      </w:r>
    </w:p>
    <w:p w14:paraId="38E1F381" w14:textId="26FB5443" w:rsidR="00632E1A" w:rsidRDefault="00A66C50" w:rsidP="00632E1A">
      <w:pPr>
        <w:pStyle w:val="ListParagraph"/>
        <w:widowControl w:val="0"/>
        <w:tabs>
          <w:tab w:val="left" w:pos="993"/>
          <w:tab w:val="left" w:pos="2410"/>
        </w:tabs>
        <w:ind w:left="714"/>
      </w:pPr>
      <w:r>
        <w:rPr>
          <w:lang w:val="en-US"/>
        </w:rPr>
        <w:t xml:space="preserve">- </w:t>
      </w:r>
      <w:r>
        <w:t xml:space="preserve">Working paper </w:t>
      </w:r>
      <w:r w:rsidRPr="00A66C50">
        <w:t>ADAS-42-04 (UK) new provisions for master document</w:t>
      </w:r>
      <w:r>
        <w:t xml:space="preserve"> </w:t>
      </w:r>
    </w:p>
    <w:p w14:paraId="4281D7B7" w14:textId="77777777" w:rsidR="00632E1A" w:rsidRDefault="00632E1A" w:rsidP="00632E1A">
      <w:pPr>
        <w:pStyle w:val="ListParagraph"/>
        <w:widowControl w:val="0"/>
        <w:tabs>
          <w:tab w:val="left" w:pos="993"/>
          <w:tab w:val="left" w:pos="2410"/>
        </w:tabs>
        <w:ind w:left="714"/>
      </w:pPr>
    </w:p>
    <w:p w14:paraId="602FA997" w14:textId="5ED17F74" w:rsidR="00223D60" w:rsidRPr="00204349" w:rsidRDefault="006F5408" w:rsidP="00223D60">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An</w:t>
      </w:r>
      <w:r w:rsidR="00223D60" w:rsidRPr="00204349">
        <w:rPr>
          <w:b/>
          <w:bCs/>
          <w:i/>
          <w:iCs/>
          <w:color w:val="4BACC6" w:themeColor="accent5"/>
        </w:rPr>
        <w:t xml:space="preserve"> overview of the status of the work undertaken by the SDG </w:t>
      </w:r>
      <w:r w:rsidRPr="00204349">
        <w:rPr>
          <w:b/>
          <w:bCs/>
          <w:i/>
          <w:iCs/>
          <w:color w:val="4BACC6" w:themeColor="accent5"/>
        </w:rPr>
        <w:t>was</w:t>
      </w:r>
      <w:r w:rsidR="00223D60" w:rsidRPr="00204349">
        <w:rPr>
          <w:b/>
          <w:bCs/>
          <w:i/>
          <w:iCs/>
          <w:color w:val="4BACC6" w:themeColor="accent5"/>
        </w:rPr>
        <w:t xml:space="preserve"> presented, which links all recommendations and concerns raised in the EC questionnaire to new proposals and actions. </w:t>
      </w:r>
    </w:p>
    <w:p w14:paraId="4F756420" w14:textId="128321A3" w:rsidR="00223D60" w:rsidRPr="00204349" w:rsidRDefault="00223D60" w:rsidP="00223D60">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status of the remaining action items in the document highlighted in blue</w:t>
      </w:r>
      <w:r w:rsidR="006F5408" w:rsidRPr="00204349">
        <w:rPr>
          <w:b/>
          <w:bCs/>
          <w:i/>
          <w:iCs/>
          <w:color w:val="4BACC6" w:themeColor="accent5"/>
        </w:rPr>
        <w:t xml:space="preserve"> </w:t>
      </w:r>
      <w:r w:rsidR="006F5408" w:rsidRPr="00204349">
        <w:rPr>
          <w:b/>
          <w:bCs/>
          <w:i/>
          <w:iCs/>
          <w:color w:val="4BACC6" w:themeColor="accent5"/>
        </w:rPr>
        <w:lastRenderedPageBreak/>
        <w:t>were explained</w:t>
      </w:r>
      <w:r w:rsidRPr="00204349">
        <w:rPr>
          <w:b/>
          <w:bCs/>
          <w:i/>
          <w:iCs/>
          <w:color w:val="4BACC6" w:themeColor="accent5"/>
        </w:rPr>
        <w:t>. These are now mostly incorporated into the master document (ADAS-42-03) such as new tes</w:t>
      </w:r>
      <w:r w:rsidR="00AF4BAC" w:rsidRPr="00204349">
        <w:rPr>
          <w:b/>
          <w:bCs/>
          <w:i/>
          <w:iCs/>
          <w:color w:val="4BACC6" w:themeColor="accent5"/>
        </w:rPr>
        <w:t>t scenarios</w:t>
      </w:r>
      <w:r w:rsidRPr="00204349">
        <w:rPr>
          <w:b/>
          <w:bCs/>
          <w:i/>
          <w:iCs/>
          <w:color w:val="4BACC6" w:themeColor="accent5"/>
        </w:rPr>
        <w:t xml:space="preserve"> proposed by the JRC, or alternatively</w:t>
      </w:r>
      <w:r w:rsidR="00AF4BAC" w:rsidRPr="00204349">
        <w:rPr>
          <w:b/>
          <w:bCs/>
          <w:i/>
          <w:iCs/>
          <w:color w:val="4BACC6" w:themeColor="accent5"/>
        </w:rPr>
        <w:t xml:space="preserve">, are </w:t>
      </w:r>
      <w:r w:rsidRPr="00204349">
        <w:rPr>
          <w:b/>
          <w:bCs/>
          <w:i/>
          <w:iCs/>
          <w:color w:val="4BACC6" w:themeColor="accent5"/>
        </w:rPr>
        <w:t xml:space="preserve">tabled </w:t>
      </w:r>
      <w:r w:rsidR="006F5408" w:rsidRPr="00204349">
        <w:rPr>
          <w:b/>
          <w:bCs/>
          <w:i/>
          <w:iCs/>
          <w:color w:val="4BACC6" w:themeColor="accent5"/>
        </w:rPr>
        <w:t xml:space="preserve">on the agenda </w:t>
      </w:r>
      <w:r w:rsidRPr="00204349">
        <w:rPr>
          <w:b/>
          <w:bCs/>
          <w:i/>
          <w:iCs/>
          <w:color w:val="4BACC6" w:themeColor="accent5"/>
        </w:rPr>
        <w:t>for discussion</w:t>
      </w:r>
      <w:r w:rsidR="006F5408" w:rsidRPr="00204349">
        <w:rPr>
          <w:b/>
          <w:bCs/>
          <w:i/>
          <w:iCs/>
          <w:color w:val="4BACC6" w:themeColor="accent5"/>
        </w:rPr>
        <w:t xml:space="preserve"> during this meeting</w:t>
      </w:r>
      <w:r w:rsidRPr="00204349">
        <w:rPr>
          <w:b/>
          <w:bCs/>
          <w:i/>
          <w:iCs/>
          <w:color w:val="4BACC6" w:themeColor="accent5"/>
        </w:rPr>
        <w:t xml:space="preserve"> as </w:t>
      </w:r>
      <w:r w:rsidR="00AF4BAC" w:rsidRPr="00204349">
        <w:rPr>
          <w:b/>
          <w:bCs/>
          <w:i/>
          <w:iCs/>
          <w:color w:val="4BACC6" w:themeColor="accent5"/>
        </w:rPr>
        <w:t xml:space="preserve">an </w:t>
      </w:r>
      <w:r w:rsidRPr="00204349">
        <w:rPr>
          <w:b/>
          <w:bCs/>
          <w:i/>
          <w:iCs/>
          <w:color w:val="4BACC6" w:themeColor="accent5"/>
        </w:rPr>
        <w:t>a</w:t>
      </w:r>
      <w:r w:rsidR="00AF4BAC" w:rsidRPr="00204349">
        <w:rPr>
          <w:b/>
          <w:bCs/>
          <w:i/>
          <w:iCs/>
          <w:color w:val="4BACC6" w:themeColor="accent5"/>
        </w:rPr>
        <w:t>mended</w:t>
      </w:r>
      <w:r w:rsidRPr="00204349">
        <w:rPr>
          <w:b/>
          <w:bCs/>
          <w:i/>
          <w:iCs/>
          <w:color w:val="4BACC6" w:themeColor="accent5"/>
        </w:rPr>
        <w:t xml:space="preserve"> proposal</w:t>
      </w:r>
      <w:r w:rsidR="006F5408" w:rsidRPr="00204349">
        <w:rPr>
          <w:b/>
          <w:bCs/>
          <w:i/>
          <w:iCs/>
          <w:color w:val="4BACC6" w:themeColor="accent5"/>
        </w:rPr>
        <w:t xml:space="preserve">, for example, </w:t>
      </w:r>
      <w:r w:rsidRPr="00204349">
        <w:rPr>
          <w:b/>
          <w:bCs/>
          <w:i/>
          <w:iCs/>
          <w:color w:val="4BACC6" w:themeColor="accent5"/>
        </w:rPr>
        <w:t>from the U</w:t>
      </w:r>
      <w:r w:rsidR="00AF4BAC" w:rsidRPr="00204349">
        <w:rPr>
          <w:b/>
          <w:bCs/>
          <w:i/>
          <w:iCs/>
          <w:color w:val="4BACC6" w:themeColor="accent5"/>
        </w:rPr>
        <w:t>K (ADAS-42-04).</w:t>
      </w:r>
    </w:p>
    <w:p w14:paraId="1FD4EDE4" w14:textId="04D5304B" w:rsidR="00AF4BAC" w:rsidRPr="00204349" w:rsidRDefault="00AF4BAC" w:rsidP="00223D60">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This concludes the list of actions by the SDG</w:t>
      </w:r>
      <w:r w:rsidR="006F5408" w:rsidRPr="00204349">
        <w:rPr>
          <w:b/>
          <w:bCs/>
          <w:i/>
          <w:iCs/>
          <w:color w:val="4BACC6" w:themeColor="accent5"/>
        </w:rPr>
        <w:t>. All proposals</w:t>
      </w:r>
      <w:r w:rsidRPr="00204349">
        <w:rPr>
          <w:b/>
          <w:bCs/>
          <w:i/>
          <w:iCs/>
          <w:color w:val="4BACC6" w:themeColor="accent5"/>
        </w:rPr>
        <w:t xml:space="preserve"> and will now be consolidated and reviewed as the master document (</w:t>
      </w:r>
      <w:r w:rsidR="006F5408" w:rsidRPr="00204349">
        <w:rPr>
          <w:b/>
          <w:bCs/>
          <w:i/>
          <w:iCs/>
          <w:color w:val="4BACC6" w:themeColor="accent5"/>
        </w:rPr>
        <w:t>ADAS-42-03), which will be the focus of the TF ahead of January’s GRVA.</w:t>
      </w:r>
    </w:p>
    <w:p w14:paraId="7D6D8BFC" w14:textId="4F490A29" w:rsidR="006F5408" w:rsidRPr="00204349" w:rsidRDefault="006F5408" w:rsidP="00223D60">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ADAS-42-02 outlines the links between the new amendments in the master document </w:t>
      </w:r>
      <w:r w:rsidRPr="00EF1595">
        <w:rPr>
          <w:b/>
          <w:bCs/>
          <w:i/>
          <w:iCs/>
          <w:color w:val="4BACC6" w:themeColor="accent5"/>
        </w:rPr>
        <w:t>(ADAS-42-03</w:t>
      </w:r>
      <w:r w:rsidRPr="00204349">
        <w:rPr>
          <w:b/>
          <w:bCs/>
          <w:i/>
          <w:iCs/>
          <w:color w:val="4BACC6" w:themeColor="accent5"/>
        </w:rPr>
        <w:t>) and the topics and concerns first raised by CPs in the consolidated recommendations in the EC questionnaire. This is a reference document to understand how amendments address specific concerns raised.</w:t>
      </w:r>
    </w:p>
    <w:p w14:paraId="098DFBA3" w14:textId="773C2934" w:rsidR="00632E1A" w:rsidRPr="00204349" w:rsidRDefault="006F5408" w:rsidP="00695464">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rPr>
        <w:t>Members of the TF on ADAS were asked to review this document to ensure all references reflect the intended topic.</w:t>
      </w:r>
    </w:p>
    <w:p w14:paraId="4F81F8BF" w14:textId="0C9996A1" w:rsidR="0067371F" w:rsidRPr="00204349" w:rsidRDefault="0067371F" w:rsidP="0067371F">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lang w:val="en-US"/>
        </w:rPr>
        <w:t>The Master document (ADAS-42-03) was then discussed. Some later inputs are not integrated yet. Outstanding inputs will be incorporated ahead of submitting the master document to meet the GRVA submission deadline by 27 October.</w:t>
      </w:r>
    </w:p>
    <w:p w14:paraId="52EAE93B" w14:textId="4D844139" w:rsidR="00386C31" w:rsidRPr="00204349" w:rsidRDefault="0067371F"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lang w:val="en-US"/>
        </w:rPr>
        <w:t xml:space="preserve">The Secretary </w:t>
      </w:r>
      <w:r w:rsidR="00B7039C" w:rsidRPr="00204349">
        <w:rPr>
          <w:b/>
          <w:bCs/>
          <w:i/>
          <w:iCs/>
          <w:color w:val="4BACC6" w:themeColor="accent5"/>
          <w:lang w:val="en-US"/>
        </w:rPr>
        <w:t>clarified</w:t>
      </w:r>
      <w:r w:rsidRPr="00204349">
        <w:rPr>
          <w:b/>
          <w:bCs/>
          <w:i/>
          <w:iCs/>
          <w:color w:val="4BACC6" w:themeColor="accent5"/>
          <w:lang w:val="en-US"/>
        </w:rPr>
        <w:t xml:space="preserve"> that the title and numbering </w:t>
      </w:r>
      <w:r w:rsidR="00B7039C" w:rsidRPr="00204349">
        <w:rPr>
          <w:b/>
          <w:bCs/>
          <w:i/>
          <w:iCs/>
          <w:color w:val="4BACC6" w:themeColor="accent5"/>
          <w:lang w:val="en-US"/>
        </w:rPr>
        <w:t>will be</w:t>
      </w:r>
      <w:r w:rsidRPr="00204349">
        <w:rPr>
          <w:b/>
          <w:bCs/>
          <w:i/>
          <w:iCs/>
          <w:color w:val="4BACC6" w:themeColor="accent5"/>
          <w:lang w:val="en-US"/>
        </w:rPr>
        <w:t xml:space="preserve"> updated. All changes are in bold or strikethrough. Square brackets are used to ensure no discussion is missed</w:t>
      </w:r>
      <w:r w:rsidR="00386C31" w:rsidRPr="00204349">
        <w:rPr>
          <w:b/>
          <w:bCs/>
          <w:i/>
          <w:iCs/>
          <w:color w:val="4BACC6" w:themeColor="accent5"/>
          <w:lang w:val="en-US"/>
        </w:rPr>
        <w:t>.</w:t>
      </w:r>
    </w:p>
    <w:p w14:paraId="24EF4119" w14:textId="272F9899" w:rsidR="00386C31" w:rsidRDefault="00386C31"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lang w:val="en-US"/>
        </w:rPr>
        <w:t>The TF on ADAS members walked through ADAS-42-03 and heard discussion and justification of each amendment in turn.</w:t>
      </w:r>
    </w:p>
    <w:p w14:paraId="0307765D" w14:textId="35A8D252" w:rsidR="00386C31" w:rsidRPr="00204349" w:rsidRDefault="00386C31"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lang w:val="en-US"/>
        </w:rPr>
        <w:t xml:space="preserve">The JRC asked for clarification on 5.3.5.1., which </w:t>
      </w:r>
      <w:proofErr w:type="gramStart"/>
      <w:r w:rsidRPr="00204349">
        <w:rPr>
          <w:b/>
          <w:bCs/>
          <w:i/>
          <w:iCs/>
          <w:color w:val="4BACC6" w:themeColor="accent5"/>
          <w:lang w:val="en-US"/>
        </w:rPr>
        <w:t>was explained</w:t>
      </w:r>
      <w:proofErr w:type="gramEnd"/>
      <w:r w:rsidRPr="00204349">
        <w:rPr>
          <w:b/>
          <w:bCs/>
          <w:i/>
          <w:iCs/>
          <w:color w:val="4BACC6" w:themeColor="accent5"/>
          <w:lang w:val="en-US"/>
        </w:rPr>
        <w:t xml:space="preserve"> </w:t>
      </w:r>
      <w:r w:rsidRPr="00204349">
        <w:rPr>
          <w:b/>
          <w:bCs/>
          <w:i/>
          <w:iCs/>
          <w:color w:val="4BACC6" w:themeColor="accent5"/>
        </w:rPr>
        <w:t>that when system boundaries are reached, the applicable feature (not necessarily the entire system) may transition to standby, except when driver unavailability response (DUR) is in play.</w:t>
      </w:r>
    </w:p>
    <w:p w14:paraId="47193C4F" w14:textId="77777777" w:rsidR="00386C31" w:rsidRPr="00204349" w:rsidRDefault="00386C31"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rPr>
        <w:t>The UK proposed clarifications so DUR is clearly performed by the system in accordance with R79 RMF principles.</w:t>
      </w:r>
    </w:p>
    <w:p w14:paraId="2154880F" w14:textId="5D3C4461" w:rsidR="00386C31" w:rsidRPr="00204349" w:rsidRDefault="00386C31"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rPr>
        <w:t>The proposal allow</w:t>
      </w:r>
      <w:r w:rsidR="00EF1595">
        <w:rPr>
          <w:b/>
          <w:bCs/>
          <w:i/>
          <w:iCs/>
          <w:color w:val="4BACC6" w:themeColor="accent5"/>
        </w:rPr>
        <w:t>s</w:t>
      </w:r>
      <w:r w:rsidRPr="00204349">
        <w:rPr>
          <w:b/>
          <w:bCs/>
          <w:i/>
          <w:iCs/>
          <w:color w:val="4BACC6" w:themeColor="accent5"/>
        </w:rPr>
        <w:t xml:space="preserve"> continued lateral/longitudinal assistance up to ~10 seconds after exiting boundaries if the driver is disengaged, then trigger DUR at the latest.</w:t>
      </w:r>
    </w:p>
    <w:p w14:paraId="2AA22FBF" w14:textId="16A8F7E8" w:rsidR="00B7039C" w:rsidRPr="00204349" w:rsidRDefault="00386C31"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rPr>
        <w:t xml:space="preserve">Japan </w:t>
      </w:r>
      <w:r w:rsidR="000A12BD" w:rsidRPr="00204349">
        <w:rPr>
          <w:b/>
          <w:bCs/>
          <w:i/>
          <w:iCs/>
          <w:color w:val="4BACC6" w:themeColor="accent5"/>
        </w:rPr>
        <w:t>asked</w:t>
      </w:r>
      <w:r w:rsidRPr="00204349">
        <w:rPr>
          <w:b/>
          <w:bCs/>
          <w:i/>
          <w:iCs/>
          <w:color w:val="4BACC6" w:themeColor="accent5"/>
        </w:rPr>
        <w:t xml:space="preserve"> if 10 seconds was safer than an immediate RMF response, requesting that this </w:t>
      </w:r>
      <w:r w:rsidR="000A12BD" w:rsidRPr="00204349">
        <w:rPr>
          <w:b/>
          <w:bCs/>
          <w:i/>
          <w:iCs/>
          <w:color w:val="4BACC6" w:themeColor="accent5"/>
        </w:rPr>
        <w:t xml:space="preserve">proposal </w:t>
      </w:r>
      <w:r w:rsidRPr="00204349">
        <w:rPr>
          <w:b/>
          <w:bCs/>
          <w:i/>
          <w:iCs/>
          <w:color w:val="4BACC6" w:themeColor="accent5"/>
        </w:rPr>
        <w:t xml:space="preserve">remains in square brackets </w:t>
      </w:r>
      <w:r w:rsidR="000A12BD" w:rsidRPr="00204349">
        <w:rPr>
          <w:b/>
          <w:bCs/>
          <w:i/>
          <w:iCs/>
          <w:color w:val="4BACC6" w:themeColor="accent5"/>
        </w:rPr>
        <w:t xml:space="preserve">to </w:t>
      </w:r>
      <w:r w:rsidR="00B7039C" w:rsidRPr="00204349">
        <w:rPr>
          <w:b/>
          <w:bCs/>
          <w:i/>
          <w:iCs/>
          <w:color w:val="4BACC6" w:themeColor="accent5"/>
        </w:rPr>
        <w:t xml:space="preserve">allow for further </w:t>
      </w:r>
      <w:r w:rsidRPr="00204349">
        <w:rPr>
          <w:b/>
          <w:bCs/>
          <w:i/>
          <w:iCs/>
          <w:color w:val="4BACC6" w:themeColor="accent5"/>
        </w:rPr>
        <w:t>consideration</w:t>
      </w:r>
      <w:r w:rsidR="00B7039C" w:rsidRPr="00204349">
        <w:rPr>
          <w:b/>
          <w:bCs/>
          <w:i/>
          <w:iCs/>
          <w:color w:val="4BACC6" w:themeColor="accent5"/>
        </w:rPr>
        <w:t xml:space="preserve"> ahead of the Paris meeting</w:t>
      </w:r>
      <w:r w:rsidRPr="00204349">
        <w:rPr>
          <w:b/>
          <w:bCs/>
          <w:i/>
          <w:iCs/>
          <w:color w:val="4BACC6" w:themeColor="accent5"/>
        </w:rPr>
        <w:t xml:space="preserve">. The UK </w:t>
      </w:r>
      <w:r w:rsidR="000A12BD" w:rsidRPr="00204349">
        <w:rPr>
          <w:b/>
          <w:bCs/>
          <w:i/>
          <w:iCs/>
          <w:color w:val="4BACC6" w:themeColor="accent5"/>
        </w:rPr>
        <w:t xml:space="preserve">explained that the current wording is not clear </w:t>
      </w:r>
      <w:r w:rsidR="00B7039C" w:rsidRPr="00204349">
        <w:rPr>
          <w:b/>
          <w:bCs/>
          <w:i/>
          <w:iCs/>
          <w:color w:val="4BACC6" w:themeColor="accent5"/>
        </w:rPr>
        <w:t xml:space="preserve">that </w:t>
      </w:r>
      <w:r w:rsidR="000A12BD" w:rsidRPr="00204349">
        <w:rPr>
          <w:b/>
          <w:bCs/>
          <w:i/>
          <w:iCs/>
          <w:color w:val="4BACC6" w:themeColor="accent5"/>
        </w:rPr>
        <w:t xml:space="preserve">the RMF would be immediately available if the system went into standby mode. Modifications to other </w:t>
      </w:r>
      <w:r w:rsidR="00B7039C" w:rsidRPr="00204349">
        <w:rPr>
          <w:b/>
          <w:bCs/>
          <w:i/>
          <w:iCs/>
          <w:color w:val="4BACC6" w:themeColor="accent5"/>
        </w:rPr>
        <w:t>paragraphs</w:t>
      </w:r>
      <w:r w:rsidR="000A12BD" w:rsidRPr="00204349">
        <w:rPr>
          <w:b/>
          <w:bCs/>
          <w:i/>
          <w:iCs/>
          <w:color w:val="4BACC6" w:themeColor="accent5"/>
        </w:rPr>
        <w:t xml:space="preserve"> also </w:t>
      </w:r>
      <w:r w:rsidR="00B7039C" w:rsidRPr="00204349">
        <w:rPr>
          <w:b/>
          <w:bCs/>
          <w:i/>
          <w:iCs/>
          <w:color w:val="4BACC6" w:themeColor="accent5"/>
        </w:rPr>
        <w:t>come with</w:t>
      </w:r>
      <w:r w:rsidR="000A12BD" w:rsidRPr="00204349">
        <w:rPr>
          <w:b/>
          <w:bCs/>
          <w:i/>
          <w:iCs/>
          <w:color w:val="4BACC6" w:themeColor="accent5"/>
        </w:rPr>
        <w:t xml:space="preserve"> this p</w:t>
      </w:r>
      <w:r w:rsidR="00B7039C" w:rsidRPr="00204349">
        <w:rPr>
          <w:b/>
          <w:bCs/>
          <w:i/>
          <w:iCs/>
          <w:color w:val="4BACC6" w:themeColor="accent5"/>
        </w:rPr>
        <w:t xml:space="preserve">roposal too. There is a general need to align this approach with other </w:t>
      </w:r>
      <w:r w:rsidR="00EF1595" w:rsidRPr="00204349">
        <w:rPr>
          <w:b/>
          <w:bCs/>
          <w:i/>
          <w:iCs/>
          <w:color w:val="4BACC6" w:themeColor="accent5"/>
        </w:rPr>
        <w:t>p</w:t>
      </w:r>
      <w:r w:rsidR="00EF1595">
        <w:rPr>
          <w:b/>
          <w:bCs/>
          <w:i/>
          <w:iCs/>
          <w:color w:val="4BACC6" w:themeColor="accent5"/>
        </w:rPr>
        <w:t>aragraphs</w:t>
      </w:r>
      <w:r w:rsidR="00B7039C" w:rsidRPr="00204349">
        <w:rPr>
          <w:b/>
          <w:bCs/>
          <w:i/>
          <w:iCs/>
          <w:color w:val="4BACC6" w:themeColor="accent5"/>
        </w:rPr>
        <w:t xml:space="preserve"> where support after DCA is discussed to avoid contradictions.</w:t>
      </w:r>
    </w:p>
    <w:p w14:paraId="2219C0ED" w14:textId="77777777" w:rsidR="00B7039C" w:rsidRPr="00EF1595" w:rsidRDefault="00B7039C" w:rsidP="00386C31">
      <w:pPr>
        <w:pStyle w:val="ListParagraph"/>
        <w:widowControl w:val="0"/>
        <w:numPr>
          <w:ilvl w:val="0"/>
          <w:numId w:val="40"/>
        </w:numPr>
        <w:tabs>
          <w:tab w:val="left" w:pos="993"/>
          <w:tab w:val="left" w:pos="2410"/>
        </w:tabs>
        <w:rPr>
          <w:b/>
          <w:bCs/>
          <w:i/>
          <w:iCs/>
          <w:color w:val="4BACC6" w:themeColor="accent5"/>
          <w:lang w:val="en-US"/>
        </w:rPr>
      </w:pPr>
      <w:r w:rsidRPr="00204349">
        <w:rPr>
          <w:b/>
          <w:bCs/>
          <w:i/>
          <w:iCs/>
          <w:color w:val="4BACC6" w:themeColor="accent5"/>
        </w:rPr>
        <w:t>The ETSC said the proposal risks rewarding disengagement, whereas stopping or pulling over may be safer than continued support.</w:t>
      </w:r>
    </w:p>
    <w:p w14:paraId="41AB2584" w14:textId="548282AF" w:rsidR="00B7039C" w:rsidRPr="00204349" w:rsidRDefault="00B7039C" w:rsidP="00B7039C">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5.3.6.1.2. introduces a worst-case timing proposal for when a DCA occurs during a system-initiated manoeuvre (SIM) (non-highway), suggesting up to 3 s</w:t>
      </w:r>
      <w:r w:rsidR="00EF1595">
        <w:rPr>
          <w:b/>
          <w:bCs/>
          <w:i/>
          <w:iCs/>
          <w:color w:val="4BACC6" w:themeColor="accent5"/>
        </w:rPr>
        <w:t>econds</w:t>
      </w:r>
      <w:r w:rsidRPr="00204349">
        <w:rPr>
          <w:b/>
          <w:bCs/>
          <w:i/>
          <w:iCs/>
          <w:color w:val="4BACC6" w:themeColor="accent5"/>
        </w:rPr>
        <w:t xml:space="preserve"> for the driver to visually re-engage with relevant areas before control is abandoned—contrasted to prior 1 second physical-contact notion. The JRC explained that drivers need additional time to perceive + understand context (not just grab the wheel). 1 second allows reaction/physical contact, whereas 3 seconds enables situational </w:t>
      </w:r>
      <w:r w:rsidRPr="00204349">
        <w:rPr>
          <w:b/>
          <w:bCs/>
          <w:i/>
          <w:iCs/>
          <w:color w:val="4BACC6" w:themeColor="accent5"/>
        </w:rPr>
        <w:lastRenderedPageBreak/>
        <w:t>comprehension.</w:t>
      </w:r>
    </w:p>
    <w:p w14:paraId="0619EF0E" w14:textId="0A25551E" w:rsidR="00526488" w:rsidRPr="00204349" w:rsidRDefault="00B7039C" w:rsidP="00B7039C">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OICA/CLEPA </w:t>
      </w:r>
      <w:r w:rsidR="00526488" w:rsidRPr="00204349">
        <w:rPr>
          <w:b/>
          <w:bCs/>
          <w:i/>
          <w:iCs/>
          <w:color w:val="4BACC6" w:themeColor="accent5"/>
        </w:rPr>
        <w:t>highlighted this is misleading and should be considered alongside section 5.5.4.1. on driver information. Extensive measures have been put in place to keep the driver engaged, which already includes unambiguous, timely manoeuvre indications to avoid confusion.</w:t>
      </w:r>
    </w:p>
    <w:p w14:paraId="5B9E97A4" w14:textId="777CBA7E" w:rsidR="00526488" w:rsidRPr="00204349" w:rsidRDefault="00B7039C" w:rsidP="00526488">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Japan</w:t>
      </w:r>
      <w:r w:rsidR="00526488" w:rsidRPr="00204349">
        <w:rPr>
          <w:b/>
          <w:bCs/>
          <w:i/>
          <w:iCs/>
          <w:color w:val="4BACC6" w:themeColor="accent5"/>
        </w:rPr>
        <w:t xml:space="preserve"> asked what evidence exists for the </w:t>
      </w:r>
      <w:r w:rsidRPr="00204349">
        <w:rPr>
          <w:b/>
          <w:bCs/>
          <w:i/>
          <w:iCs/>
          <w:color w:val="4BACC6" w:themeColor="accent5"/>
        </w:rPr>
        <w:t>3 s</w:t>
      </w:r>
      <w:r w:rsidR="00526488" w:rsidRPr="00204349">
        <w:rPr>
          <w:b/>
          <w:bCs/>
          <w:i/>
          <w:iCs/>
          <w:color w:val="4BACC6" w:themeColor="accent5"/>
        </w:rPr>
        <w:t>econds and who would be responsible for a collision during this interval and ETSC suggested this was confusing multiple issues.</w:t>
      </w:r>
    </w:p>
    <w:p w14:paraId="5A62128A" w14:textId="77777777" w:rsidR="00526488" w:rsidRPr="00204349" w:rsidRDefault="00B7039C" w:rsidP="00526488">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Norway</w:t>
      </w:r>
      <w:r w:rsidR="00526488" w:rsidRPr="00204349">
        <w:rPr>
          <w:b/>
          <w:bCs/>
          <w:i/>
          <w:iCs/>
          <w:color w:val="4BACC6" w:themeColor="accent5"/>
        </w:rPr>
        <w:t xml:space="preserve"> highlighted that the addition of </w:t>
      </w:r>
      <w:r w:rsidRPr="00204349">
        <w:rPr>
          <w:b/>
          <w:bCs/>
          <w:i/>
          <w:iCs/>
          <w:color w:val="4BACC6" w:themeColor="accent5"/>
        </w:rPr>
        <w:t>“unless the manufacturer can demonstrate controllability by other strategies” water</w:t>
      </w:r>
      <w:r w:rsidR="00526488" w:rsidRPr="00204349">
        <w:rPr>
          <w:b/>
          <w:bCs/>
          <w:i/>
          <w:iCs/>
          <w:color w:val="4BACC6" w:themeColor="accent5"/>
        </w:rPr>
        <w:t>s</w:t>
      </w:r>
      <w:r w:rsidRPr="00204349">
        <w:rPr>
          <w:b/>
          <w:bCs/>
          <w:i/>
          <w:iCs/>
          <w:color w:val="4BACC6" w:themeColor="accent5"/>
        </w:rPr>
        <w:t xml:space="preserve"> down the requirement</w:t>
      </w:r>
      <w:r w:rsidR="00526488" w:rsidRPr="00204349">
        <w:rPr>
          <w:b/>
          <w:bCs/>
          <w:i/>
          <w:iCs/>
          <w:color w:val="4BACC6" w:themeColor="accent5"/>
        </w:rPr>
        <w:t xml:space="preserve"> and questioned </w:t>
      </w:r>
      <w:r w:rsidRPr="00204349">
        <w:rPr>
          <w:b/>
          <w:bCs/>
          <w:i/>
          <w:iCs/>
          <w:color w:val="4BACC6" w:themeColor="accent5"/>
        </w:rPr>
        <w:t xml:space="preserve">how a tech service </w:t>
      </w:r>
      <w:r w:rsidR="00526488" w:rsidRPr="00204349">
        <w:rPr>
          <w:b/>
          <w:bCs/>
          <w:i/>
          <w:iCs/>
          <w:color w:val="4BACC6" w:themeColor="accent5"/>
        </w:rPr>
        <w:t xml:space="preserve">would </w:t>
      </w:r>
      <w:r w:rsidRPr="00204349">
        <w:rPr>
          <w:b/>
          <w:bCs/>
          <w:i/>
          <w:iCs/>
          <w:color w:val="4BACC6" w:themeColor="accent5"/>
        </w:rPr>
        <w:t>assess such demonstrations</w:t>
      </w:r>
      <w:r w:rsidR="00526488" w:rsidRPr="00204349">
        <w:rPr>
          <w:b/>
          <w:bCs/>
          <w:i/>
          <w:iCs/>
          <w:color w:val="4BACC6" w:themeColor="accent5"/>
        </w:rPr>
        <w:t>.</w:t>
      </w:r>
    </w:p>
    <w:p w14:paraId="0EAD100C" w14:textId="77777777" w:rsidR="00526488" w:rsidRPr="00204349" w:rsidRDefault="00526488" w:rsidP="00526488">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JRC responded, confirming that the manufacturer would be able to demonstrate controllability is ensured and explain what strategies are in place. Further explanation will be prepared for the Paris meeting to continue this discussion.</w:t>
      </w:r>
    </w:p>
    <w:p w14:paraId="2398A948" w14:textId="77777777" w:rsidR="00D84B6F" w:rsidRPr="00204349" w:rsidRDefault="00D84B6F" w:rsidP="00526488">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5.3.7.2.1.1. prohibits SIM when driver engagement assessment is pending, which the EC proposed following discussions with industry and the UK.</w:t>
      </w:r>
    </w:p>
    <w:p w14:paraId="2FEDFFC3" w14:textId="77777777" w:rsidR="00D84B6F" w:rsidRPr="00204349" w:rsidRDefault="00D84B6F" w:rsidP="00526488">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OICA/CLEPA proposed narrow exceptions where inhibiting SIM could raise risk e.g. ego lane ends or manoeuvre minimises collision risk. </w:t>
      </w:r>
    </w:p>
    <w:p w14:paraId="59992990" w14:textId="7B14345B" w:rsidR="00D84B6F" w:rsidRPr="00204349" w:rsidRDefault="00D84B6F" w:rsidP="00526488">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Concerns were raised by the JRC, UK and Japan, such as how to justify SIM instead of braking. It was agreed that exceptions would remain in brackets for refinement and OICA/CLEPA </w:t>
      </w:r>
      <w:r w:rsidR="00EF1595">
        <w:rPr>
          <w:b/>
          <w:bCs/>
          <w:i/>
          <w:iCs/>
          <w:color w:val="4BACC6" w:themeColor="accent5"/>
        </w:rPr>
        <w:t>will</w:t>
      </w:r>
      <w:r w:rsidRPr="00204349">
        <w:rPr>
          <w:b/>
          <w:bCs/>
          <w:i/>
          <w:iCs/>
          <w:color w:val="4BACC6" w:themeColor="accent5"/>
        </w:rPr>
        <w:t xml:space="preserve"> provide illustrative examples</w:t>
      </w:r>
      <w:r w:rsidR="00EF1595">
        <w:rPr>
          <w:b/>
          <w:bCs/>
          <w:i/>
          <w:iCs/>
          <w:color w:val="4BACC6" w:themeColor="accent5"/>
        </w:rPr>
        <w:t xml:space="preserve"> for the Paris meeting</w:t>
      </w:r>
      <w:r w:rsidRPr="00204349">
        <w:rPr>
          <w:b/>
          <w:bCs/>
          <w:i/>
          <w:iCs/>
          <w:color w:val="4BACC6" w:themeColor="accent5"/>
        </w:rPr>
        <w:t>.</w:t>
      </w:r>
    </w:p>
    <w:p w14:paraId="310D95AB" w14:textId="77777777" w:rsidR="002B2253" w:rsidRPr="00204349" w:rsidRDefault="00D84B6F" w:rsidP="002B2253">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5.3.7.2.1.13. is to be moved to the general </w:t>
      </w:r>
      <w:r w:rsidR="002B2253" w:rsidRPr="00204349">
        <w:rPr>
          <w:b/>
          <w:bCs/>
          <w:i/>
          <w:iCs/>
          <w:color w:val="4BACC6" w:themeColor="accent5"/>
        </w:rPr>
        <w:t xml:space="preserve">manoeuvre </w:t>
      </w:r>
      <w:r w:rsidRPr="00204349">
        <w:rPr>
          <w:b/>
          <w:bCs/>
          <w:i/>
          <w:iCs/>
          <w:color w:val="4BACC6" w:themeColor="accent5"/>
        </w:rPr>
        <w:t xml:space="preserve">section </w:t>
      </w:r>
      <w:r w:rsidR="002B2253" w:rsidRPr="00204349">
        <w:rPr>
          <w:b/>
          <w:bCs/>
          <w:i/>
          <w:iCs/>
          <w:color w:val="4BACC6" w:themeColor="accent5"/>
        </w:rPr>
        <w:t>with editorial cross-reference/ numbering to be fixed.</w:t>
      </w:r>
    </w:p>
    <w:p w14:paraId="65746ABC" w14:textId="77777777" w:rsidR="002B2253" w:rsidRPr="00204349" w:rsidRDefault="002B2253" w:rsidP="002B2253">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OICA/CLEPA have included an introduction to a new safety audit annex in 5.3.7.2.4.10. and deleted the prohibition of phase 3 features.</w:t>
      </w:r>
    </w:p>
    <w:p w14:paraId="0DBBA16A" w14:textId="55F86D8A" w:rsidR="002B2253" w:rsidRPr="00204349" w:rsidRDefault="002B2253" w:rsidP="002B2253">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5.3.7.2.6. includes 2 options for addressing multi-target anticipatory behaviour for complex manoeuvres. The JRC proposed adding defined test scenarios </w:t>
      </w:r>
      <w:r w:rsidR="00EF1595">
        <w:rPr>
          <w:b/>
          <w:bCs/>
          <w:i/>
          <w:iCs/>
          <w:color w:val="4BACC6" w:themeColor="accent5"/>
        </w:rPr>
        <w:t>whereas</w:t>
      </w:r>
      <w:r w:rsidRPr="00204349">
        <w:rPr>
          <w:b/>
          <w:bCs/>
          <w:i/>
          <w:iCs/>
          <w:color w:val="4BACC6" w:themeColor="accent5"/>
        </w:rPr>
        <w:t xml:space="preserve"> OICA/CLEPA </w:t>
      </w:r>
      <w:r w:rsidR="00EF1595">
        <w:rPr>
          <w:b/>
          <w:bCs/>
          <w:i/>
          <w:iCs/>
          <w:color w:val="4BACC6" w:themeColor="accent5"/>
        </w:rPr>
        <w:t>recommend</w:t>
      </w:r>
      <w:r w:rsidRPr="00204349">
        <w:rPr>
          <w:b/>
          <w:bCs/>
          <w:i/>
          <w:iCs/>
          <w:color w:val="4BACC6" w:themeColor="accent5"/>
        </w:rPr>
        <w:t xml:space="preserve"> us</w:t>
      </w:r>
      <w:r w:rsidR="00EF1595">
        <w:rPr>
          <w:b/>
          <w:bCs/>
          <w:i/>
          <w:iCs/>
          <w:color w:val="4BACC6" w:themeColor="accent5"/>
        </w:rPr>
        <w:t>ing</w:t>
      </w:r>
      <w:r w:rsidRPr="00204349">
        <w:rPr>
          <w:b/>
          <w:bCs/>
          <w:i/>
          <w:iCs/>
          <w:color w:val="4BACC6" w:themeColor="accent5"/>
        </w:rPr>
        <w:t xml:space="preserve"> scenarios as guidance in the audit, letting manufacturers explain strategies (due to jurisdictional driving style </w:t>
      </w:r>
      <w:r w:rsidR="00204349" w:rsidRPr="00204349">
        <w:rPr>
          <w:b/>
          <w:bCs/>
          <w:i/>
          <w:iCs/>
          <w:color w:val="4BACC6" w:themeColor="accent5"/>
        </w:rPr>
        <w:t>nuances</w:t>
      </w:r>
      <w:r w:rsidRPr="00204349">
        <w:rPr>
          <w:b/>
          <w:bCs/>
          <w:i/>
          <w:iCs/>
          <w:color w:val="4BACC6" w:themeColor="accent5"/>
        </w:rPr>
        <w:t xml:space="preserve"> and differences in HMI).</w:t>
      </w:r>
    </w:p>
    <w:p w14:paraId="5CFE96BB" w14:textId="77777777" w:rsidR="002B2253" w:rsidRPr="00204349" w:rsidRDefault="002B2253" w:rsidP="002B2253">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JP asked for clarification on the meaning of multi-target anticipatory behaviour.</w:t>
      </w:r>
    </w:p>
    <w:p w14:paraId="0F50C309" w14:textId="77777777" w:rsidR="002B0646" w:rsidRPr="00204349" w:rsidRDefault="002B2253" w:rsidP="002B2253">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Norway highlighted this would be different </w:t>
      </w:r>
      <w:r w:rsidR="002B0646" w:rsidRPr="00204349">
        <w:rPr>
          <w:b/>
          <w:bCs/>
          <w:i/>
          <w:iCs/>
          <w:color w:val="4BACC6" w:themeColor="accent5"/>
        </w:rPr>
        <w:t xml:space="preserve">between different countries, which would be an additional challenge for the </w:t>
      </w:r>
      <w:proofErr w:type="gramStart"/>
      <w:r w:rsidR="002B0646" w:rsidRPr="00204349">
        <w:rPr>
          <w:b/>
          <w:bCs/>
          <w:i/>
          <w:iCs/>
          <w:color w:val="4BACC6" w:themeColor="accent5"/>
        </w:rPr>
        <w:t>type</w:t>
      </w:r>
      <w:proofErr w:type="gramEnd"/>
      <w:r w:rsidR="002B0646" w:rsidRPr="00204349">
        <w:rPr>
          <w:b/>
          <w:bCs/>
          <w:i/>
          <w:iCs/>
          <w:color w:val="4BACC6" w:themeColor="accent5"/>
        </w:rPr>
        <w:t xml:space="preserve"> approval authority to assess.</w:t>
      </w:r>
    </w:p>
    <w:p w14:paraId="0D82370B" w14:textId="17236065" w:rsidR="002B0646" w:rsidRPr="00204349" w:rsidRDefault="002B0646" w:rsidP="002B2253">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EC clarified this was </w:t>
      </w:r>
      <w:r w:rsidR="00EF1595">
        <w:rPr>
          <w:b/>
          <w:bCs/>
          <w:i/>
          <w:iCs/>
          <w:color w:val="4BACC6" w:themeColor="accent5"/>
        </w:rPr>
        <w:t xml:space="preserve">not </w:t>
      </w:r>
      <w:r w:rsidRPr="00204349">
        <w:rPr>
          <w:b/>
          <w:bCs/>
          <w:i/>
          <w:iCs/>
          <w:color w:val="4BACC6" w:themeColor="accent5"/>
        </w:rPr>
        <w:t>intended to relate to driving behaviour, but rather environmental perception and predicting the path of other agents.</w:t>
      </w:r>
    </w:p>
    <w:p w14:paraId="15CB2E3B" w14:textId="7D752E7B" w:rsidR="002B0646" w:rsidRPr="00204349" w:rsidRDefault="002B0646" w:rsidP="002B0646">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JRC and OICA/CLEPA will propose a clearer definition and look to develop a hybrid proposal with minimum core test scenarios and </w:t>
      </w:r>
      <w:r w:rsidR="00EF1595" w:rsidRPr="00204349">
        <w:rPr>
          <w:b/>
          <w:bCs/>
          <w:i/>
          <w:iCs/>
          <w:color w:val="4BACC6" w:themeColor="accent5"/>
        </w:rPr>
        <w:t>audit-based</w:t>
      </w:r>
      <w:r w:rsidRPr="00204349">
        <w:rPr>
          <w:b/>
          <w:bCs/>
          <w:i/>
          <w:iCs/>
          <w:color w:val="4BACC6" w:themeColor="accent5"/>
        </w:rPr>
        <w:t xml:space="preserve"> reasoning.</w:t>
      </w:r>
    </w:p>
    <w:p w14:paraId="1D526F45" w14:textId="77777777" w:rsidR="00577726" w:rsidRPr="00204349" w:rsidRDefault="002B0646" w:rsidP="002B0646">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CLEPA confirmed that 5.3.7.2.6.2. relates to a system’s understanding of the situation</w:t>
      </w:r>
      <w:r w:rsidR="00577726" w:rsidRPr="00204349">
        <w:rPr>
          <w:b/>
          <w:bCs/>
          <w:i/>
          <w:iCs/>
          <w:color w:val="4BACC6" w:themeColor="accent5"/>
        </w:rPr>
        <w:t>, which the JRC acknowledged may need language clarifying/ improving. This relates to confidence in the manoeuvre and driver engagement.</w:t>
      </w:r>
    </w:p>
    <w:p w14:paraId="0B52DF7E" w14:textId="5A466509" w:rsidR="00577726" w:rsidRPr="00204349" w:rsidRDefault="00577726" w:rsidP="00577726">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5.3.7.2.6.3. </w:t>
      </w:r>
      <w:proofErr w:type="gramStart"/>
      <w:r w:rsidRPr="00204349">
        <w:rPr>
          <w:b/>
          <w:bCs/>
          <w:i/>
          <w:iCs/>
          <w:color w:val="4BACC6" w:themeColor="accent5"/>
        </w:rPr>
        <w:t>is</w:t>
      </w:r>
      <w:proofErr w:type="gramEnd"/>
      <w:r w:rsidRPr="00204349">
        <w:rPr>
          <w:b/>
          <w:bCs/>
          <w:i/>
          <w:iCs/>
          <w:color w:val="4BACC6" w:themeColor="accent5"/>
        </w:rPr>
        <w:t xml:space="preserve"> an editorial mistake and a duplication of the previous paragraph. This separate paragraph should </w:t>
      </w:r>
      <w:r w:rsidR="00EF1595" w:rsidRPr="00204349">
        <w:rPr>
          <w:b/>
          <w:bCs/>
          <w:i/>
          <w:iCs/>
          <w:color w:val="4BACC6" w:themeColor="accent5"/>
        </w:rPr>
        <w:t>remain,</w:t>
      </w:r>
      <w:r w:rsidRPr="00204349">
        <w:rPr>
          <w:b/>
          <w:bCs/>
          <w:i/>
          <w:iCs/>
          <w:color w:val="4BACC6" w:themeColor="accent5"/>
        </w:rPr>
        <w:t xml:space="preserve"> and the above paragraph reference removed.</w:t>
      </w:r>
    </w:p>
    <w:p w14:paraId="6D19E4F0" w14:textId="1F696E25" w:rsidR="00577726" w:rsidRPr="00204349" w:rsidRDefault="00577726" w:rsidP="00204349">
      <w:pPr>
        <w:pStyle w:val="ListParagraph"/>
        <w:widowControl w:val="0"/>
        <w:tabs>
          <w:tab w:val="left" w:pos="993"/>
          <w:tab w:val="left" w:pos="2410"/>
        </w:tabs>
        <w:ind w:left="1434"/>
        <w:rPr>
          <w:b/>
          <w:bCs/>
          <w:i/>
          <w:iCs/>
          <w:color w:val="4BACC6" w:themeColor="accent5"/>
        </w:rPr>
      </w:pPr>
    </w:p>
    <w:p w14:paraId="6BBAB9AF" w14:textId="77777777" w:rsidR="00577726" w:rsidRPr="00204349" w:rsidRDefault="00577726" w:rsidP="00577726">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UK confirmed 5.3.7.3.1. relates to an earlier proposal when the RMF initiates and this clarifies that the Driver unavailability response performs this.</w:t>
      </w:r>
    </w:p>
    <w:p w14:paraId="39987DAA" w14:textId="42B7C031" w:rsidR="00577726" w:rsidRDefault="00577726" w:rsidP="00577726">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OICA/CLEPA asked if 5.3.7.3.3. intends to prohibit RMF being a separate function. The UK clarified that it is intending to make sure that the RMF is considered as part of the DCAS so that certain provisions are still in effect, such as the DMS.</w:t>
      </w:r>
    </w:p>
    <w:p w14:paraId="3C9BA8AE" w14:textId="3C1FE028" w:rsidR="00577726" w:rsidRPr="00204349" w:rsidRDefault="00A51A02" w:rsidP="00577726">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JRC added 5.5.4.1.8.1. to ensure the message is displayed to the driver as soon as possible. OICA/CLEPA asked that this be cross-checked with other paragraphs for timely and unambiguous messages.</w:t>
      </w:r>
    </w:p>
    <w:p w14:paraId="448AC657" w14:textId="14A33635" w:rsidR="00A51A02" w:rsidRPr="00204349" w:rsidRDefault="00577726" w:rsidP="00DA027A">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On 5.5.4.1.9.2. </w:t>
      </w:r>
      <w:r w:rsidR="00A51A02" w:rsidRPr="00204349">
        <w:rPr>
          <w:b/>
          <w:bCs/>
          <w:i/>
          <w:iCs/>
          <w:color w:val="4BACC6" w:themeColor="accent5"/>
        </w:rPr>
        <w:t xml:space="preserve">EME asked for clarification on the fixed 3 second </w:t>
      </w:r>
      <w:r w:rsidR="00DA027A" w:rsidRPr="00204349">
        <w:rPr>
          <w:b/>
          <w:bCs/>
          <w:i/>
          <w:iCs/>
          <w:color w:val="4BACC6" w:themeColor="accent5"/>
        </w:rPr>
        <w:t xml:space="preserve">pre-notice </w:t>
      </w:r>
      <w:r w:rsidR="00A51A02" w:rsidRPr="00204349">
        <w:rPr>
          <w:b/>
          <w:bCs/>
          <w:i/>
          <w:iCs/>
          <w:color w:val="4BACC6" w:themeColor="accent5"/>
        </w:rPr>
        <w:t>value</w:t>
      </w:r>
      <w:r w:rsidR="00DA027A" w:rsidRPr="00204349">
        <w:rPr>
          <w:b/>
          <w:bCs/>
          <w:i/>
          <w:iCs/>
          <w:color w:val="4BACC6" w:themeColor="accent5"/>
        </w:rPr>
        <w:t xml:space="preserve"> and asked for this to remain bracketed pending evidence.</w:t>
      </w:r>
    </w:p>
    <w:p w14:paraId="63A4071A" w14:textId="19C28724" w:rsidR="00DA027A" w:rsidRPr="00204349" w:rsidRDefault="00A51A02" w:rsidP="00DA027A">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EC proposed 5.5.4.1.9.4. to improve the driver’s ability to monitor and anticipate system behaviour by providing continuous visualisation. OICA/CLEPA has proposed an alternative</w:t>
      </w:r>
      <w:r w:rsidR="00DA027A" w:rsidRPr="00204349">
        <w:rPr>
          <w:b/>
          <w:bCs/>
          <w:i/>
          <w:iCs/>
          <w:color w:val="4BACC6" w:themeColor="accent5"/>
        </w:rPr>
        <w:t>, highlighting that there is a split in thinking on this topic</w:t>
      </w:r>
      <w:r w:rsidRPr="00204349">
        <w:rPr>
          <w:b/>
          <w:bCs/>
          <w:i/>
          <w:iCs/>
          <w:color w:val="4BACC6" w:themeColor="accent5"/>
        </w:rPr>
        <w:t xml:space="preserve">. Further consideration is required </w:t>
      </w:r>
      <w:r w:rsidR="00DA027A" w:rsidRPr="00204349">
        <w:rPr>
          <w:b/>
          <w:bCs/>
          <w:i/>
          <w:iCs/>
          <w:color w:val="4BACC6" w:themeColor="accent5"/>
        </w:rPr>
        <w:t>before selecting the more suitable option. Also, how to deal with the final sentence to avoid driver distraction, which is currently an absolute requirement.</w:t>
      </w:r>
    </w:p>
    <w:p w14:paraId="4AEAD11F" w14:textId="37347E8D" w:rsidR="00720183" w:rsidRPr="00204349" w:rsidRDefault="00720183" w:rsidP="00DA027A">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EME noted that this should be left flexible and not set as a minimum level of information.</w:t>
      </w:r>
    </w:p>
    <w:p w14:paraId="2A409CEF" w14:textId="3F1F1587" w:rsidR="00DA027A" w:rsidRPr="00204349" w:rsidRDefault="00DA027A" w:rsidP="001D7F84">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UK proposed changing to an ‘aim to’ requirement. This was generally agreed and there was a commitment to improving language for</w:t>
      </w:r>
      <w:r w:rsidR="001D7F84" w:rsidRPr="00204349">
        <w:rPr>
          <w:b/>
          <w:bCs/>
          <w:i/>
          <w:iCs/>
          <w:color w:val="4BACC6" w:themeColor="accent5"/>
        </w:rPr>
        <w:t xml:space="preserve"> review at</w:t>
      </w:r>
      <w:r w:rsidRPr="00204349">
        <w:rPr>
          <w:b/>
          <w:bCs/>
          <w:i/>
          <w:iCs/>
          <w:color w:val="4BACC6" w:themeColor="accent5"/>
        </w:rPr>
        <w:t xml:space="preserve"> the Paris meeting.</w:t>
      </w:r>
    </w:p>
    <w:p w14:paraId="1D7BCDC3" w14:textId="77777777" w:rsidR="00720183" w:rsidRPr="00204349" w:rsidRDefault="00DA027A" w:rsidP="00A51A02">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ETSC suggested that the European Statement of Principles on HMI is relevant here.</w:t>
      </w:r>
    </w:p>
    <w:p w14:paraId="545782BF" w14:textId="37B7DDDE" w:rsidR="001D7F84" w:rsidRPr="00204349" w:rsidRDefault="001D7F84" w:rsidP="001D7F84">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A new proposal on driver role reminders has been added to the master document as </w:t>
      </w:r>
      <w:proofErr w:type="spellStart"/>
      <w:r w:rsidRPr="00204349">
        <w:rPr>
          <w:b/>
          <w:bCs/>
          <w:i/>
          <w:iCs/>
          <w:color w:val="4BACC6" w:themeColor="accent5"/>
        </w:rPr>
        <w:t>xxxx</w:t>
      </w:r>
      <w:proofErr w:type="spellEnd"/>
      <w:r w:rsidRPr="00204349">
        <w:rPr>
          <w:b/>
          <w:bCs/>
          <w:i/>
          <w:iCs/>
          <w:color w:val="4BACC6" w:themeColor="accent5"/>
        </w:rPr>
        <w:t xml:space="preserve">, subject to finding a suitable position in the text. This proposal is designed to ensure the driver has a good mental model and is engaged when using DCAS systems. </w:t>
      </w:r>
    </w:p>
    <w:p w14:paraId="2125DFA1" w14:textId="77777777" w:rsidR="0056530F" w:rsidRPr="00204349" w:rsidRDefault="001D7F84" w:rsidP="001D7F84">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Chair recommended this be </w:t>
      </w:r>
      <w:r w:rsidR="00413E9D" w:rsidRPr="00204349">
        <w:rPr>
          <w:b/>
          <w:bCs/>
          <w:i/>
          <w:iCs/>
          <w:color w:val="4BACC6" w:themeColor="accent5"/>
        </w:rPr>
        <w:t xml:space="preserve">moved into the general requirement. </w:t>
      </w:r>
    </w:p>
    <w:p w14:paraId="4FB347AE" w14:textId="77777777" w:rsidR="0056530F" w:rsidRPr="00204349" w:rsidRDefault="0056530F" w:rsidP="001D7F84">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UK agrees with the principle, however concerned by using messages to do this, which isn’t always suitable. </w:t>
      </w:r>
    </w:p>
    <w:p w14:paraId="17A28810" w14:textId="77777777" w:rsidR="0056530F" w:rsidRPr="00204349" w:rsidRDefault="0056530F" w:rsidP="001D7F84">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OICA/CLEPA highlighted the activation section 5.5.3.2.1., which already covers this requirement. </w:t>
      </w:r>
    </w:p>
    <w:p w14:paraId="1617428D" w14:textId="77777777" w:rsidR="0056530F" w:rsidRPr="00204349" w:rsidRDefault="0056530F" w:rsidP="0056530F">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UK proposed moving to the system capability section 5.3.7.2.4.11. </w:t>
      </w:r>
    </w:p>
    <w:p w14:paraId="5A50EA06" w14:textId="48347318" w:rsidR="0056530F" w:rsidRPr="00204349" w:rsidRDefault="0056530F" w:rsidP="0056530F">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The JRC proposed 5.5.4.2.5.2. to allow the driver the required time to interpret the relevant information on the driver instrument panel.</w:t>
      </w:r>
    </w:p>
    <w:p w14:paraId="4796036E" w14:textId="240C26B7" w:rsidR="0056530F" w:rsidRPr="00204349" w:rsidRDefault="0056530F" w:rsidP="0056530F">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ETSC does not want the driver looking at the </w:t>
      </w:r>
      <w:r w:rsidR="00EF1595" w:rsidRPr="00204349">
        <w:rPr>
          <w:b/>
          <w:bCs/>
          <w:i/>
          <w:iCs/>
          <w:color w:val="4BACC6" w:themeColor="accent5"/>
        </w:rPr>
        <w:t>dashboard</w:t>
      </w:r>
      <w:r w:rsidR="00EF1595">
        <w:rPr>
          <w:b/>
          <w:bCs/>
          <w:i/>
          <w:iCs/>
          <w:color w:val="4BACC6" w:themeColor="accent5"/>
        </w:rPr>
        <w:t>,</w:t>
      </w:r>
      <w:r w:rsidR="00EF1595" w:rsidRPr="00204349">
        <w:rPr>
          <w:b/>
          <w:bCs/>
          <w:i/>
          <w:iCs/>
          <w:color w:val="4BACC6" w:themeColor="accent5"/>
        </w:rPr>
        <w:t xml:space="preserve"> but</w:t>
      </w:r>
      <w:r w:rsidRPr="00204349">
        <w:rPr>
          <w:b/>
          <w:bCs/>
          <w:i/>
          <w:iCs/>
          <w:color w:val="4BACC6" w:themeColor="accent5"/>
        </w:rPr>
        <w:t xml:space="preserve"> instead</w:t>
      </w:r>
      <w:r w:rsidR="00EF1595">
        <w:rPr>
          <w:b/>
          <w:bCs/>
          <w:i/>
          <w:iCs/>
          <w:color w:val="4BACC6" w:themeColor="accent5"/>
        </w:rPr>
        <w:t>,</w:t>
      </w:r>
      <w:r w:rsidRPr="00204349">
        <w:rPr>
          <w:b/>
          <w:bCs/>
          <w:i/>
          <w:iCs/>
          <w:color w:val="4BACC6" w:themeColor="accent5"/>
        </w:rPr>
        <w:t xml:space="preserve"> looking around. Norway </w:t>
      </w:r>
      <w:r w:rsidR="005E5341" w:rsidRPr="00204349">
        <w:rPr>
          <w:b/>
          <w:bCs/>
          <w:i/>
          <w:iCs/>
          <w:color w:val="4BACC6" w:themeColor="accent5"/>
        </w:rPr>
        <w:t xml:space="preserve">and Sweden also </w:t>
      </w:r>
      <w:r w:rsidRPr="00204349">
        <w:rPr>
          <w:b/>
          <w:bCs/>
          <w:i/>
          <w:iCs/>
          <w:color w:val="4BACC6" w:themeColor="accent5"/>
        </w:rPr>
        <w:t>agreed with the ETSC</w:t>
      </w:r>
      <w:r w:rsidR="005E5341" w:rsidRPr="00204349">
        <w:rPr>
          <w:b/>
          <w:bCs/>
          <w:i/>
          <w:iCs/>
          <w:color w:val="4BACC6" w:themeColor="accent5"/>
        </w:rPr>
        <w:t>, and that the driver should be looking at the ground truth and not relying on the HMI.</w:t>
      </w:r>
    </w:p>
    <w:p w14:paraId="4924C99C" w14:textId="56D140F0" w:rsidR="005E5341" w:rsidRPr="00204349" w:rsidRDefault="0056530F" w:rsidP="0056530F">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EC highlighted that </w:t>
      </w:r>
      <w:r w:rsidR="005E5341" w:rsidRPr="00204349">
        <w:rPr>
          <w:b/>
          <w:bCs/>
          <w:i/>
          <w:iCs/>
          <w:color w:val="4BACC6" w:themeColor="accent5"/>
        </w:rPr>
        <w:t xml:space="preserve">the display shows the results of the environmental perception, which are different to the ground truth. The JRC clarified that they are not mandating what should be put on the HMI. The proposal aims to stop the driver from being penalised at looking at the display, because the display becomes a driving relevant task area for SIM being announced by the system.  </w:t>
      </w:r>
    </w:p>
    <w:p w14:paraId="3EF12873" w14:textId="6A125D8F" w:rsidR="005E5341" w:rsidRPr="00204349" w:rsidRDefault="005E5341" w:rsidP="005E5341">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 xml:space="preserve">The discussion on the master document </w:t>
      </w:r>
      <w:r w:rsidR="00EF1595">
        <w:rPr>
          <w:b/>
          <w:bCs/>
          <w:i/>
          <w:iCs/>
          <w:color w:val="4BACC6" w:themeColor="accent5"/>
        </w:rPr>
        <w:t>ended</w:t>
      </w:r>
      <w:r w:rsidRPr="00204349">
        <w:rPr>
          <w:b/>
          <w:bCs/>
          <w:i/>
          <w:iCs/>
          <w:color w:val="4BACC6" w:themeColor="accent5"/>
        </w:rPr>
        <w:t xml:space="preserve"> due to reaching the final minutes of the TF meeting.</w:t>
      </w:r>
    </w:p>
    <w:p w14:paraId="06AB165D" w14:textId="77777777" w:rsidR="005E5341" w:rsidRPr="00204349" w:rsidRDefault="005E5341" w:rsidP="005E5341">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lastRenderedPageBreak/>
        <w:t>The Chair confirmed the master document would be submitted to GRVA by 27 Oct (with square brackets in place). Between now and the next TF on ADAS meeting in Paris work would focus on editorial fixes (front page, numbering, bracket management), ongoing integration of inputs, and posting updated revisions to wiki.</w:t>
      </w:r>
    </w:p>
    <w:p w14:paraId="32E53C11" w14:textId="568226D7" w:rsidR="00D84B6F" w:rsidRPr="00204349" w:rsidRDefault="005E5341" w:rsidP="005E5341">
      <w:pPr>
        <w:pStyle w:val="ListParagraph"/>
        <w:widowControl w:val="0"/>
        <w:numPr>
          <w:ilvl w:val="0"/>
          <w:numId w:val="40"/>
        </w:numPr>
        <w:tabs>
          <w:tab w:val="left" w:pos="993"/>
          <w:tab w:val="left" w:pos="2410"/>
        </w:tabs>
        <w:rPr>
          <w:b/>
          <w:bCs/>
          <w:i/>
          <w:iCs/>
          <w:color w:val="4BACC6" w:themeColor="accent5"/>
        </w:rPr>
      </w:pPr>
      <w:r w:rsidRPr="00204349">
        <w:rPr>
          <w:b/>
          <w:bCs/>
          <w:i/>
          <w:iCs/>
          <w:color w:val="4BACC6" w:themeColor="accent5"/>
        </w:rPr>
        <w:t>In Paris the focus will be on removing brackets, harmonizing cross-section consistency (e.g., DUR/RMF, HMI consolidation), and closing open questions. If consensus reached on new items, they can be integrated and issued as an informal to GRVA if needed.</w:t>
      </w:r>
    </w:p>
    <w:p w14:paraId="25BAF596" w14:textId="5F289C9A" w:rsidR="0067371F" w:rsidRDefault="0067371F" w:rsidP="00B7039C">
      <w:pPr>
        <w:widowControl w:val="0"/>
        <w:tabs>
          <w:tab w:val="left" w:pos="993"/>
          <w:tab w:val="left" w:pos="2410"/>
        </w:tabs>
        <w:rPr>
          <w:lang w:val="en-US"/>
        </w:rPr>
      </w:pPr>
    </w:p>
    <w:p w14:paraId="0D9B3866" w14:textId="77777777" w:rsidR="00B7039C" w:rsidRPr="0067371F" w:rsidRDefault="00B7039C" w:rsidP="0067371F">
      <w:pPr>
        <w:widowControl w:val="0"/>
        <w:tabs>
          <w:tab w:val="left" w:pos="993"/>
          <w:tab w:val="left" w:pos="2410"/>
        </w:tabs>
        <w:rPr>
          <w:lang w:val="en-US"/>
        </w:rPr>
      </w:pPr>
    </w:p>
    <w:p w14:paraId="25FF9132" w14:textId="6AD8462B" w:rsidR="00AD0DED" w:rsidRPr="009E7EEA" w:rsidRDefault="00AD0DED" w:rsidP="00F15EDA">
      <w:pPr>
        <w:pStyle w:val="ListParagraph"/>
        <w:widowControl w:val="0"/>
        <w:numPr>
          <w:ilvl w:val="0"/>
          <w:numId w:val="2"/>
        </w:numPr>
        <w:tabs>
          <w:tab w:val="left" w:pos="993"/>
          <w:tab w:val="left" w:pos="1276"/>
          <w:tab w:val="left" w:pos="2835"/>
          <w:tab w:val="left" w:pos="7380"/>
        </w:tabs>
        <w:ind w:left="714"/>
        <w:rPr>
          <w:b/>
          <w:bCs/>
        </w:rPr>
      </w:pPr>
      <w:r w:rsidRPr="009E7EEA">
        <w:rPr>
          <w:b/>
          <w:bCs/>
        </w:rPr>
        <w:t>Organization of TF ADAS#43 in Paris:</w:t>
      </w:r>
    </w:p>
    <w:p w14:paraId="4B6DC65A" w14:textId="117FBBA6" w:rsidR="00AD0DED" w:rsidRDefault="00AD0DED" w:rsidP="00AD0DED">
      <w:pPr>
        <w:pStyle w:val="ListParagraph"/>
        <w:widowControl w:val="0"/>
        <w:tabs>
          <w:tab w:val="left" w:pos="993"/>
          <w:tab w:val="left" w:pos="1276"/>
          <w:tab w:val="left" w:pos="2835"/>
          <w:tab w:val="left" w:pos="7380"/>
        </w:tabs>
        <w:ind w:left="714"/>
      </w:pPr>
      <w:r w:rsidRPr="00AD0DED">
        <w:t>Clarification of open questions</w:t>
      </w:r>
      <w:r w:rsidR="00CE0E32">
        <w:t>.</w:t>
      </w:r>
    </w:p>
    <w:p w14:paraId="03A48662" w14:textId="77777777" w:rsidR="00AD0DED" w:rsidRDefault="00AD0DED">
      <w:pPr>
        <w:pStyle w:val="ListParagraph"/>
        <w:widowControl w:val="0"/>
        <w:tabs>
          <w:tab w:val="left" w:pos="993"/>
          <w:tab w:val="left" w:pos="1276"/>
          <w:tab w:val="left" w:pos="2835"/>
          <w:tab w:val="left" w:pos="7380"/>
        </w:tabs>
        <w:ind w:left="714"/>
      </w:pPr>
    </w:p>
    <w:p w14:paraId="70EB4D27" w14:textId="77777777" w:rsidR="000506BE" w:rsidRPr="00204349" w:rsidRDefault="007D4B44"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 xml:space="preserve">The Chair confirmed plans for the upcoming TF </w:t>
      </w:r>
      <w:r w:rsidR="000506BE" w:rsidRPr="00204349">
        <w:rPr>
          <w:b/>
          <w:bCs/>
          <w:i/>
          <w:iCs/>
          <w:color w:val="4BACC6" w:themeColor="accent5"/>
        </w:rPr>
        <w:t xml:space="preserve">on </w:t>
      </w:r>
      <w:r w:rsidRPr="00204349">
        <w:rPr>
          <w:b/>
          <w:bCs/>
          <w:i/>
          <w:iCs/>
          <w:color w:val="4BACC6" w:themeColor="accent5"/>
        </w:rPr>
        <w:t>ADAS 43</w:t>
      </w:r>
      <w:r w:rsidRPr="00204349">
        <w:rPr>
          <w:b/>
          <w:bCs/>
          <w:i/>
          <w:iCs/>
          <w:color w:val="4BACC6" w:themeColor="accent5"/>
          <w:vertAlign w:val="superscript"/>
        </w:rPr>
        <w:t>rd</w:t>
      </w:r>
      <w:r w:rsidRPr="00204349">
        <w:rPr>
          <w:b/>
          <w:bCs/>
          <w:i/>
          <w:iCs/>
          <w:color w:val="4BACC6" w:themeColor="accent5"/>
        </w:rPr>
        <w:t xml:space="preserve"> meeting in Paris in November. </w:t>
      </w:r>
    </w:p>
    <w:p w14:paraId="0CB96802" w14:textId="1494314E" w:rsidR="000506BE" w:rsidRPr="00204349" w:rsidRDefault="007D4B44"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 xml:space="preserve">This will be a week-long meeting starting 17 November in the afternoon </w:t>
      </w:r>
      <w:r w:rsidR="000506BE" w:rsidRPr="00204349">
        <w:rPr>
          <w:b/>
          <w:bCs/>
          <w:i/>
          <w:iCs/>
          <w:color w:val="4BACC6" w:themeColor="accent5"/>
        </w:rPr>
        <w:t>(approx.</w:t>
      </w:r>
      <w:r w:rsidRPr="00204349">
        <w:rPr>
          <w:b/>
          <w:bCs/>
          <w:i/>
          <w:iCs/>
          <w:color w:val="4BACC6" w:themeColor="accent5"/>
        </w:rPr>
        <w:t>13:30</w:t>
      </w:r>
      <w:r w:rsidR="000506BE" w:rsidRPr="00204349">
        <w:rPr>
          <w:b/>
          <w:bCs/>
          <w:i/>
          <w:iCs/>
          <w:color w:val="4BACC6" w:themeColor="accent5"/>
        </w:rPr>
        <w:t>)</w:t>
      </w:r>
      <w:r w:rsidRPr="00204349">
        <w:rPr>
          <w:b/>
          <w:bCs/>
          <w:i/>
          <w:iCs/>
          <w:color w:val="4BACC6" w:themeColor="accent5"/>
        </w:rPr>
        <w:t>. Tuesday to Thursday will be full days (</w:t>
      </w:r>
      <w:r w:rsidR="00632E1A" w:rsidRPr="00204349">
        <w:rPr>
          <w:b/>
          <w:bCs/>
          <w:i/>
          <w:iCs/>
          <w:color w:val="4BACC6" w:themeColor="accent5"/>
        </w:rPr>
        <w:t xml:space="preserve">starting at 09:00 and </w:t>
      </w:r>
      <w:r w:rsidRPr="00204349">
        <w:rPr>
          <w:b/>
          <w:bCs/>
          <w:i/>
          <w:iCs/>
          <w:color w:val="4BACC6" w:themeColor="accent5"/>
        </w:rPr>
        <w:t xml:space="preserve">possibly </w:t>
      </w:r>
      <w:r w:rsidR="000506BE" w:rsidRPr="00204349">
        <w:rPr>
          <w:b/>
          <w:bCs/>
          <w:i/>
          <w:iCs/>
          <w:color w:val="4BACC6" w:themeColor="accent5"/>
        </w:rPr>
        <w:t>running until</w:t>
      </w:r>
      <w:r w:rsidRPr="00204349">
        <w:rPr>
          <w:b/>
          <w:bCs/>
          <w:i/>
          <w:iCs/>
          <w:color w:val="4BACC6" w:themeColor="accent5"/>
        </w:rPr>
        <w:t xml:space="preserve"> 18:00-18:30). Friday will be morning only, finishing by 13:00. </w:t>
      </w:r>
    </w:p>
    <w:p w14:paraId="0D41C1A9" w14:textId="0DFBB773" w:rsidR="009E7EEA" w:rsidRPr="00204349" w:rsidRDefault="007D4B44"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Exact timings will be confirmed i</w:t>
      </w:r>
      <w:r w:rsidR="000506BE" w:rsidRPr="00204349">
        <w:rPr>
          <w:b/>
          <w:bCs/>
          <w:i/>
          <w:iCs/>
          <w:color w:val="4BACC6" w:themeColor="accent5"/>
        </w:rPr>
        <w:t>n the agenda ahead of the meeting.</w:t>
      </w:r>
    </w:p>
    <w:p w14:paraId="5185B455" w14:textId="5503815E" w:rsidR="000506BE" w:rsidRPr="00204349" w:rsidRDefault="000506BE"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 xml:space="preserve">The venue has capacity for approx. 40 attendees. Priority will be given to </w:t>
      </w:r>
      <w:proofErr w:type="gramStart"/>
      <w:r w:rsidRPr="00204349">
        <w:rPr>
          <w:b/>
          <w:bCs/>
          <w:i/>
          <w:iCs/>
          <w:color w:val="4BACC6" w:themeColor="accent5"/>
        </w:rPr>
        <w:t>CPs</w:t>
      </w:r>
      <w:proofErr w:type="gramEnd"/>
      <w:r w:rsidRPr="00204349">
        <w:rPr>
          <w:b/>
          <w:bCs/>
          <w:i/>
          <w:iCs/>
          <w:color w:val="4BACC6" w:themeColor="accent5"/>
        </w:rPr>
        <w:t xml:space="preserve"> and industry should coordinate through trade associations.</w:t>
      </w:r>
    </w:p>
    <w:p w14:paraId="64ED986F" w14:textId="35824DA3" w:rsidR="000506BE" w:rsidRPr="00204349" w:rsidRDefault="000506BE"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 xml:space="preserve">Members of the TF on ADAS should contact the Secretaries to register their attendance in advance and priority will be given to those who pre-register. </w:t>
      </w:r>
    </w:p>
    <w:p w14:paraId="1C8798EE" w14:textId="5B748C4F" w:rsidR="000506BE" w:rsidRPr="00204349" w:rsidRDefault="000506BE"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 xml:space="preserve">Names were recorded of attendees </w:t>
      </w:r>
      <w:r w:rsidR="00632E1A" w:rsidRPr="00204349">
        <w:rPr>
          <w:b/>
          <w:bCs/>
          <w:i/>
          <w:iCs/>
          <w:color w:val="4BACC6" w:themeColor="accent5"/>
        </w:rPr>
        <w:t>who indicated in the meeting chat of their intent to attend the Paris meeting.</w:t>
      </w:r>
    </w:p>
    <w:p w14:paraId="6AC11FAF" w14:textId="69AF96EE" w:rsidR="00632E1A" w:rsidRPr="00204349" w:rsidRDefault="00632E1A"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Submissions for the Paris meeting will be accepted until 12 November. Incremental revisions to the Master document and new proposals will be updated on the wiki ahead of the next TF on ADAS meeting.</w:t>
      </w:r>
    </w:p>
    <w:p w14:paraId="662597F1" w14:textId="072E2731" w:rsidR="00204349" w:rsidRPr="00204349" w:rsidRDefault="00204349" w:rsidP="007D4B44">
      <w:pPr>
        <w:pStyle w:val="ListParagraph"/>
        <w:widowControl w:val="0"/>
        <w:numPr>
          <w:ilvl w:val="0"/>
          <w:numId w:val="37"/>
        </w:numPr>
        <w:tabs>
          <w:tab w:val="left" w:pos="993"/>
          <w:tab w:val="left" w:pos="1276"/>
          <w:tab w:val="left" w:pos="2835"/>
          <w:tab w:val="left" w:pos="7380"/>
        </w:tabs>
        <w:rPr>
          <w:b/>
          <w:bCs/>
          <w:i/>
          <w:iCs/>
          <w:color w:val="4BACC6" w:themeColor="accent5"/>
        </w:rPr>
      </w:pPr>
      <w:r w:rsidRPr="00204349">
        <w:rPr>
          <w:b/>
          <w:bCs/>
          <w:i/>
          <w:iCs/>
          <w:color w:val="4BACC6" w:themeColor="accent5"/>
        </w:rPr>
        <w:t>Japan noted the importance of discussion before January GRVA. The Chair reiterated that timeline matters to secure January GRVA review, but substance and consensus are paramount—if consensus isn’t ready, adoption can move to a later session.</w:t>
      </w:r>
    </w:p>
    <w:p w14:paraId="16DFF256" w14:textId="77777777" w:rsidR="007D4B44" w:rsidRDefault="007D4B44">
      <w:pPr>
        <w:pStyle w:val="ListParagraph"/>
        <w:widowControl w:val="0"/>
        <w:tabs>
          <w:tab w:val="left" w:pos="993"/>
          <w:tab w:val="left" w:pos="1276"/>
          <w:tab w:val="left" w:pos="2835"/>
          <w:tab w:val="left" w:pos="7380"/>
        </w:tabs>
        <w:ind w:left="714"/>
      </w:pPr>
    </w:p>
    <w:p w14:paraId="0B0A0825" w14:textId="77777777" w:rsidR="00BE548B" w:rsidRPr="009E7EEA" w:rsidRDefault="00BE548B" w:rsidP="009E7EEA">
      <w:pPr>
        <w:pStyle w:val="ListParagraph"/>
        <w:widowControl w:val="0"/>
        <w:tabs>
          <w:tab w:val="left" w:pos="993"/>
          <w:tab w:val="left" w:pos="1276"/>
          <w:tab w:val="left" w:pos="2835"/>
          <w:tab w:val="left" w:pos="7380"/>
        </w:tabs>
        <w:ind w:left="714"/>
      </w:pPr>
    </w:p>
    <w:p w14:paraId="4D5F249D" w14:textId="77777777" w:rsidR="00204349" w:rsidRDefault="00EC732D" w:rsidP="00204349">
      <w:pPr>
        <w:pStyle w:val="ListParagraph"/>
        <w:widowControl w:val="0"/>
        <w:numPr>
          <w:ilvl w:val="0"/>
          <w:numId w:val="2"/>
        </w:numPr>
        <w:tabs>
          <w:tab w:val="left" w:pos="993"/>
          <w:tab w:val="left" w:pos="1276"/>
          <w:tab w:val="left" w:pos="2835"/>
          <w:tab w:val="left" w:pos="7380"/>
        </w:tabs>
        <w:ind w:left="714"/>
      </w:pPr>
      <w:r w:rsidRPr="0064402F">
        <w:rPr>
          <w:b/>
          <w:bCs/>
        </w:rPr>
        <w:t>List of action items</w:t>
      </w:r>
      <w:r w:rsidR="0026498E" w:rsidRPr="0064402F">
        <w:rPr>
          <w:b/>
          <w:bCs/>
        </w:rPr>
        <w:t xml:space="preserve"> &amp; next steps</w:t>
      </w:r>
      <w:r w:rsidR="00755CE2">
        <w:br/>
      </w:r>
      <w:r w:rsidR="0080206C">
        <w:t xml:space="preserve">The next TF on ADAS session is planned for </w:t>
      </w:r>
      <w:r w:rsidR="001C4D2D">
        <w:t>13-17</w:t>
      </w:r>
      <w:r w:rsidR="0080206C">
        <w:t xml:space="preserve"> </w:t>
      </w:r>
      <w:r w:rsidR="00A66C50">
        <w:t xml:space="preserve">November </w:t>
      </w:r>
      <w:r w:rsidR="0080206C">
        <w:t>2025</w:t>
      </w:r>
      <w:r w:rsidR="00047962">
        <w:t xml:space="preserve"> in Paris at OICA premises in hybrid format. </w:t>
      </w:r>
    </w:p>
    <w:p w14:paraId="7D0BB7E0" w14:textId="77777777" w:rsidR="00204349" w:rsidRDefault="00204349" w:rsidP="00204349">
      <w:pPr>
        <w:widowControl w:val="0"/>
        <w:tabs>
          <w:tab w:val="left" w:pos="993"/>
          <w:tab w:val="left" w:pos="1276"/>
          <w:tab w:val="left" w:pos="2835"/>
          <w:tab w:val="left" w:pos="7380"/>
        </w:tabs>
        <w:rPr>
          <w:rFonts w:ascii="Arial" w:hAnsi="Arial" w:cs="Arial"/>
          <w:b/>
          <w:bCs/>
          <w:color w:val="000000"/>
          <w:sz w:val="22"/>
          <w:szCs w:val="22"/>
        </w:rPr>
      </w:pPr>
    </w:p>
    <w:p w14:paraId="39E8ACB4" w14:textId="518194D0" w:rsidR="00204349" w:rsidRPr="00204349" w:rsidRDefault="005E5341" w:rsidP="00204349">
      <w:pPr>
        <w:pStyle w:val="ListParagraph"/>
        <w:widowControl w:val="0"/>
        <w:numPr>
          <w:ilvl w:val="0"/>
          <w:numId w:val="73"/>
        </w:numPr>
        <w:tabs>
          <w:tab w:val="left" w:pos="993"/>
          <w:tab w:val="left" w:pos="1276"/>
          <w:tab w:val="left" w:pos="2835"/>
          <w:tab w:val="left" w:pos="7380"/>
        </w:tabs>
        <w:rPr>
          <w:b/>
          <w:bCs/>
          <w:i/>
          <w:iCs/>
          <w:color w:val="4BACC6" w:themeColor="accent5"/>
        </w:rPr>
      </w:pPr>
      <w:r w:rsidRPr="00204349">
        <w:rPr>
          <w:b/>
          <w:bCs/>
          <w:i/>
          <w:iCs/>
          <w:color w:val="4BACC6" w:themeColor="accent5"/>
        </w:rPr>
        <w:t>Secretariat</w:t>
      </w:r>
      <w:r w:rsidR="00204349" w:rsidRPr="00204349">
        <w:rPr>
          <w:b/>
          <w:bCs/>
          <w:i/>
          <w:iCs/>
          <w:color w:val="4BACC6" w:themeColor="accent5"/>
        </w:rPr>
        <w:t xml:space="preserve"> to s</w:t>
      </w:r>
      <w:r w:rsidRPr="00204349">
        <w:rPr>
          <w:b/>
          <w:bCs/>
          <w:i/>
          <w:iCs/>
          <w:color w:val="4BACC6" w:themeColor="accent5"/>
        </w:rPr>
        <w:t xml:space="preserve">ubmit master </w:t>
      </w:r>
      <w:r w:rsidR="00204349">
        <w:rPr>
          <w:b/>
          <w:bCs/>
          <w:i/>
          <w:iCs/>
          <w:color w:val="4BACC6" w:themeColor="accent5"/>
        </w:rPr>
        <w:t xml:space="preserve">document </w:t>
      </w:r>
      <w:r w:rsidRPr="00204349">
        <w:rPr>
          <w:b/>
          <w:bCs/>
          <w:i/>
          <w:iCs/>
          <w:color w:val="4BACC6" w:themeColor="accent5"/>
        </w:rPr>
        <w:t>to GRVA by 27 Oct</w:t>
      </w:r>
      <w:r w:rsidR="00204349" w:rsidRPr="00204349">
        <w:rPr>
          <w:b/>
          <w:bCs/>
          <w:i/>
          <w:iCs/>
          <w:color w:val="4BACC6" w:themeColor="accent5"/>
        </w:rPr>
        <w:t>.</w:t>
      </w:r>
    </w:p>
    <w:p w14:paraId="4446BB30" w14:textId="01F80EE4" w:rsidR="00204349" w:rsidRPr="00204349" w:rsidRDefault="00204349" w:rsidP="00204349">
      <w:pPr>
        <w:pStyle w:val="ListParagraph"/>
        <w:widowControl w:val="0"/>
        <w:numPr>
          <w:ilvl w:val="0"/>
          <w:numId w:val="73"/>
        </w:numPr>
        <w:tabs>
          <w:tab w:val="left" w:pos="993"/>
          <w:tab w:val="left" w:pos="1276"/>
          <w:tab w:val="left" w:pos="2835"/>
          <w:tab w:val="left" w:pos="7380"/>
        </w:tabs>
        <w:rPr>
          <w:b/>
          <w:bCs/>
          <w:i/>
          <w:iCs/>
          <w:color w:val="4BACC6" w:themeColor="accent5"/>
        </w:rPr>
      </w:pPr>
      <w:r>
        <w:rPr>
          <w:b/>
          <w:bCs/>
          <w:i/>
          <w:iCs/>
          <w:color w:val="4BACC6" w:themeColor="accent5"/>
        </w:rPr>
        <w:t>Secretariat to u</w:t>
      </w:r>
      <w:r w:rsidRPr="00204349">
        <w:rPr>
          <w:b/>
          <w:bCs/>
          <w:i/>
          <w:iCs/>
          <w:color w:val="4BACC6" w:themeColor="accent5"/>
        </w:rPr>
        <w:t>pdate the wiki</w:t>
      </w:r>
      <w:r w:rsidR="005E5341" w:rsidRPr="00204349">
        <w:rPr>
          <w:b/>
          <w:bCs/>
          <w:i/>
          <w:iCs/>
          <w:color w:val="4BACC6" w:themeColor="accent5"/>
        </w:rPr>
        <w:t xml:space="preserve"> with rolling revisions</w:t>
      </w:r>
      <w:r w:rsidRPr="00204349">
        <w:rPr>
          <w:b/>
          <w:bCs/>
          <w:i/>
          <w:iCs/>
          <w:color w:val="4BACC6" w:themeColor="accent5"/>
        </w:rPr>
        <w:t xml:space="preserve"> and f</w:t>
      </w:r>
      <w:r w:rsidR="005E5341" w:rsidRPr="00204349">
        <w:rPr>
          <w:b/>
          <w:bCs/>
          <w:i/>
          <w:iCs/>
          <w:color w:val="4BACC6" w:themeColor="accent5"/>
        </w:rPr>
        <w:t>ix editorial issues (front page, numbering, cross-ref</w:t>
      </w:r>
      <w:r w:rsidRPr="00204349">
        <w:rPr>
          <w:b/>
          <w:bCs/>
          <w:i/>
          <w:iCs/>
          <w:color w:val="4BACC6" w:themeColor="accent5"/>
        </w:rPr>
        <w:t>erence</w:t>
      </w:r>
      <w:r w:rsidR="005E5341" w:rsidRPr="00204349">
        <w:rPr>
          <w:b/>
          <w:bCs/>
          <w:i/>
          <w:iCs/>
          <w:color w:val="4BACC6" w:themeColor="accent5"/>
        </w:rPr>
        <w:t>s).</w:t>
      </w:r>
    </w:p>
    <w:p w14:paraId="0F3AB58C" w14:textId="5D9C1834" w:rsidR="00204349" w:rsidRPr="00204349" w:rsidRDefault="00204349" w:rsidP="00204349">
      <w:pPr>
        <w:pStyle w:val="ListParagraph"/>
        <w:widowControl w:val="0"/>
        <w:numPr>
          <w:ilvl w:val="0"/>
          <w:numId w:val="73"/>
        </w:numPr>
        <w:tabs>
          <w:tab w:val="left" w:pos="993"/>
          <w:tab w:val="left" w:pos="1276"/>
          <w:tab w:val="left" w:pos="2835"/>
          <w:tab w:val="left" w:pos="7380"/>
        </w:tabs>
        <w:rPr>
          <w:b/>
          <w:bCs/>
          <w:i/>
          <w:iCs/>
          <w:color w:val="4BACC6" w:themeColor="accent5"/>
        </w:rPr>
      </w:pPr>
      <w:r w:rsidRPr="00204349">
        <w:rPr>
          <w:b/>
          <w:bCs/>
          <w:i/>
          <w:iCs/>
          <w:color w:val="4BACC6" w:themeColor="accent5"/>
        </w:rPr>
        <w:t>TF leadership to confirm details and timings for the next TF on ADAS in Paris in November</w:t>
      </w:r>
      <w:r>
        <w:rPr>
          <w:b/>
          <w:bCs/>
          <w:i/>
          <w:iCs/>
          <w:color w:val="4BACC6" w:themeColor="accent5"/>
        </w:rPr>
        <w:t>.</w:t>
      </w:r>
      <w:r w:rsidRPr="00204349">
        <w:rPr>
          <w:b/>
          <w:bCs/>
          <w:i/>
          <w:iCs/>
          <w:color w:val="4BACC6" w:themeColor="accent5"/>
        </w:rPr>
        <w:t xml:space="preserve"> </w:t>
      </w:r>
    </w:p>
    <w:p w14:paraId="6B4270A2" w14:textId="77777777" w:rsidR="00204349" w:rsidRPr="00204349" w:rsidRDefault="00204349" w:rsidP="00204349">
      <w:pPr>
        <w:pStyle w:val="ListParagraph"/>
        <w:widowControl w:val="0"/>
        <w:numPr>
          <w:ilvl w:val="0"/>
          <w:numId w:val="73"/>
        </w:numPr>
        <w:tabs>
          <w:tab w:val="left" w:pos="993"/>
          <w:tab w:val="left" w:pos="1276"/>
          <w:tab w:val="left" w:pos="2835"/>
          <w:tab w:val="left" w:pos="7380"/>
        </w:tabs>
        <w:rPr>
          <w:b/>
          <w:bCs/>
          <w:i/>
          <w:iCs/>
          <w:color w:val="4BACC6" w:themeColor="accent5"/>
        </w:rPr>
      </w:pPr>
      <w:r w:rsidRPr="00204349">
        <w:rPr>
          <w:b/>
          <w:bCs/>
          <w:i/>
          <w:iCs/>
          <w:color w:val="4BACC6" w:themeColor="accent5"/>
        </w:rPr>
        <w:t>Members of the TF on ADAS to:</w:t>
      </w:r>
    </w:p>
    <w:p w14:paraId="4B1C9824" w14:textId="77777777" w:rsidR="00204349" w:rsidRPr="00204349" w:rsidRDefault="005E5341" w:rsidP="00204349">
      <w:pPr>
        <w:pStyle w:val="ListParagraph"/>
        <w:widowControl w:val="0"/>
        <w:numPr>
          <w:ilvl w:val="1"/>
          <w:numId w:val="73"/>
        </w:numPr>
        <w:tabs>
          <w:tab w:val="left" w:pos="993"/>
          <w:tab w:val="left" w:pos="1276"/>
          <w:tab w:val="left" w:pos="2835"/>
          <w:tab w:val="left" w:pos="7380"/>
        </w:tabs>
        <w:rPr>
          <w:b/>
          <w:bCs/>
          <w:i/>
          <w:iCs/>
          <w:color w:val="4BACC6" w:themeColor="accent5"/>
        </w:rPr>
      </w:pPr>
      <w:r w:rsidRPr="00204349">
        <w:rPr>
          <w:b/>
          <w:bCs/>
          <w:i/>
          <w:iCs/>
          <w:color w:val="4BACC6" w:themeColor="accent5"/>
        </w:rPr>
        <w:t>Email in-person attendance for Paris</w:t>
      </w:r>
      <w:r w:rsidR="00204349" w:rsidRPr="00204349">
        <w:rPr>
          <w:b/>
          <w:bCs/>
          <w:i/>
          <w:iCs/>
          <w:color w:val="4BACC6" w:themeColor="accent5"/>
        </w:rPr>
        <w:t xml:space="preserve"> </w:t>
      </w:r>
      <w:r w:rsidRPr="00204349">
        <w:rPr>
          <w:b/>
          <w:bCs/>
          <w:i/>
          <w:iCs/>
          <w:color w:val="4BACC6" w:themeColor="accent5"/>
        </w:rPr>
        <w:t>(ongoing).</w:t>
      </w:r>
    </w:p>
    <w:p w14:paraId="77F12758" w14:textId="35C077BC" w:rsidR="00204349" w:rsidRPr="00204349" w:rsidRDefault="005E5341" w:rsidP="00204349">
      <w:pPr>
        <w:pStyle w:val="ListParagraph"/>
        <w:widowControl w:val="0"/>
        <w:numPr>
          <w:ilvl w:val="1"/>
          <w:numId w:val="73"/>
        </w:numPr>
        <w:tabs>
          <w:tab w:val="left" w:pos="993"/>
          <w:tab w:val="left" w:pos="1276"/>
          <w:tab w:val="left" w:pos="2835"/>
          <w:tab w:val="left" w:pos="7380"/>
        </w:tabs>
        <w:rPr>
          <w:b/>
          <w:bCs/>
          <w:i/>
          <w:iCs/>
          <w:color w:val="4BACC6" w:themeColor="accent5"/>
        </w:rPr>
      </w:pPr>
      <w:r w:rsidRPr="00204349">
        <w:rPr>
          <w:b/>
          <w:bCs/>
          <w:i/>
          <w:iCs/>
          <w:color w:val="4BACC6" w:themeColor="accent5"/>
        </w:rPr>
        <w:t xml:space="preserve">Submit any new/updated proposals </w:t>
      </w:r>
      <w:r w:rsidR="00204349">
        <w:rPr>
          <w:b/>
          <w:bCs/>
          <w:i/>
          <w:iCs/>
          <w:color w:val="4BACC6" w:themeColor="accent5"/>
        </w:rPr>
        <w:t>and</w:t>
      </w:r>
      <w:r w:rsidRPr="00204349">
        <w:rPr>
          <w:b/>
          <w:bCs/>
          <w:i/>
          <w:iCs/>
          <w:color w:val="4BACC6" w:themeColor="accent5"/>
        </w:rPr>
        <w:t xml:space="preserve"> justification by 12 Nov.</w:t>
      </w:r>
    </w:p>
    <w:p w14:paraId="2E7A2324" w14:textId="62691E6E" w:rsidR="005E5341" w:rsidRDefault="005E5341" w:rsidP="00204349">
      <w:pPr>
        <w:pStyle w:val="ListParagraph"/>
        <w:widowControl w:val="0"/>
        <w:numPr>
          <w:ilvl w:val="1"/>
          <w:numId w:val="73"/>
        </w:numPr>
        <w:tabs>
          <w:tab w:val="left" w:pos="993"/>
          <w:tab w:val="left" w:pos="1276"/>
          <w:tab w:val="left" w:pos="2835"/>
          <w:tab w:val="left" w:pos="7380"/>
        </w:tabs>
      </w:pPr>
      <w:r w:rsidRPr="00204349">
        <w:rPr>
          <w:b/>
          <w:bCs/>
          <w:i/>
          <w:iCs/>
          <w:color w:val="4BACC6" w:themeColor="accent5"/>
        </w:rPr>
        <w:t>Review master doc</w:t>
      </w:r>
      <w:r w:rsidR="00204349">
        <w:rPr>
          <w:b/>
          <w:bCs/>
          <w:i/>
          <w:iCs/>
          <w:color w:val="4BACC6" w:themeColor="accent5"/>
        </w:rPr>
        <w:t>ument</w:t>
      </w:r>
      <w:r w:rsidRPr="00204349">
        <w:rPr>
          <w:b/>
          <w:bCs/>
          <w:i/>
          <w:iCs/>
          <w:color w:val="4BACC6" w:themeColor="accent5"/>
        </w:rPr>
        <w:t xml:space="preserve"> </w:t>
      </w:r>
      <w:r w:rsidR="00204349">
        <w:rPr>
          <w:b/>
          <w:bCs/>
          <w:i/>
          <w:iCs/>
          <w:color w:val="4BACC6" w:themeColor="accent5"/>
        </w:rPr>
        <w:t>and</w:t>
      </w:r>
      <w:r w:rsidRPr="00204349">
        <w:rPr>
          <w:b/>
          <w:bCs/>
          <w:i/>
          <w:iCs/>
          <w:color w:val="4BACC6" w:themeColor="accent5"/>
        </w:rPr>
        <w:t xml:space="preserve"> ADAS-42-02</w:t>
      </w:r>
      <w:r w:rsidR="00204349">
        <w:rPr>
          <w:b/>
          <w:bCs/>
          <w:i/>
          <w:iCs/>
          <w:color w:val="4BACC6" w:themeColor="accent5"/>
        </w:rPr>
        <w:t xml:space="preserve"> and</w:t>
      </w:r>
      <w:r w:rsidRPr="00204349">
        <w:rPr>
          <w:b/>
          <w:bCs/>
          <w:i/>
          <w:iCs/>
          <w:color w:val="4BACC6" w:themeColor="accent5"/>
        </w:rPr>
        <w:t xml:space="preserve"> send written comments </w:t>
      </w:r>
      <w:r w:rsidR="00204349" w:rsidRPr="00204349">
        <w:rPr>
          <w:b/>
          <w:bCs/>
          <w:i/>
          <w:iCs/>
          <w:color w:val="4BACC6" w:themeColor="accent5"/>
        </w:rPr>
        <w:t>as soon as possible</w:t>
      </w:r>
      <w:r w:rsidRPr="00204349">
        <w:rPr>
          <w:b/>
          <w:bCs/>
          <w:i/>
          <w:iCs/>
          <w:color w:val="4BACC6" w:themeColor="accent5"/>
        </w:rPr>
        <w:t>.</w:t>
      </w:r>
      <w:r w:rsidRPr="00204349">
        <w:rPr>
          <w:rFonts w:ascii="Arial" w:hAnsi="Arial" w:cs="Arial"/>
          <w:color w:val="000000"/>
          <w:sz w:val="22"/>
          <w:szCs w:val="22"/>
        </w:rPr>
        <w:br/>
      </w:r>
    </w:p>
    <w:p w14:paraId="4D3F92F7" w14:textId="77777777" w:rsidR="00A66C50" w:rsidRDefault="00A66C50" w:rsidP="007B7046">
      <w:pPr>
        <w:pStyle w:val="ListParagraph"/>
        <w:tabs>
          <w:tab w:val="left" w:pos="993"/>
          <w:tab w:val="left" w:pos="1276"/>
          <w:tab w:val="left" w:pos="7380"/>
        </w:tabs>
        <w:ind w:left="720"/>
        <w:rPr>
          <w:b/>
          <w:bCs/>
        </w:rPr>
      </w:pPr>
    </w:p>
    <w:p w14:paraId="14767EF9" w14:textId="1594E8E7" w:rsidR="005C23BE" w:rsidRPr="005C23BE" w:rsidRDefault="00ED1709" w:rsidP="00DA27D9">
      <w:pPr>
        <w:pStyle w:val="ListParagraph"/>
        <w:numPr>
          <w:ilvl w:val="0"/>
          <w:numId w:val="2"/>
        </w:numPr>
        <w:tabs>
          <w:tab w:val="left" w:pos="993"/>
          <w:tab w:val="left" w:pos="1276"/>
          <w:tab w:val="left" w:pos="7380"/>
        </w:tabs>
        <w:rPr>
          <w:b/>
          <w:bCs/>
        </w:rPr>
      </w:pPr>
      <w:r w:rsidRPr="005C23BE">
        <w:rPr>
          <w:b/>
          <w:bCs/>
        </w:rPr>
        <w:t>AOB</w:t>
      </w:r>
      <w:r w:rsidRPr="005C23BE">
        <w:rPr>
          <w:b/>
          <w:bCs/>
        </w:rPr>
        <w:br/>
      </w:r>
    </w:p>
    <w:p w14:paraId="246F5A77" w14:textId="77777777" w:rsidR="003E2079" w:rsidRPr="002D5F1B" w:rsidRDefault="003E2079" w:rsidP="006A1218">
      <w:pPr>
        <w:ind w:left="540" w:hanging="540"/>
        <w:jc w:val="center"/>
      </w:pPr>
      <w:r w:rsidRPr="002D5F1B">
        <w:rPr>
          <w:sz w:val="22"/>
          <w:szCs w:val="22"/>
          <w:lang w:val="sv-SE"/>
        </w:rPr>
        <w:t>________________</w:t>
      </w:r>
    </w:p>
    <w:sectPr w:rsidR="003E2079" w:rsidRPr="002D5F1B" w:rsidSect="00497E28">
      <w:footerReference w:type="even" r:id="rId11"/>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06C0A3" w14:textId="77777777" w:rsidR="005312F0" w:rsidRDefault="005312F0">
      <w:r>
        <w:separator/>
      </w:r>
    </w:p>
  </w:endnote>
  <w:endnote w:type="continuationSeparator" w:id="0">
    <w:p w14:paraId="322FF361" w14:textId="77777777" w:rsidR="005312F0" w:rsidRDefault="005312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ADAA0" w14:textId="7665C78E" w:rsidR="00A232FC" w:rsidRDefault="0038779B" w:rsidP="009807E6">
    <w:pPr>
      <w:pStyle w:val="Footer"/>
      <w:framePr w:wrap="around" w:vAnchor="text" w:hAnchor="margin" w:xAlign="right" w:y="1"/>
      <w:rPr>
        <w:rStyle w:val="PageNumber"/>
      </w:rPr>
    </w:pPr>
    <w:r>
      <w:rPr>
        <w:rStyle w:val="PageNumber"/>
      </w:rPr>
      <w:fldChar w:fldCharType="begin"/>
    </w:r>
    <w:r w:rsidR="00A232FC">
      <w:rPr>
        <w:rStyle w:val="PageNumber"/>
      </w:rPr>
      <w:instrText xml:space="preserve">PAGE  </w:instrText>
    </w:r>
    <w:r>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96707" w14:textId="32B57567" w:rsidR="00A232FC" w:rsidRDefault="0038779B" w:rsidP="009807E6">
    <w:pPr>
      <w:pStyle w:val="Footer"/>
      <w:framePr w:wrap="around" w:vAnchor="text" w:hAnchor="margin" w:xAlign="right" w:y="1"/>
      <w:rPr>
        <w:rStyle w:val="PageNumber"/>
      </w:rPr>
    </w:pPr>
    <w:r>
      <w:rPr>
        <w:rStyle w:val="PageNumber"/>
      </w:rPr>
      <w:fldChar w:fldCharType="begin"/>
    </w:r>
    <w:r w:rsidR="00A232FC">
      <w:rPr>
        <w:rStyle w:val="PageNumber"/>
      </w:rPr>
      <w:instrText xml:space="preserve">PAGE  </w:instrText>
    </w:r>
    <w:r>
      <w:rPr>
        <w:rStyle w:val="PageNumber"/>
      </w:rPr>
      <w:fldChar w:fldCharType="separate"/>
    </w:r>
    <w:r w:rsidR="002A66A5">
      <w:rPr>
        <w:rStyle w:val="PageNumber"/>
        <w:noProof/>
      </w:rPr>
      <w:t>3</w:t>
    </w:r>
    <w:r>
      <w:rPr>
        <w:rStyle w:val="PageNumber"/>
      </w:rPr>
      <w:fldChar w:fldCharType="end"/>
    </w:r>
  </w:p>
  <w:p w14:paraId="71123714" w14:textId="77777777" w:rsidR="00A232FC" w:rsidRDefault="00A232FC" w:rsidP="00B05D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9AC9D" w14:textId="77777777" w:rsidR="005312F0" w:rsidRDefault="005312F0">
      <w:r>
        <w:separator/>
      </w:r>
    </w:p>
  </w:footnote>
  <w:footnote w:type="continuationSeparator" w:id="0">
    <w:p w14:paraId="525B6C12" w14:textId="77777777" w:rsidR="005312F0" w:rsidRDefault="005312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61A71"/>
    <w:multiLevelType w:val="multilevel"/>
    <w:tmpl w:val="2E861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3770C9"/>
    <w:multiLevelType w:val="multilevel"/>
    <w:tmpl w:val="46409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9862DC"/>
    <w:multiLevelType w:val="hybridMultilevel"/>
    <w:tmpl w:val="C1649E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2A150A8"/>
    <w:multiLevelType w:val="hybridMultilevel"/>
    <w:tmpl w:val="1F30DEE6"/>
    <w:lvl w:ilvl="0" w:tplc="D556F32A">
      <w:start w:val="1"/>
      <w:numFmt w:val="bullet"/>
      <w:lvlText w:val="•"/>
      <w:lvlJc w:val="left"/>
      <w:pPr>
        <w:tabs>
          <w:tab w:val="num" w:pos="720"/>
        </w:tabs>
        <w:ind w:left="720" w:hanging="360"/>
      </w:pPr>
      <w:rPr>
        <w:rFonts w:ascii="Arial" w:hAnsi="Arial" w:hint="default"/>
      </w:rPr>
    </w:lvl>
    <w:lvl w:ilvl="1" w:tplc="2646CCE8">
      <w:numFmt w:val="bullet"/>
      <w:lvlText w:val="•"/>
      <w:lvlJc w:val="left"/>
      <w:pPr>
        <w:tabs>
          <w:tab w:val="num" w:pos="1440"/>
        </w:tabs>
        <w:ind w:left="1440" w:hanging="360"/>
      </w:pPr>
      <w:rPr>
        <w:rFonts w:ascii="Arial" w:hAnsi="Arial" w:hint="default"/>
      </w:rPr>
    </w:lvl>
    <w:lvl w:ilvl="2" w:tplc="7E2E4A4C" w:tentative="1">
      <w:start w:val="1"/>
      <w:numFmt w:val="bullet"/>
      <w:lvlText w:val="•"/>
      <w:lvlJc w:val="left"/>
      <w:pPr>
        <w:tabs>
          <w:tab w:val="num" w:pos="2160"/>
        </w:tabs>
        <w:ind w:left="2160" w:hanging="360"/>
      </w:pPr>
      <w:rPr>
        <w:rFonts w:ascii="Arial" w:hAnsi="Arial" w:hint="default"/>
      </w:rPr>
    </w:lvl>
    <w:lvl w:ilvl="3" w:tplc="B866AC38" w:tentative="1">
      <w:start w:val="1"/>
      <w:numFmt w:val="bullet"/>
      <w:lvlText w:val="•"/>
      <w:lvlJc w:val="left"/>
      <w:pPr>
        <w:tabs>
          <w:tab w:val="num" w:pos="2880"/>
        </w:tabs>
        <w:ind w:left="2880" w:hanging="360"/>
      </w:pPr>
      <w:rPr>
        <w:rFonts w:ascii="Arial" w:hAnsi="Arial" w:hint="default"/>
      </w:rPr>
    </w:lvl>
    <w:lvl w:ilvl="4" w:tplc="666E1A52" w:tentative="1">
      <w:start w:val="1"/>
      <w:numFmt w:val="bullet"/>
      <w:lvlText w:val="•"/>
      <w:lvlJc w:val="left"/>
      <w:pPr>
        <w:tabs>
          <w:tab w:val="num" w:pos="3600"/>
        </w:tabs>
        <w:ind w:left="3600" w:hanging="360"/>
      </w:pPr>
      <w:rPr>
        <w:rFonts w:ascii="Arial" w:hAnsi="Arial" w:hint="default"/>
      </w:rPr>
    </w:lvl>
    <w:lvl w:ilvl="5" w:tplc="15C0A6FE" w:tentative="1">
      <w:start w:val="1"/>
      <w:numFmt w:val="bullet"/>
      <w:lvlText w:val="•"/>
      <w:lvlJc w:val="left"/>
      <w:pPr>
        <w:tabs>
          <w:tab w:val="num" w:pos="4320"/>
        </w:tabs>
        <w:ind w:left="4320" w:hanging="360"/>
      </w:pPr>
      <w:rPr>
        <w:rFonts w:ascii="Arial" w:hAnsi="Arial" w:hint="default"/>
      </w:rPr>
    </w:lvl>
    <w:lvl w:ilvl="6" w:tplc="02F0FD0C" w:tentative="1">
      <w:start w:val="1"/>
      <w:numFmt w:val="bullet"/>
      <w:lvlText w:val="•"/>
      <w:lvlJc w:val="left"/>
      <w:pPr>
        <w:tabs>
          <w:tab w:val="num" w:pos="5040"/>
        </w:tabs>
        <w:ind w:left="5040" w:hanging="360"/>
      </w:pPr>
      <w:rPr>
        <w:rFonts w:ascii="Arial" w:hAnsi="Arial" w:hint="default"/>
      </w:rPr>
    </w:lvl>
    <w:lvl w:ilvl="7" w:tplc="820682B0" w:tentative="1">
      <w:start w:val="1"/>
      <w:numFmt w:val="bullet"/>
      <w:lvlText w:val="•"/>
      <w:lvlJc w:val="left"/>
      <w:pPr>
        <w:tabs>
          <w:tab w:val="num" w:pos="5760"/>
        </w:tabs>
        <w:ind w:left="5760" w:hanging="360"/>
      </w:pPr>
      <w:rPr>
        <w:rFonts w:ascii="Arial" w:hAnsi="Arial" w:hint="default"/>
      </w:rPr>
    </w:lvl>
    <w:lvl w:ilvl="8" w:tplc="286E78B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2AA45F4"/>
    <w:multiLevelType w:val="multilevel"/>
    <w:tmpl w:val="BABC6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444823"/>
    <w:multiLevelType w:val="multilevel"/>
    <w:tmpl w:val="67F0E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142F35"/>
    <w:multiLevelType w:val="hybridMultilevel"/>
    <w:tmpl w:val="60CA8776"/>
    <w:lvl w:ilvl="0" w:tplc="2DBE4E9E">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7" w15:restartNumberingAfterBreak="0">
    <w:nsid w:val="19905C82"/>
    <w:multiLevelType w:val="hybridMultilevel"/>
    <w:tmpl w:val="530EC096"/>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8" w15:restartNumberingAfterBreak="0">
    <w:nsid w:val="1AB12273"/>
    <w:multiLevelType w:val="multilevel"/>
    <w:tmpl w:val="8B06D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361F43"/>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1BF24B53"/>
    <w:multiLevelType w:val="hybridMultilevel"/>
    <w:tmpl w:val="D7D23DA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1C2A1DFD"/>
    <w:multiLevelType w:val="hybridMultilevel"/>
    <w:tmpl w:val="C41014A6"/>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12" w15:restartNumberingAfterBreak="0">
    <w:nsid w:val="1F8B3D10"/>
    <w:multiLevelType w:val="multilevel"/>
    <w:tmpl w:val="8CFAB4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CA2DF4"/>
    <w:multiLevelType w:val="multilevel"/>
    <w:tmpl w:val="FCE80B04"/>
    <w:lvl w:ilvl="0">
      <w:start w:val="5"/>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15:restartNumberingAfterBreak="0">
    <w:nsid w:val="20F34B45"/>
    <w:multiLevelType w:val="hybridMultilevel"/>
    <w:tmpl w:val="B92451DA"/>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15" w15:restartNumberingAfterBreak="0">
    <w:nsid w:val="216F59AA"/>
    <w:multiLevelType w:val="multilevel"/>
    <w:tmpl w:val="82081214"/>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22DB5114"/>
    <w:multiLevelType w:val="multilevel"/>
    <w:tmpl w:val="5E1844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6B22C91"/>
    <w:multiLevelType w:val="multilevel"/>
    <w:tmpl w:val="ECB6A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1D3112"/>
    <w:multiLevelType w:val="multilevel"/>
    <w:tmpl w:val="7D42A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84C30F5"/>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 w15:restartNumberingAfterBreak="0">
    <w:nsid w:val="289C254B"/>
    <w:multiLevelType w:val="multilevel"/>
    <w:tmpl w:val="EE70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9A85693"/>
    <w:multiLevelType w:val="hybridMultilevel"/>
    <w:tmpl w:val="280A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C2958DA"/>
    <w:multiLevelType w:val="multilevel"/>
    <w:tmpl w:val="C5F04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F1F0222"/>
    <w:multiLevelType w:val="hybridMultilevel"/>
    <w:tmpl w:val="C75E04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0F01E4E"/>
    <w:multiLevelType w:val="multilevel"/>
    <w:tmpl w:val="AAECB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19E280E"/>
    <w:multiLevelType w:val="multilevel"/>
    <w:tmpl w:val="BB927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3CD0951"/>
    <w:multiLevelType w:val="hybridMultilevel"/>
    <w:tmpl w:val="329CD8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341D09B0"/>
    <w:multiLevelType w:val="multilevel"/>
    <w:tmpl w:val="9DFC5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4362A96"/>
    <w:multiLevelType w:val="hybridMultilevel"/>
    <w:tmpl w:val="2CE0F5FE"/>
    <w:lvl w:ilvl="0" w:tplc="A4142EF8">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29" w15:restartNumberingAfterBreak="0">
    <w:nsid w:val="35775BB4"/>
    <w:multiLevelType w:val="multilevel"/>
    <w:tmpl w:val="A3022ABC"/>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371F5832"/>
    <w:multiLevelType w:val="hybridMultilevel"/>
    <w:tmpl w:val="9678223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31" w15:restartNumberingAfterBreak="0">
    <w:nsid w:val="377662ED"/>
    <w:multiLevelType w:val="hybridMultilevel"/>
    <w:tmpl w:val="BFE065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15:restartNumberingAfterBreak="0">
    <w:nsid w:val="3C9024EF"/>
    <w:multiLevelType w:val="hybridMultilevel"/>
    <w:tmpl w:val="402067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FD33751"/>
    <w:multiLevelType w:val="multilevel"/>
    <w:tmpl w:val="DC703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60612AD"/>
    <w:multiLevelType w:val="hybridMultilevel"/>
    <w:tmpl w:val="3446F27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35" w15:restartNumberingAfterBreak="0">
    <w:nsid w:val="481347C8"/>
    <w:multiLevelType w:val="multilevel"/>
    <w:tmpl w:val="210C2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A8B00D8"/>
    <w:multiLevelType w:val="multilevel"/>
    <w:tmpl w:val="F72C1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BFA7C46"/>
    <w:multiLevelType w:val="multilevel"/>
    <w:tmpl w:val="AC54A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C7C04AF"/>
    <w:multiLevelType w:val="multilevel"/>
    <w:tmpl w:val="BB2CF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1753E66"/>
    <w:multiLevelType w:val="multilevel"/>
    <w:tmpl w:val="0ED8B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1F61B8A"/>
    <w:multiLevelType w:val="hybridMultilevel"/>
    <w:tmpl w:val="AE880B88"/>
    <w:lvl w:ilvl="0" w:tplc="D24C2AE2">
      <w:start w:val="1"/>
      <w:numFmt w:val="lowerLetter"/>
      <w:lvlText w:val="(%1)"/>
      <w:lvlJc w:val="left"/>
      <w:pPr>
        <w:ind w:left="564" w:hanging="564"/>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1" w15:restartNumberingAfterBreak="0">
    <w:nsid w:val="58D05A1B"/>
    <w:multiLevelType w:val="hybridMultilevel"/>
    <w:tmpl w:val="165AE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97B7DBD"/>
    <w:multiLevelType w:val="hybridMultilevel"/>
    <w:tmpl w:val="236091E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3" w15:restartNumberingAfterBreak="0">
    <w:nsid w:val="5AE25C41"/>
    <w:multiLevelType w:val="multilevel"/>
    <w:tmpl w:val="F06637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B6C191F"/>
    <w:multiLevelType w:val="multilevel"/>
    <w:tmpl w:val="B9AED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D3F7E81"/>
    <w:multiLevelType w:val="multilevel"/>
    <w:tmpl w:val="E506C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E1347CE"/>
    <w:multiLevelType w:val="hybridMultilevel"/>
    <w:tmpl w:val="D65C1F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15:restartNumberingAfterBreak="0">
    <w:nsid w:val="5E5F1A4B"/>
    <w:multiLevelType w:val="multilevel"/>
    <w:tmpl w:val="CE481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F935F06"/>
    <w:multiLevelType w:val="multilevel"/>
    <w:tmpl w:val="67EAE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0A30FF6"/>
    <w:multiLevelType w:val="hybridMultilevel"/>
    <w:tmpl w:val="FFFFFFFF"/>
    <w:lvl w:ilvl="0" w:tplc="08130005">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hint="default"/>
      </w:rPr>
    </w:lvl>
    <w:lvl w:ilvl="8" w:tplc="04090005">
      <w:start w:val="1"/>
      <w:numFmt w:val="bullet"/>
      <w:lvlText w:val=""/>
      <w:lvlJc w:val="left"/>
      <w:pPr>
        <w:ind w:left="6829" w:hanging="360"/>
      </w:pPr>
      <w:rPr>
        <w:rFonts w:ascii="Wingdings" w:hAnsi="Wingdings" w:hint="default"/>
      </w:rPr>
    </w:lvl>
  </w:abstractNum>
  <w:abstractNum w:abstractNumId="50" w15:restartNumberingAfterBreak="0">
    <w:nsid w:val="60EF6B3C"/>
    <w:multiLevelType w:val="hybridMultilevel"/>
    <w:tmpl w:val="5ED473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1" w15:restartNumberingAfterBreak="0">
    <w:nsid w:val="627F7611"/>
    <w:multiLevelType w:val="multilevel"/>
    <w:tmpl w:val="96105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53" w15:restartNumberingAfterBreak="0">
    <w:nsid w:val="69924A58"/>
    <w:multiLevelType w:val="hybridMultilevel"/>
    <w:tmpl w:val="DA1047D0"/>
    <w:lvl w:ilvl="0" w:tplc="6D803800">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54" w15:restartNumberingAfterBreak="0">
    <w:nsid w:val="69E36E14"/>
    <w:multiLevelType w:val="hybridMultilevel"/>
    <w:tmpl w:val="CAA2504A"/>
    <w:lvl w:ilvl="0" w:tplc="381AB380">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55" w15:restartNumberingAfterBreak="0">
    <w:nsid w:val="6ADF3B49"/>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6" w15:restartNumberingAfterBreak="0">
    <w:nsid w:val="6DF04CB9"/>
    <w:multiLevelType w:val="multilevel"/>
    <w:tmpl w:val="49FA7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E120AEC"/>
    <w:multiLevelType w:val="multilevel"/>
    <w:tmpl w:val="86502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0DC0923"/>
    <w:multiLevelType w:val="multilevel"/>
    <w:tmpl w:val="460A7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14126DF"/>
    <w:multiLevelType w:val="hybridMultilevel"/>
    <w:tmpl w:val="44888F1A"/>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0" w15:restartNumberingAfterBreak="0">
    <w:nsid w:val="71EA612E"/>
    <w:multiLevelType w:val="multilevel"/>
    <w:tmpl w:val="BAB2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48C6075"/>
    <w:multiLevelType w:val="hybridMultilevel"/>
    <w:tmpl w:val="6A98DF78"/>
    <w:lvl w:ilvl="0" w:tplc="8B0A7F3A">
      <w:start w:val="1"/>
      <w:numFmt w:val="bullet"/>
      <w:lvlText w:val="•"/>
      <w:lvlJc w:val="left"/>
      <w:pPr>
        <w:tabs>
          <w:tab w:val="num" w:pos="1069"/>
        </w:tabs>
        <w:ind w:left="1069" w:hanging="360"/>
      </w:pPr>
      <w:rPr>
        <w:rFonts w:ascii="Arial" w:hAnsi="Arial" w:hint="default"/>
      </w:rPr>
    </w:lvl>
    <w:lvl w:ilvl="1" w:tplc="7C404726" w:tentative="1">
      <w:start w:val="1"/>
      <w:numFmt w:val="bullet"/>
      <w:lvlText w:val="•"/>
      <w:lvlJc w:val="left"/>
      <w:pPr>
        <w:tabs>
          <w:tab w:val="num" w:pos="1789"/>
        </w:tabs>
        <w:ind w:left="1789" w:hanging="360"/>
      </w:pPr>
      <w:rPr>
        <w:rFonts w:ascii="Arial" w:hAnsi="Arial" w:hint="default"/>
      </w:rPr>
    </w:lvl>
    <w:lvl w:ilvl="2" w:tplc="DBE440B0" w:tentative="1">
      <w:start w:val="1"/>
      <w:numFmt w:val="bullet"/>
      <w:lvlText w:val="•"/>
      <w:lvlJc w:val="left"/>
      <w:pPr>
        <w:tabs>
          <w:tab w:val="num" w:pos="2509"/>
        </w:tabs>
        <w:ind w:left="2509" w:hanging="360"/>
      </w:pPr>
      <w:rPr>
        <w:rFonts w:ascii="Arial" w:hAnsi="Arial" w:hint="default"/>
      </w:rPr>
    </w:lvl>
    <w:lvl w:ilvl="3" w:tplc="F0DCDC4E" w:tentative="1">
      <w:start w:val="1"/>
      <w:numFmt w:val="bullet"/>
      <w:lvlText w:val="•"/>
      <w:lvlJc w:val="left"/>
      <w:pPr>
        <w:tabs>
          <w:tab w:val="num" w:pos="3229"/>
        </w:tabs>
        <w:ind w:left="3229" w:hanging="360"/>
      </w:pPr>
      <w:rPr>
        <w:rFonts w:ascii="Arial" w:hAnsi="Arial" w:hint="default"/>
      </w:rPr>
    </w:lvl>
    <w:lvl w:ilvl="4" w:tplc="2CF8A610" w:tentative="1">
      <w:start w:val="1"/>
      <w:numFmt w:val="bullet"/>
      <w:lvlText w:val="•"/>
      <w:lvlJc w:val="left"/>
      <w:pPr>
        <w:tabs>
          <w:tab w:val="num" w:pos="3949"/>
        </w:tabs>
        <w:ind w:left="3949" w:hanging="360"/>
      </w:pPr>
      <w:rPr>
        <w:rFonts w:ascii="Arial" w:hAnsi="Arial" w:hint="default"/>
      </w:rPr>
    </w:lvl>
    <w:lvl w:ilvl="5" w:tplc="660406A0" w:tentative="1">
      <w:start w:val="1"/>
      <w:numFmt w:val="bullet"/>
      <w:lvlText w:val="•"/>
      <w:lvlJc w:val="left"/>
      <w:pPr>
        <w:tabs>
          <w:tab w:val="num" w:pos="4669"/>
        </w:tabs>
        <w:ind w:left="4669" w:hanging="360"/>
      </w:pPr>
      <w:rPr>
        <w:rFonts w:ascii="Arial" w:hAnsi="Arial" w:hint="default"/>
      </w:rPr>
    </w:lvl>
    <w:lvl w:ilvl="6" w:tplc="A19A29FE" w:tentative="1">
      <w:start w:val="1"/>
      <w:numFmt w:val="bullet"/>
      <w:lvlText w:val="•"/>
      <w:lvlJc w:val="left"/>
      <w:pPr>
        <w:tabs>
          <w:tab w:val="num" w:pos="5389"/>
        </w:tabs>
        <w:ind w:left="5389" w:hanging="360"/>
      </w:pPr>
      <w:rPr>
        <w:rFonts w:ascii="Arial" w:hAnsi="Arial" w:hint="default"/>
      </w:rPr>
    </w:lvl>
    <w:lvl w:ilvl="7" w:tplc="671643B0" w:tentative="1">
      <w:start w:val="1"/>
      <w:numFmt w:val="bullet"/>
      <w:lvlText w:val="•"/>
      <w:lvlJc w:val="left"/>
      <w:pPr>
        <w:tabs>
          <w:tab w:val="num" w:pos="6109"/>
        </w:tabs>
        <w:ind w:left="6109" w:hanging="360"/>
      </w:pPr>
      <w:rPr>
        <w:rFonts w:ascii="Arial" w:hAnsi="Arial" w:hint="default"/>
      </w:rPr>
    </w:lvl>
    <w:lvl w:ilvl="8" w:tplc="1D92EA16" w:tentative="1">
      <w:start w:val="1"/>
      <w:numFmt w:val="bullet"/>
      <w:lvlText w:val="•"/>
      <w:lvlJc w:val="left"/>
      <w:pPr>
        <w:tabs>
          <w:tab w:val="num" w:pos="6829"/>
        </w:tabs>
        <w:ind w:left="6829" w:hanging="360"/>
      </w:pPr>
      <w:rPr>
        <w:rFonts w:ascii="Arial" w:hAnsi="Arial" w:hint="default"/>
      </w:rPr>
    </w:lvl>
  </w:abstractNum>
  <w:abstractNum w:abstractNumId="62" w15:restartNumberingAfterBreak="0">
    <w:nsid w:val="74A70124"/>
    <w:multiLevelType w:val="hybridMultilevel"/>
    <w:tmpl w:val="F5E6093C"/>
    <w:lvl w:ilvl="0" w:tplc="A5288D02">
      <w:start w:val="1"/>
      <w:numFmt w:val="bullet"/>
      <w:lvlText w:val="•"/>
      <w:lvlJc w:val="left"/>
      <w:pPr>
        <w:tabs>
          <w:tab w:val="num" w:pos="720"/>
        </w:tabs>
        <w:ind w:left="720" w:hanging="360"/>
      </w:pPr>
      <w:rPr>
        <w:rFonts w:ascii="Arial" w:hAnsi="Arial" w:hint="default"/>
      </w:rPr>
    </w:lvl>
    <w:lvl w:ilvl="1" w:tplc="1D8E26DC">
      <w:start w:val="1"/>
      <w:numFmt w:val="bullet"/>
      <w:lvlText w:val="•"/>
      <w:lvlJc w:val="left"/>
      <w:pPr>
        <w:tabs>
          <w:tab w:val="num" w:pos="1440"/>
        </w:tabs>
        <w:ind w:left="1440" w:hanging="360"/>
      </w:pPr>
      <w:rPr>
        <w:rFonts w:ascii="Arial" w:hAnsi="Arial" w:hint="default"/>
      </w:rPr>
    </w:lvl>
    <w:lvl w:ilvl="2" w:tplc="421ED64C" w:tentative="1">
      <w:start w:val="1"/>
      <w:numFmt w:val="bullet"/>
      <w:lvlText w:val="•"/>
      <w:lvlJc w:val="left"/>
      <w:pPr>
        <w:tabs>
          <w:tab w:val="num" w:pos="2160"/>
        </w:tabs>
        <w:ind w:left="2160" w:hanging="360"/>
      </w:pPr>
      <w:rPr>
        <w:rFonts w:ascii="Arial" w:hAnsi="Arial" w:hint="default"/>
      </w:rPr>
    </w:lvl>
    <w:lvl w:ilvl="3" w:tplc="BF2EE980" w:tentative="1">
      <w:start w:val="1"/>
      <w:numFmt w:val="bullet"/>
      <w:lvlText w:val="•"/>
      <w:lvlJc w:val="left"/>
      <w:pPr>
        <w:tabs>
          <w:tab w:val="num" w:pos="2880"/>
        </w:tabs>
        <w:ind w:left="2880" w:hanging="360"/>
      </w:pPr>
      <w:rPr>
        <w:rFonts w:ascii="Arial" w:hAnsi="Arial" w:hint="default"/>
      </w:rPr>
    </w:lvl>
    <w:lvl w:ilvl="4" w:tplc="5EA68F46" w:tentative="1">
      <w:start w:val="1"/>
      <w:numFmt w:val="bullet"/>
      <w:lvlText w:val="•"/>
      <w:lvlJc w:val="left"/>
      <w:pPr>
        <w:tabs>
          <w:tab w:val="num" w:pos="3600"/>
        </w:tabs>
        <w:ind w:left="3600" w:hanging="360"/>
      </w:pPr>
      <w:rPr>
        <w:rFonts w:ascii="Arial" w:hAnsi="Arial" w:hint="default"/>
      </w:rPr>
    </w:lvl>
    <w:lvl w:ilvl="5" w:tplc="DB669790" w:tentative="1">
      <w:start w:val="1"/>
      <w:numFmt w:val="bullet"/>
      <w:lvlText w:val="•"/>
      <w:lvlJc w:val="left"/>
      <w:pPr>
        <w:tabs>
          <w:tab w:val="num" w:pos="4320"/>
        </w:tabs>
        <w:ind w:left="4320" w:hanging="360"/>
      </w:pPr>
      <w:rPr>
        <w:rFonts w:ascii="Arial" w:hAnsi="Arial" w:hint="default"/>
      </w:rPr>
    </w:lvl>
    <w:lvl w:ilvl="6" w:tplc="0BF28C44" w:tentative="1">
      <w:start w:val="1"/>
      <w:numFmt w:val="bullet"/>
      <w:lvlText w:val="•"/>
      <w:lvlJc w:val="left"/>
      <w:pPr>
        <w:tabs>
          <w:tab w:val="num" w:pos="5040"/>
        </w:tabs>
        <w:ind w:left="5040" w:hanging="360"/>
      </w:pPr>
      <w:rPr>
        <w:rFonts w:ascii="Arial" w:hAnsi="Arial" w:hint="default"/>
      </w:rPr>
    </w:lvl>
    <w:lvl w:ilvl="7" w:tplc="B35C5B2A" w:tentative="1">
      <w:start w:val="1"/>
      <w:numFmt w:val="bullet"/>
      <w:lvlText w:val="•"/>
      <w:lvlJc w:val="left"/>
      <w:pPr>
        <w:tabs>
          <w:tab w:val="num" w:pos="5760"/>
        </w:tabs>
        <w:ind w:left="5760" w:hanging="360"/>
      </w:pPr>
      <w:rPr>
        <w:rFonts w:ascii="Arial" w:hAnsi="Arial" w:hint="default"/>
      </w:rPr>
    </w:lvl>
    <w:lvl w:ilvl="8" w:tplc="F3A48936"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76211BEC"/>
    <w:multiLevelType w:val="multilevel"/>
    <w:tmpl w:val="EC7CF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6683B2D"/>
    <w:multiLevelType w:val="multilevel"/>
    <w:tmpl w:val="C7FA4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7EC6572"/>
    <w:multiLevelType w:val="multilevel"/>
    <w:tmpl w:val="4B4AE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A3F04F8"/>
    <w:multiLevelType w:val="hybridMultilevel"/>
    <w:tmpl w:val="EA30E16A"/>
    <w:lvl w:ilvl="0" w:tplc="04090005">
      <w:start w:val="1"/>
      <w:numFmt w:val="bullet"/>
      <w:lvlText w:val=""/>
      <w:lvlJc w:val="left"/>
      <w:pPr>
        <w:ind w:left="360" w:hanging="360"/>
      </w:pPr>
      <w:rPr>
        <w:rFonts w:ascii="Wingdings" w:hAnsi="Wingdings" w:hint="default"/>
      </w:rPr>
    </w:lvl>
    <w:lvl w:ilvl="1" w:tplc="380C7EF0">
      <w:start w:val="1"/>
      <w:numFmt w:val="decimal"/>
      <w:lvlText w:val="4-%2."/>
      <w:lvlJc w:val="left"/>
      <w:pPr>
        <w:ind w:left="1080" w:hanging="360"/>
      </w:pPr>
      <w:rPr>
        <w:rFonts w:ascii="Times New Roman" w:eastAsiaTheme="minorHAnsi"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7" w15:restartNumberingAfterBreak="0">
    <w:nsid w:val="7A902885"/>
    <w:multiLevelType w:val="multilevel"/>
    <w:tmpl w:val="E17AC458"/>
    <w:lvl w:ilvl="0">
      <w:start w:val="8"/>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8" w15:restartNumberingAfterBreak="0">
    <w:nsid w:val="7ADE6712"/>
    <w:multiLevelType w:val="multilevel"/>
    <w:tmpl w:val="6F244238"/>
    <w:lvl w:ilvl="0">
      <w:start w:val="6"/>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9" w15:restartNumberingAfterBreak="0">
    <w:nsid w:val="7B2A503B"/>
    <w:multiLevelType w:val="hybridMultilevel"/>
    <w:tmpl w:val="429482D0"/>
    <w:lvl w:ilvl="0" w:tplc="08090001">
      <w:start w:val="1"/>
      <w:numFmt w:val="bullet"/>
      <w:lvlText w:val=""/>
      <w:lvlJc w:val="left"/>
      <w:pPr>
        <w:ind w:left="720" w:hanging="360"/>
      </w:pPr>
      <w:rPr>
        <w:rFonts w:ascii="Symbol" w:hAnsi="Symbol" w:hint="default"/>
      </w:rPr>
    </w:lvl>
    <w:lvl w:ilvl="1" w:tplc="C8E6A17A">
      <w:start w:val="1"/>
      <w:numFmt w:val="bullet"/>
      <w:lvlText w:val="o"/>
      <w:lvlJc w:val="left"/>
      <w:pPr>
        <w:ind w:left="1440" w:hanging="360"/>
      </w:pPr>
      <w:rPr>
        <w:rFonts w:ascii="Courier New" w:hAnsi="Courier New" w:cs="Courier New" w:hint="default"/>
        <w:color w:val="4BACC6" w:themeColor="accent5"/>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C175BF5"/>
    <w:multiLevelType w:val="multilevel"/>
    <w:tmpl w:val="FCE8D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C8A10AB"/>
    <w:multiLevelType w:val="multilevel"/>
    <w:tmpl w:val="42FE9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FBF0943"/>
    <w:multiLevelType w:val="hybridMultilevel"/>
    <w:tmpl w:val="1E1EDC10"/>
    <w:lvl w:ilvl="0" w:tplc="55DEBDD4">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num w:numId="1" w16cid:durableId="2135245848">
    <w:abstractNumId w:val="52"/>
  </w:num>
  <w:num w:numId="2" w16cid:durableId="1553884643">
    <w:abstractNumId w:val="15"/>
  </w:num>
  <w:num w:numId="3" w16cid:durableId="1007711509">
    <w:abstractNumId w:val="31"/>
  </w:num>
  <w:num w:numId="4" w16cid:durableId="1862738937">
    <w:abstractNumId w:val="21"/>
  </w:num>
  <w:num w:numId="5" w16cid:durableId="1591812393">
    <w:abstractNumId w:val="40"/>
  </w:num>
  <w:num w:numId="6" w16cid:durableId="538131539">
    <w:abstractNumId w:val="62"/>
  </w:num>
  <w:num w:numId="7" w16cid:durableId="1302224454">
    <w:abstractNumId w:val="50"/>
  </w:num>
  <w:num w:numId="8" w16cid:durableId="392504766">
    <w:abstractNumId w:val="30"/>
  </w:num>
  <w:num w:numId="9" w16cid:durableId="869730167">
    <w:abstractNumId w:val="23"/>
  </w:num>
  <w:num w:numId="10" w16cid:durableId="803356885">
    <w:abstractNumId w:val="61"/>
  </w:num>
  <w:num w:numId="11" w16cid:durableId="1737900954">
    <w:abstractNumId w:val="29"/>
  </w:num>
  <w:num w:numId="12" w16cid:durableId="1459881443">
    <w:abstractNumId w:val="59"/>
  </w:num>
  <w:num w:numId="13" w16cid:durableId="1949846869">
    <w:abstractNumId w:val="42"/>
  </w:num>
  <w:num w:numId="14" w16cid:durableId="2119444963">
    <w:abstractNumId w:val="66"/>
    <w:lvlOverride w:ilvl="0"/>
    <w:lvlOverride w:ilvl="1">
      <w:startOverride w:val="1"/>
    </w:lvlOverride>
    <w:lvlOverride w:ilvl="2"/>
    <w:lvlOverride w:ilvl="3"/>
    <w:lvlOverride w:ilvl="4"/>
    <w:lvlOverride w:ilvl="5"/>
    <w:lvlOverride w:ilvl="6"/>
    <w:lvlOverride w:ilvl="7"/>
    <w:lvlOverride w:ilvl="8"/>
  </w:num>
  <w:num w:numId="15" w16cid:durableId="901328406">
    <w:abstractNumId w:val="13"/>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0591005">
    <w:abstractNumId w:val="68"/>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07562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84508330">
    <w:abstractNumId w:val="67"/>
    <w:lvlOverride w:ilvl="0">
      <w:startOverride w:val="8"/>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2081718">
    <w:abstractNumId w:val="5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33721154">
    <w:abstractNumId w:val="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57238895">
    <w:abstractNumId w:val="3"/>
  </w:num>
  <w:num w:numId="22" w16cid:durableId="418142408">
    <w:abstractNumId w:val="46"/>
  </w:num>
  <w:num w:numId="23" w16cid:durableId="1978148353">
    <w:abstractNumId w:val="10"/>
  </w:num>
  <w:num w:numId="24" w16cid:durableId="1779061576">
    <w:abstractNumId w:val="26"/>
  </w:num>
  <w:num w:numId="25" w16cid:durableId="396784769">
    <w:abstractNumId w:val="49"/>
  </w:num>
  <w:num w:numId="26" w16cid:durableId="919828442">
    <w:abstractNumId w:val="43"/>
  </w:num>
  <w:num w:numId="27" w16cid:durableId="79108901">
    <w:abstractNumId w:val="2"/>
  </w:num>
  <w:num w:numId="28" w16cid:durableId="2065248590">
    <w:abstractNumId w:val="34"/>
  </w:num>
  <w:num w:numId="29" w16cid:durableId="1954707694">
    <w:abstractNumId w:val="6"/>
  </w:num>
  <w:num w:numId="30" w16cid:durableId="800196916">
    <w:abstractNumId w:val="53"/>
  </w:num>
  <w:num w:numId="31" w16cid:durableId="1289048820">
    <w:abstractNumId w:val="72"/>
  </w:num>
  <w:num w:numId="32" w16cid:durableId="1293830819">
    <w:abstractNumId w:val="54"/>
  </w:num>
  <w:num w:numId="33" w16cid:durableId="613173681">
    <w:abstractNumId w:val="28"/>
  </w:num>
  <w:num w:numId="34" w16cid:durableId="273949607">
    <w:abstractNumId w:val="35"/>
  </w:num>
  <w:num w:numId="35" w16cid:durableId="1469975231">
    <w:abstractNumId w:val="56"/>
  </w:num>
  <w:num w:numId="36" w16cid:durableId="756291254">
    <w:abstractNumId w:val="0"/>
  </w:num>
  <w:num w:numId="37" w16cid:durableId="1299531642">
    <w:abstractNumId w:val="41"/>
  </w:num>
  <w:num w:numId="38" w16cid:durableId="1849178509">
    <w:abstractNumId w:val="14"/>
  </w:num>
  <w:num w:numId="39" w16cid:durableId="905455505">
    <w:abstractNumId w:val="7"/>
  </w:num>
  <w:num w:numId="40" w16cid:durableId="151876629">
    <w:abstractNumId w:val="11"/>
  </w:num>
  <w:num w:numId="41" w16cid:durableId="1051687408">
    <w:abstractNumId w:val="48"/>
  </w:num>
  <w:num w:numId="42" w16cid:durableId="1158498165">
    <w:abstractNumId w:val="39"/>
  </w:num>
  <w:num w:numId="43" w16cid:durableId="1134366870">
    <w:abstractNumId w:val="17"/>
  </w:num>
  <w:num w:numId="44" w16cid:durableId="934097352">
    <w:abstractNumId w:val="37"/>
  </w:num>
  <w:num w:numId="45" w16cid:durableId="99490421">
    <w:abstractNumId w:val="70"/>
  </w:num>
  <w:num w:numId="46" w16cid:durableId="313990932">
    <w:abstractNumId w:val="20"/>
  </w:num>
  <w:num w:numId="47" w16cid:durableId="147022887">
    <w:abstractNumId w:val="8"/>
  </w:num>
  <w:num w:numId="48" w16cid:durableId="988752823">
    <w:abstractNumId w:val="64"/>
  </w:num>
  <w:num w:numId="49" w16cid:durableId="2050840068">
    <w:abstractNumId w:val="38"/>
  </w:num>
  <w:num w:numId="50" w16cid:durableId="17128627">
    <w:abstractNumId w:val="60"/>
  </w:num>
  <w:num w:numId="51" w16cid:durableId="1520044439">
    <w:abstractNumId w:val="1"/>
  </w:num>
  <w:num w:numId="52" w16cid:durableId="2060087669">
    <w:abstractNumId w:val="4"/>
  </w:num>
  <w:num w:numId="53" w16cid:durableId="164975243">
    <w:abstractNumId w:val="63"/>
  </w:num>
  <w:num w:numId="54" w16cid:durableId="1941908750">
    <w:abstractNumId w:val="51"/>
  </w:num>
  <w:num w:numId="55" w16cid:durableId="691105239">
    <w:abstractNumId w:val="22"/>
  </w:num>
  <w:num w:numId="56" w16cid:durableId="76559549">
    <w:abstractNumId w:val="25"/>
  </w:num>
  <w:num w:numId="57" w16cid:durableId="622619635">
    <w:abstractNumId w:val="57"/>
  </w:num>
  <w:num w:numId="58" w16cid:durableId="1117483058">
    <w:abstractNumId w:val="18"/>
  </w:num>
  <w:num w:numId="59" w16cid:durableId="1856309487">
    <w:abstractNumId w:val="65"/>
  </w:num>
  <w:num w:numId="60" w16cid:durableId="1008599556">
    <w:abstractNumId w:val="45"/>
  </w:num>
  <w:num w:numId="61" w16cid:durableId="711618283">
    <w:abstractNumId w:val="5"/>
  </w:num>
  <w:num w:numId="62" w16cid:durableId="1118068769">
    <w:abstractNumId w:val="71"/>
  </w:num>
  <w:num w:numId="63" w16cid:durableId="776678113">
    <w:abstractNumId w:val="12"/>
  </w:num>
  <w:num w:numId="64" w16cid:durableId="701521511">
    <w:abstractNumId w:val="33"/>
  </w:num>
  <w:num w:numId="65" w16cid:durableId="1689939443">
    <w:abstractNumId w:val="44"/>
  </w:num>
  <w:num w:numId="66" w16cid:durableId="355933606">
    <w:abstractNumId w:val="47"/>
  </w:num>
  <w:num w:numId="67" w16cid:durableId="1211840516">
    <w:abstractNumId w:val="24"/>
  </w:num>
  <w:num w:numId="68" w16cid:durableId="1012877743">
    <w:abstractNumId w:val="27"/>
  </w:num>
  <w:num w:numId="69" w16cid:durableId="1079443906">
    <w:abstractNumId w:val="58"/>
  </w:num>
  <w:num w:numId="70" w16cid:durableId="1911651449">
    <w:abstractNumId w:val="36"/>
  </w:num>
  <w:num w:numId="71" w16cid:durableId="866410907">
    <w:abstractNumId w:val="32"/>
  </w:num>
  <w:num w:numId="72" w16cid:durableId="497815094">
    <w:abstractNumId w:val="16"/>
  </w:num>
  <w:num w:numId="73" w16cid:durableId="369959287">
    <w:abstractNumId w:val="6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137E"/>
    <w:rsid w:val="00002BCC"/>
    <w:rsid w:val="00002D80"/>
    <w:rsid w:val="0000362C"/>
    <w:rsid w:val="00003638"/>
    <w:rsid w:val="00005FE1"/>
    <w:rsid w:val="00006740"/>
    <w:rsid w:val="00006FF2"/>
    <w:rsid w:val="000105F2"/>
    <w:rsid w:val="00010724"/>
    <w:rsid w:val="00010A71"/>
    <w:rsid w:val="0001293C"/>
    <w:rsid w:val="000133B9"/>
    <w:rsid w:val="00013B0B"/>
    <w:rsid w:val="00015BC1"/>
    <w:rsid w:val="00015DDF"/>
    <w:rsid w:val="00020827"/>
    <w:rsid w:val="00023102"/>
    <w:rsid w:val="000232A9"/>
    <w:rsid w:val="000237D4"/>
    <w:rsid w:val="00024C77"/>
    <w:rsid w:val="00025FB8"/>
    <w:rsid w:val="00027A62"/>
    <w:rsid w:val="000300A9"/>
    <w:rsid w:val="00031357"/>
    <w:rsid w:val="00031D85"/>
    <w:rsid w:val="000329B2"/>
    <w:rsid w:val="000346B3"/>
    <w:rsid w:val="00034B46"/>
    <w:rsid w:val="00035F42"/>
    <w:rsid w:val="00036416"/>
    <w:rsid w:val="000375EE"/>
    <w:rsid w:val="00040C9C"/>
    <w:rsid w:val="0004168D"/>
    <w:rsid w:val="00041EA8"/>
    <w:rsid w:val="000438B0"/>
    <w:rsid w:val="00044622"/>
    <w:rsid w:val="000462A0"/>
    <w:rsid w:val="00047962"/>
    <w:rsid w:val="00047BB2"/>
    <w:rsid w:val="000506BE"/>
    <w:rsid w:val="00050CFE"/>
    <w:rsid w:val="0005292E"/>
    <w:rsid w:val="00052B65"/>
    <w:rsid w:val="00053DDE"/>
    <w:rsid w:val="000547D7"/>
    <w:rsid w:val="00054C65"/>
    <w:rsid w:val="00054DE1"/>
    <w:rsid w:val="00054EA1"/>
    <w:rsid w:val="00055F5F"/>
    <w:rsid w:val="00056F7D"/>
    <w:rsid w:val="00060A0A"/>
    <w:rsid w:val="00060B1F"/>
    <w:rsid w:val="00061A78"/>
    <w:rsid w:val="000635C6"/>
    <w:rsid w:val="000639C3"/>
    <w:rsid w:val="00063B92"/>
    <w:rsid w:val="000644E9"/>
    <w:rsid w:val="00070306"/>
    <w:rsid w:val="00070FCD"/>
    <w:rsid w:val="00070FE4"/>
    <w:rsid w:val="00071990"/>
    <w:rsid w:val="00072AF6"/>
    <w:rsid w:val="00072CB6"/>
    <w:rsid w:val="00072FFE"/>
    <w:rsid w:val="000736CA"/>
    <w:rsid w:val="000745A0"/>
    <w:rsid w:val="00076A21"/>
    <w:rsid w:val="00080BE7"/>
    <w:rsid w:val="00083D34"/>
    <w:rsid w:val="00083F0F"/>
    <w:rsid w:val="00084B21"/>
    <w:rsid w:val="00085C89"/>
    <w:rsid w:val="00085F55"/>
    <w:rsid w:val="00090CC3"/>
    <w:rsid w:val="000926A0"/>
    <w:rsid w:val="000928B9"/>
    <w:rsid w:val="00093461"/>
    <w:rsid w:val="00093B96"/>
    <w:rsid w:val="00093D1B"/>
    <w:rsid w:val="00093DD4"/>
    <w:rsid w:val="000950CB"/>
    <w:rsid w:val="00095437"/>
    <w:rsid w:val="00095F13"/>
    <w:rsid w:val="00097EDD"/>
    <w:rsid w:val="000A12BD"/>
    <w:rsid w:val="000A135C"/>
    <w:rsid w:val="000A1A7A"/>
    <w:rsid w:val="000A1F81"/>
    <w:rsid w:val="000A2099"/>
    <w:rsid w:val="000A3227"/>
    <w:rsid w:val="000A5058"/>
    <w:rsid w:val="000B219B"/>
    <w:rsid w:val="000B2C64"/>
    <w:rsid w:val="000B2DE4"/>
    <w:rsid w:val="000C1D34"/>
    <w:rsid w:val="000C5054"/>
    <w:rsid w:val="000C5533"/>
    <w:rsid w:val="000C7DC9"/>
    <w:rsid w:val="000D14A7"/>
    <w:rsid w:val="000D2502"/>
    <w:rsid w:val="000D5012"/>
    <w:rsid w:val="000D50F9"/>
    <w:rsid w:val="000D7ED8"/>
    <w:rsid w:val="000E22D4"/>
    <w:rsid w:val="000E2761"/>
    <w:rsid w:val="000E2891"/>
    <w:rsid w:val="000E3966"/>
    <w:rsid w:val="000E7DD3"/>
    <w:rsid w:val="000F371D"/>
    <w:rsid w:val="000F3B7E"/>
    <w:rsid w:val="000F404A"/>
    <w:rsid w:val="000F40ED"/>
    <w:rsid w:val="000F4D81"/>
    <w:rsid w:val="000F749A"/>
    <w:rsid w:val="000F7592"/>
    <w:rsid w:val="00100FE7"/>
    <w:rsid w:val="00101D2F"/>
    <w:rsid w:val="00102D4F"/>
    <w:rsid w:val="00103DF8"/>
    <w:rsid w:val="00105CC0"/>
    <w:rsid w:val="001072B1"/>
    <w:rsid w:val="00107FF9"/>
    <w:rsid w:val="00114E9C"/>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377D"/>
    <w:rsid w:val="00153EA3"/>
    <w:rsid w:val="00154473"/>
    <w:rsid w:val="0015466A"/>
    <w:rsid w:val="0015699A"/>
    <w:rsid w:val="00160BB7"/>
    <w:rsid w:val="00160F3A"/>
    <w:rsid w:val="001611E3"/>
    <w:rsid w:val="00161343"/>
    <w:rsid w:val="00161B49"/>
    <w:rsid w:val="00161E37"/>
    <w:rsid w:val="00163A50"/>
    <w:rsid w:val="00163EB3"/>
    <w:rsid w:val="00164820"/>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38B6"/>
    <w:rsid w:val="00183C90"/>
    <w:rsid w:val="0018559B"/>
    <w:rsid w:val="00185E4D"/>
    <w:rsid w:val="001864F2"/>
    <w:rsid w:val="00187E21"/>
    <w:rsid w:val="00190679"/>
    <w:rsid w:val="00193394"/>
    <w:rsid w:val="001943C4"/>
    <w:rsid w:val="0019525C"/>
    <w:rsid w:val="00196F55"/>
    <w:rsid w:val="001A0CA9"/>
    <w:rsid w:val="001A1177"/>
    <w:rsid w:val="001A2708"/>
    <w:rsid w:val="001A3142"/>
    <w:rsid w:val="001A3AC5"/>
    <w:rsid w:val="001A3B26"/>
    <w:rsid w:val="001B0957"/>
    <w:rsid w:val="001B0DF2"/>
    <w:rsid w:val="001B11E8"/>
    <w:rsid w:val="001B457B"/>
    <w:rsid w:val="001B5B82"/>
    <w:rsid w:val="001B5CB8"/>
    <w:rsid w:val="001B7337"/>
    <w:rsid w:val="001B75CB"/>
    <w:rsid w:val="001C171F"/>
    <w:rsid w:val="001C277F"/>
    <w:rsid w:val="001C3058"/>
    <w:rsid w:val="001C314C"/>
    <w:rsid w:val="001C33BD"/>
    <w:rsid w:val="001C44E4"/>
    <w:rsid w:val="001C4D2D"/>
    <w:rsid w:val="001C4DAF"/>
    <w:rsid w:val="001C5BBF"/>
    <w:rsid w:val="001C6A55"/>
    <w:rsid w:val="001D0612"/>
    <w:rsid w:val="001D1D32"/>
    <w:rsid w:val="001D30DE"/>
    <w:rsid w:val="001D5F23"/>
    <w:rsid w:val="001D7003"/>
    <w:rsid w:val="001D7A57"/>
    <w:rsid w:val="001D7F84"/>
    <w:rsid w:val="001E053E"/>
    <w:rsid w:val="001E3F12"/>
    <w:rsid w:val="001E4DA6"/>
    <w:rsid w:val="001E5CAB"/>
    <w:rsid w:val="001E613A"/>
    <w:rsid w:val="001E6557"/>
    <w:rsid w:val="001F1482"/>
    <w:rsid w:val="001F3AFA"/>
    <w:rsid w:val="001F3B3F"/>
    <w:rsid w:val="00200853"/>
    <w:rsid w:val="00201963"/>
    <w:rsid w:val="00202F5F"/>
    <w:rsid w:val="00203BBC"/>
    <w:rsid w:val="00204349"/>
    <w:rsid w:val="002047BF"/>
    <w:rsid w:val="00204859"/>
    <w:rsid w:val="002068BB"/>
    <w:rsid w:val="00206DB0"/>
    <w:rsid w:val="00207513"/>
    <w:rsid w:val="0020757C"/>
    <w:rsid w:val="0020779C"/>
    <w:rsid w:val="00207DE9"/>
    <w:rsid w:val="00207E76"/>
    <w:rsid w:val="00210A64"/>
    <w:rsid w:val="00210FFE"/>
    <w:rsid w:val="002111FF"/>
    <w:rsid w:val="00213567"/>
    <w:rsid w:val="00213F2C"/>
    <w:rsid w:val="00216372"/>
    <w:rsid w:val="00216E37"/>
    <w:rsid w:val="002171A3"/>
    <w:rsid w:val="0022098C"/>
    <w:rsid w:val="0022274E"/>
    <w:rsid w:val="002227A0"/>
    <w:rsid w:val="00222C75"/>
    <w:rsid w:val="00223A7A"/>
    <w:rsid w:val="00223D60"/>
    <w:rsid w:val="0022439C"/>
    <w:rsid w:val="002249CA"/>
    <w:rsid w:val="002249F3"/>
    <w:rsid w:val="00227CC8"/>
    <w:rsid w:val="002301F9"/>
    <w:rsid w:val="002312DE"/>
    <w:rsid w:val="002332DF"/>
    <w:rsid w:val="00233305"/>
    <w:rsid w:val="002365A6"/>
    <w:rsid w:val="0023710A"/>
    <w:rsid w:val="00241AC3"/>
    <w:rsid w:val="002425F3"/>
    <w:rsid w:val="002428EE"/>
    <w:rsid w:val="00242A03"/>
    <w:rsid w:val="002453C2"/>
    <w:rsid w:val="00247282"/>
    <w:rsid w:val="0024758E"/>
    <w:rsid w:val="002478FF"/>
    <w:rsid w:val="0025104E"/>
    <w:rsid w:val="00251410"/>
    <w:rsid w:val="002544D2"/>
    <w:rsid w:val="002545E5"/>
    <w:rsid w:val="0025640F"/>
    <w:rsid w:val="002567F6"/>
    <w:rsid w:val="00256901"/>
    <w:rsid w:val="00256CA7"/>
    <w:rsid w:val="002579FB"/>
    <w:rsid w:val="0026006C"/>
    <w:rsid w:val="00260942"/>
    <w:rsid w:val="00261FBF"/>
    <w:rsid w:val="002622F8"/>
    <w:rsid w:val="0026382F"/>
    <w:rsid w:val="00263A21"/>
    <w:rsid w:val="00263EC7"/>
    <w:rsid w:val="0026498E"/>
    <w:rsid w:val="00265001"/>
    <w:rsid w:val="00265F9C"/>
    <w:rsid w:val="00266C1C"/>
    <w:rsid w:val="00271142"/>
    <w:rsid w:val="0027263A"/>
    <w:rsid w:val="002731EA"/>
    <w:rsid w:val="0027381B"/>
    <w:rsid w:val="002740F8"/>
    <w:rsid w:val="00275306"/>
    <w:rsid w:val="00275BC0"/>
    <w:rsid w:val="002771B0"/>
    <w:rsid w:val="002771DF"/>
    <w:rsid w:val="00281748"/>
    <w:rsid w:val="002835C6"/>
    <w:rsid w:val="00283A5C"/>
    <w:rsid w:val="00284174"/>
    <w:rsid w:val="002846B7"/>
    <w:rsid w:val="00285EA5"/>
    <w:rsid w:val="00286269"/>
    <w:rsid w:val="00290286"/>
    <w:rsid w:val="002902ED"/>
    <w:rsid w:val="0029286E"/>
    <w:rsid w:val="00293C74"/>
    <w:rsid w:val="0029654C"/>
    <w:rsid w:val="0029699D"/>
    <w:rsid w:val="002973E6"/>
    <w:rsid w:val="00297D05"/>
    <w:rsid w:val="002A062C"/>
    <w:rsid w:val="002A1CBD"/>
    <w:rsid w:val="002A4F3C"/>
    <w:rsid w:val="002A61EC"/>
    <w:rsid w:val="002A62C7"/>
    <w:rsid w:val="002A66A5"/>
    <w:rsid w:val="002A77FC"/>
    <w:rsid w:val="002B0646"/>
    <w:rsid w:val="002B0B97"/>
    <w:rsid w:val="002B10F3"/>
    <w:rsid w:val="002B1C98"/>
    <w:rsid w:val="002B2253"/>
    <w:rsid w:val="002B29B3"/>
    <w:rsid w:val="002B2D33"/>
    <w:rsid w:val="002B3E3F"/>
    <w:rsid w:val="002B425F"/>
    <w:rsid w:val="002B619B"/>
    <w:rsid w:val="002B69AB"/>
    <w:rsid w:val="002B6DC7"/>
    <w:rsid w:val="002B71F3"/>
    <w:rsid w:val="002C12F1"/>
    <w:rsid w:val="002C1D43"/>
    <w:rsid w:val="002C1EF9"/>
    <w:rsid w:val="002C2D71"/>
    <w:rsid w:val="002C30B2"/>
    <w:rsid w:val="002C3A81"/>
    <w:rsid w:val="002C4DC1"/>
    <w:rsid w:val="002C6A64"/>
    <w:rsid w:val="002C6AC2"/>
    <w:rsid w:val="002D2C81"/>
    <w:rsid w:val="002D4B15"/>
    <w:rsid w:val="002D5F1B"/>
    <w:rsid w:val="002D7F35"/>
    <w:rsid w:val="002E016C"/>
    <w:rsid w:val="002E11FB"/>
    <w:rsid w:val="002E4D06"/>
    <w:rsid w:val="002E5032"/>
    <w:rsid w:val="002E554C"/>
    <w:rsid w:val="002E55A2"/>
    <w:rsid w:val="002E55EF"/>
    <w:rsid w:val="002E57DD"/>
    <w:rsid w:val="002E5DBF"/>
    <w:rsid w:val="002E7167"/>
    <w:rsid w:val="002F02E0"/>
    <w:rsid w:val="002F239A"/>
    <w:rsid w:val="002F23CF"/>
    <w:rsid w:val="002F2BE4"/>
    <w:rsid w:val="002F35DB"/>
    <w:rsid w:val="002F380D"/>
    <w:rsid w:val="002F410A"/>
    <w:rsid w:val="002F5239"/>
    <w:rsid w:val="002F6983"/>
    <w:rsid w:val="002F7A2A"/>
    <w:rsid w:val="00300522"/>
    <w:rsid w:val="00300D07"/>
    <w:rsid w:val="0030264B"/>
    <w:rsid w:val="00302A75"/>
    <w:rsid w:val="00303006"/>
    <w:rsid w:val="00303DC7"/>
    <w:rsid w:val="003053EA"/>
    <w:rsid w:val="00305493"/>
    <w:rsid w:val="00311019"/>
    <w:rsid w:val="00312391"/>
    <w:rsid w:val="0031562E"/>
    <w:rsid w:val="003178DC"/>
    <w:rsid w:val="00317AE7"/>
    <w:rsid w:val="00320165"/>
    <w:rsid w:val="00322298"/>
    <w:rsid w:val="0032246F"/>
    <w:rsid w:val="003224BC"/>
    <w:rsid w:val="0032603A"/>
    <w:rsid w:val="003320B4"/>
    <w:rsid w:val="00332D2C"/>
    <w:rsid w:val="00334F0F"/>
    <w:rsid w:val="003362C3"/>
    <w:rsid w:val="0034020D"/>
    <w:rsid w:val="0034145F"/>
    <w:rsid w:val="00343276"/>
    <w:rsid w:val="00343636"/>
    <w:rsid w:val="00345F5E"/>
    <w:rsid w:val="00346352"/>
    <w:rsid w:val="00346369"/>
    <w:rsid w:val="003505C4"/>
    <w:rsid w:val="003509B9"/>
    <w:rsid w:val="00350D23"/>
    <w:rsid w:val="00354A1F"/>
    <w:rsid w:val="00356727"/>
    <w:rsid w:val="003572D7"/>
    <w:rsid w:val="00360914"/>
    <w:rsid w:val="003632D8"/>
    <w:rsid w:val="0036330F"/>
    <w:rsid w:val="00363678"/>
    <w:rsid w:val="00365AED"/>
    <w:rsid w:val="003662FA"/>
    <w:rsid w:val="00367E7E"/>
    <w:rsid w:val="00371B4B"/>
    <w:rsid w:val="00373074"/>
    <w:rsid w:val="0037436A"/>
    <w:rsid w:val="0037526C"/>
    <w:rsid w:val="003767BD"/>
    <w:rsid w:val="00376AD8"/>
    <w:rsid w:val="00376CA0"/>
    <w:rsid w:val="00377509"/>
    <w:rsid w:val="00377DD1"/>
    <w:rsid w:val="00377E16"/>
    <w:rsid w:val="00380C8E"/>
    <w:rsid w:val="00381579"/>
    <w:rsid w:val="00383649"/>
    <w:rsid w:val="00384ACF"/>
    <w:rsid w:val="00386C31"/>
    <w:rsid w:val="003871E2"/>
    <w:rsid w:val="0038779B"/>
    <w:rsid w:val="0039061E"/>
    <w:rsid w:val="003942A0"/>
    <w:rsid w:val="00394973"/>
    <w:rsid w:val="00397685"/>
    <w:rsid w:val="00397B52"/>
    <w:rsid w:val="003A0675"/>
    <w:rsid w:val="003A1741"/>
    <w:rsid w:val="003A2404"/>
    <w:rsid w:val="003A2CC6"/>
    <w:rsid w:val="003A3859"/>
    <w:rsid w:val="003A393D"/>
    <w:rsid w:val="003B17BE"/>
    <w:rsid w:val="003B38BB"/>
    <w:rsid w:val="003B4D1E"/>
    <w:rsid w:val="003B60DB"/>
    <w:rsid w:val="003C1331"/>
    <w:rsid w:val="003C3DF2"/>
    <w:rsid w:val="003C69BB"/>
    <w:rsid w:val="003D2166"/>
    <w:rsid w:val="003D27F8"/>
    <w:rsid w:val="003D2E6B"/>
    <w:rsid w:val="003D35E5"/>
    <w:rsid w:val="003D41E9"/>
    <w:rsid w:val="003D4D21"/>
    <w:rsid w:val="003D6D17"/>
    <w:rsid w:val="003D7A14"/>
    <w:rsid w:val="003E03AF"/>
    <w:rsid w:val="003E152F"/>
    <w:rsid w:val="003E1D01"/>
    <w:rsid w:val="003E2079"/>
    <w:rsid w:val="003E32A4"/>
    <w:rsid w:val="003E3AB0"/>
    <w:rsid w:val="003E425A"/>
    <w:rsid w:val="003E5AB7"/>
    <w:rsid w:val="003E5E88"/>
    <w:rsid w:val="003E6A0C"/>
    <w:rsid w:val="003E6C16"/>
    <w:rsid w:val="003E6D70"/>
    <w:rsid w:val="003F26DF"/>
    <w:rsid w:val="003F2B14"/>
    <w:rsid w:val="003F4743"/>
    <w:rsid w:val="003F48C7"/>
    <w:rsid w:val="003F5075"/>
    <w:rsid w:val="003F5A71"/>
    <w:rsid w:val="003F6DC9"/>
    <w:rsid w:val="003F7A2B"/>
    <w:rsid w:val="00400A43"/>
    <w:rsid w:val="00400B72"/>
    <w:rsid w:val="0040225D"/>
    <w:rsid w:val="00404E46"/>
    <w:rsid w:val="00405371"/>
    <w:rsid w:val="00406D0D"/>
    <w:rsid w:val="00407B66"/>
    <w:rsid w:val="00412815"/>
    <w:rsid w:val="00412DD4"/>
    <w:rsid w:val="0041359B"/>
    <w:rsid w:val="00413E9D"/>
    <w:rsid w:val="00415F73"/>
    <w:rsid w:val="0041603E"/>
    <w:rsid w:val="00416413"/>
    <w:rsid w:val="0042027A"/>
    <w:rsid w:val="004204C8"/>
    <w:rsid w:val="00421D84"/>
    <w:rsid w:val="00423C93"/>
    <w:rsid w:val="00425C82"/>
    <w:rsid w:val="0042624B"/>
    <w:rsid w:val="0043034B"/>
    <w:rsid w:val="00431921"/>
    <w:rsid w:val="004331C1"/>
    <w:rsid w:val="00434261"/>
    <w:rsid w:val="004347EA"/>
    <w:rsid w:val="004356A6"/>
    <w:rsid w:val="00437232"/>
    <w:rsid w:val="00440225"/>
    <w:rsid w:val="004425D2"/>
    <w:rsid w:val="00442E15"/>
    <w:rsid w:val="00443417"/>
    <w:rsid w:val="0044427E"/>
    <w:rsid w:val="00444CE3"/>
    <w:rsid w:val="00444DB5"/>
    <w:rsid w:val="004450F5"/>
    <w:rsid w:val="00446EE6"/>
    <w:rsid w:val="00447A04"/>
    <w:rsid w:val="00452A29"/>
    <w:rsid w:val="004534DD"/>
    <w:rsid w:val="00455343"/>
    <w:rsid w:val="00455F6D"/>
    <w:rsid w:val="004603A9"/>
    <w:rsid w:val="004605BE"/>
    <w:rsid w:val="00461D9C"/>
    <w:rsid w:val="00462708"/>
    <w:rsid w:val="00462EFD"/>
    <w:rsid w:val="00462FB2"/>
    <w:rsid w:val="004729F4"/>
    <w:rsid w:val="004746D9"/>
    <w:rsid w:val="00475206"/>
    <w:rsid w:val="0047551F"/>
    <w:rsid w:val="0047562E"/>
    <w:rsid w:val="00480752"/>
    <w:rsid w:val="00480848"/>
    <w:rsid w:val="00482A06"/>
    <w:rsid w:val="00484A9C"/>
    <w:rsid w:val="004853A7"/>
    <w:rsid w:val="0048776A"/>
    <w:rsid w:val="0049010B"/>
    <w:rsid w:val="00490FEA"/>
    <w:rsid w:val="00491937"/>
    <w:rsid w:val="004960E4"/>
    <w:rsid w:val="00497E28"/>
    <w:rsid w:val="004A1687"/>
    <w:rsid w:val="004A2B68"/>
    <w:rsid w:val="004A5ED3"/>
    <w:rsid w:val="004B02C7"/>
    <w:rsid w:val="004B1487"/>
    <w:rsid w:val="004B1DC4"/>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29BD"/>
    <w:rsid w:val="004E3C84"/>
    <w:rsid w:val="004E4AEB"/>
    <w:rsid w:val="004E4E81"/>
    <w:rsid w:val="004F05E6"/>
    <w:rsid w:val="004F2477"/>
    <w:rsid w:val="004F63A9"/>
    <w:rsid w:val="004F6A5F"/>
    <w:rsid w:val="004F7CD8"/>
    <w:rsid w:val="005002D8"/>
    <w:rsid w:val="00500ABC"/>
    <w:rsid w:val="00500B5A"/>
    <w:rsid w:val="00501326"/>
    <w:rsid w:val="0050439A"/>
    <w:rsid w:val="005052E1"/>
    <w:rsid w:val="0050547E"/>
    <w:rsid w:val="0050677B"/>
    <w:rsid w:val="0051090B"/>
    <w:rsid w:val="00511406"/>
    <w:rsid w:val="00512168"/>
    <w:rsid w:val="005129B3"/>
    <w:rsid w:val="005145A0"/>
    <w:rsid w:val="00514F70"/>
    <w:rsid w:val="00516BB1"/>
    <w:rsid w:val="00521242"/>
    <w:rsid w:val="00524294"/>
    <w:rsid w:val="00524FF4"/>
    <w:rsid w:val="00526488"/>
    <w:rsid w:val="00526AAD"/>
    <w:rsid w:val="005275DE"/>
    <w:rsid w:val="00530527"/>
    <w:rsid w:val="00530FD0"/>
    <w:rsid w:val="00531064"/>
    <w:rsid w:val="005312F0"/>
    <w:rsid w:val="005326F0"/>
    <w:rsid w:val="00532DAB"/>
    <w:rsid w:val="00533813"/>
    <w:rsid w:val="0053490B"/>
    <w:rsid w:val="00534FCC"/>
    <w:rsid w:val="0053610D"/>
    <w:rsid w:val="0053665A"/>
    <w:rsid w:val="00537E75"/>
    <w:rsid w:val="005407BB"/>
    <w:rsid w:val="005408DD"/>
    <w:rsid w:val="00542099"/>
    <w:rsid w:val="0054253C"/>
    <w:rsid w:val="00543667"/>
    <w:rsid w:val="00545CD1"/>
    <w:rsid w:val="00546E80"/>
    <w:rsid w:val="00547829"/>
    <w:rsid w:val="0055269D"/>
    <w:rsid w:val="00552ABA"/>
    <w:rsid w:val="00552B69"/>
    <w:rsid w:val="00556715"/>
    <w:rsid w:val="00560425"/>
    <w:rsid w:val="005606D6"/>
    <w:rsid w:val="005606F4"/>
    <w:rsid w:val="00560DC1"/>
    <w:rsid w:val="0056292C"/>
    <w:rsid w:val="0056530F"/>
    <w:rsid w:val="005659C1"/>
    <w:rsid w:val="00565E6B"/>
    <w:rsid w:val="00570A0D"/>
    <w:rsid w:val="00570EBA"/>
    <w:rsid w:val="00573D6F"/>
    <w:rsid w:val="005746EF"/>
    <w:rsid w:val="00574841"/>
    <w:rsid w:val="00574CCF"/>
    <w:rsid w:val="0057579A"/>
    <w:rsid w:val="00575D9C"/>
    <w:rsid w:val="00577726"/>
    <w:rsid w:val="005803BC"/>
    <w:rsid w:val="0058041A"/>
    <w:rsid w:val="00580C3C"/>
    <w:rsid w:val="00580D6C"/>
    <w:rsid w:val="00581085"/>
    <w:rsid w:val="00585BC3"/>
    <w:rsid w:val="00590B3D"/>
    <w:rsid w:val="00591C9A"/>
    <w:rsid w:val="00591D1E"/>
    <w:rsid w:val="005A010C"/>
    <w:rsid w:val="005A08C1"/>
    <w:rsid w:val="005A1733"/>
    <w:rsid w:val="005A1CC3"/>
    <w:rsid w:val="005A4C08"/>
    <w:rsid w:val="005A5425"/>
    <w:rsid w:val="005A54A1"/>
    <w:rsid w:val="005A6428"/>
    <w:rsid w:val="005A7F19"/>
    <w:rsid w:val="005B1B6C"/>
    <w:rsid w:val="005B2663"/>
    <w:rsid w:val="005B3D56"/>
    <w:rsid w:val="005B5269"/>
    <w:rsid w:val="005B5865"/>
    <w:rsid w:val="005B59A6"/>
    <w:rsid w:val="005B76E6"/>
    <w:rsid w:val="005B7BD3"/>
    <w:rsid w:val="005C0198"/>
    <w:rsid w:val="005C1033"/>
    <w:rsid w:val="005C178D"/>
    <w:rsid w:val="005C17B4"/>
    <w:rsid w:val="005C23BE"/>
    <w:rsid w:val="005C472B"/>
    <w:rsid w:val="005C6644"/>
    <w:rsid w:val="005C6A39"/>
    <w:rsid w:val="005D3901"/>
    <w:rsid w:val="005D6FDE"/>
    <w:rsid w:val="005E0EC6"/>
    <w:rsid w:val="005E12C8"/>
    <w:rsid w:val="005E47B7"/>
    <w:rsid w:val="005E5341"/>
    <w:rsid w:val="005E7534"/>
    <w:rsid w:val="005F0288"/>
    <w:rsid w:val="005F034C"/>
    <w:rsid w:val="005F0A14"/>
    <w:rsid w:val="005F0B25"/>
    <w:rsid w:val="005F5A39"/>
    <w:rsid w:val="005F6230"/>
    <w:rsid w:val="005F6899"/>
    <w:rsid w:val="005F7E98"/>
    <w:rsid w:val="00600625"/>
    <w:rsid w:val="006028D0"/>
    <w:rsid w:val="00602E2D"/>
    <w:rsid w:val="006050F8"/>
    <w:rsid w:val="006058E1"/>
    <w:rsid w:val="0061103E"/>
    <w:rsid w:val="00611076"/>
    <w:rsid w:val="006119E2"/>
    <w:rsid w:val="00612149"/>
    <w:rsid w:val="00616B12"/>
    <w:rsid w:val="0061777F"/>
    <w:rsid w:val="00621ECA"/>
    <w:rsid w:val="0062285F"/>
    <w:rsid w:val="0062678B"/>
    <w:rsid w:val="0062784B"/>
    <w:rsid w:val="0063173B"/>
    <w:rsid w:val="00632E1A"/>
    <w:rsid w:val="00633375"/>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413D"/>
    <w:rsid w:val="00656287"/>
    <w:rsid w:val="0065789C"/>
    <w:rsid w:val="006601C9"/>
    <w:rsid w:val="00660500"/>
    <w:rsid w:val="00661CB7"/>
    <w:rsid w:val="00661F71"/>
    <w:rsid w:val="00662E31"/>
    <w:rsid w:val="00662F44"/>
    <w:rsid w:val="00664572"/>
    <w:rsid w:val="006676AF"/>
    <w:rsid w:val="00667750"/>
    <w:rsid w:val="0067047A"/>
    <w:rsid w:val="006708B7"/>
    <w:rsid w:val="00670D66"/>
    <w:rsid w:val="00671794"/>
    <w:rsid w:val="006719D7"/>
    <w:rsid w:val="0067371F"/>
    <w:rsid w:val="00673D00"/>
    <w:rsid w:val="00673FBE"/>
    <w:rsid w:val="0067441A"/>
    <w:rsid w:val="00674C2A"/>
    <w:rsid w:val="00675A2D"/>
    <w:rsid w:val="00675CFE"/>
    <w:rsid w:val="00675F48"/>
    <w:rsid w:val="00676414"/>
    <w:rsid w:val="006842B8"/>
    <w:rsid w:val="006850F5"/>
    <w:rsid w:val="00685A98"/>
    <w:rsid w:val="00686400"/>
    <w:rsid w:val="00686782"/>
    <w:rsid w:val="00687CB3"/>
    <w:rsid w:val="0069142B"/>
    <w:rsid w:val="00691D7A"/>
    <w:rsid w:val="00694830"/>
    <w:rsid w:val="0069676C"/>
    <w:rsid w:val="0069693C"/>
    <w:rsid w:val="006A0EEC"/>
    <w:rsid w:val="006A0F61"/>
    <w:rsid w:val="006A1218"/>
    <w:rsid w:val="006A2286"/>
    <w:rsid w:val="006A2510"/>
    <w:rsid w:val="006A25B3"/>
    <w:rsid w:val="006A2855"/>
    <w:rsid w:val="006A62D5"/>
    <w:rsid w:val="006A65F7"/>
    <w:rsid w:val="006A6BEB"/>
    <w:rsid w:val="006A6F92"/>
    <w:rsid w:val="006B2C3E"/>
    <w:rsid w:val="006B392B"/>
    <w:rsid w:val="006B3A5C"/>
    <w:rsid w:val="006B4D30"/>
    <w:rsid w:val="006B58D4"/>
    <w:rsid w:val="006B5CF4"/>
    <w:rsid w:val="006B799D"/>
    <w:rsid w:val="006C0FA1"/>
    <w:rsid w:val="006C1374"/>
    <w:rsid w:val="006C2094"/>
    <w:rsid w:val="006C785E"/>
    <w:rsid w:val="006C7AAA"/>
    <w:rsid w:val="006C7D8A"/>
    <w:rsid w:val="006D05EE"/>
    <w:rsid w:val="006D0AE2"/>
    <w:rsid w:val="006D4FA3"/>
    <w:rsid w:val="006D6AF9"/>
    <w:rsid w:val="006E3905"/>
    <w:rsid w:val="006E413D"/>
    <w:rsid w:val="006E5249"/>
    <w:rsid w:val="006E7F9F"/>
    <w:rsid w:val="006F2464"/>
    <w:rsid w:val="006F4192"/>
    <w:rsid w:val="006F4D49"/>
    <w:rsid w:val="006F5408"/>
    <w:rsid w:val="006F586A"/>
    <w:rsid w:val="006F5F40"/>
    <w:rsid w:val="00700297"/>
    <w:rsid w:val="0070217C"/>
    <w:rsid w:val="00703CBD"/>
    <w:rsid w:val="00704831"/>
    <w:rsid w:val="00705280"/>
    <w:rsid w:val="007054A5"/>
    <w:rsid w:val="007069A9"/>
    <w:rsid w:val="0071341C"/>
    <w:rsid w:val="0071422C"/>
    <w:rsid w:val="00714617"/>
    <w:rsid w:val="007158DC"/>
    <w:rsid w:val="007165FC"/>
    <w:rsid w:val="00720183"/>
    <w:rsid w:val="00723C1F"/>
    <w:rsid w:val="00724398"/>
    <w:rsid w:val="00724534"/>
    <w:rsid w:val="00725135"/>
    <w:rsid w:val="0072629D"/>
    <w:rsid w:val="007304DC"/>
    <w:rsid w:val="0073098F"/>
    <w:rsid w:val="0073350C"/>
    <w:rsid w:val="00734514"/>
    <w:rsid w:val="00735D4E"/>
    <w:rsid w:val="00736E51"/>
    <w:rsid w:val="0074058C"/>
    <w:rsid w:val="00741239"/>
    <w:rsid w:val="00741BC6"/>
    <w:rsid w:val="00742508"/>
    <w:rsid w:val="007432BF"/>
    <w:rsid w:val="00746D22"/>
    <w:rsid w:val="00746EC5"/>
    <w:rsid w:val="00747198"/>
    <w:rsid w:val="00747316"/>
    <w:rsid w:val="007479CC"/>
    <w:rsid w:val="00750208"/>
    <w:rsid w:val="00755CE2"/>
    <w:rsid w:val="00756D9F"/>
    <w:rsid w:val="00760499"/>
    <w:rsid w:val="007646DD"/>
    <w:rsid w:val="00764EB6"/>
    <w:rsid w:val="00765B15"/>
    <w:rsid w:val="00765C48"/>
    <w:rsid w:val="0076613A"/>
    <w:rsid w:val="007663B8"/>
    <w:rsid w:val="007671A6"/>
    <w:rsid w:val="00770484"/>
    <w:rsid w:val="00770605"/>
    <w:rsid w:val="0077119A"/>
    <w:rsid w:val="007719BA"/>
    <w:rsid w:val="0077201B"/>
    <w:rsid w:val="00774B34"/>
    <w:rsid w:val="00776BD3"/>
    <w:rsid w:val="007821E0"/>
    <w:rsid w:val="007828EE"/>
    <w:rsid w:val="00784116"/>
    <w:rsid w:val="00784518"/>
    <w:rsid w:val="00786BDB"/>
    <w:rsid w:val="007901AB"/>
    <w:rsid w:val="0079144C"/>
    <w:rsid w:val="00793E0B"/>
    <w:rsid w:val="00795656"/>
    <w:rsid w:val="007958D3"/>
    <w:rsid w:val="007A14DE"/>
    <w:rsid w:val="007A44FE"/>
    <w:rsid w:val="007A47FE"/>
    <w:rsid w:val="007A69AE"/>
    <w:rsid w:val="007A7CDC"/>
    <w:rsid w:val="007B0066"/>
    <w:rsid w:val="007B1B9D"/>
    <w:rsid w:val="007B23CE"/>
    <w:rsid w:val="007B32C3"/>
    <w:rsid w:val="007B4226"/>
    <w:rsid w:val="007B7046"/>
    <w:rsid w:val="007C008B"/>
    <w:rsid w:val="007C0B50"/>
    <w:rsid w:val="007C4D8F"/>
    <w:rsid w:val="007C5B74"/>
    <w:rsid w:val="007C6930"/>
    <w:rsid w:val="007D0D93"/>
    <w:rsid w:val="007D129B"/>
    <w:rsid w:val="007D4B44"/>
    <w:rsid w:val="007D541B"/>
    <w:rsid w:val="007D5994"/>
    <w:rsid w:val="007D6A49"/>
    <w:rsid w:val="007E0585"/>
    <w:rsid w:val="007E15FD"/>
    <w:rsid w:val="007E1C24"/>
    <w:rsid w:val="007E346B"/>
    <w:rsid w:val="007E39B9"/>
    <w:rsid w:val="007E4218"/>
    <w:rsid w:val="007E50B8"/>
    <w:rsid w:val="007E5863"/>
    <w:rsid w:val="007E5A76"/>
    <w:rsid w:val="007E5BDF"/>
    <w:rsid w:val="007E69CE"/>
    <w:rsid w:val="007F4266"/>
    <w:rsid w:val="007F67DE"/>
    <w:rsid w:val="008008A2"/>
    <w:rsid w:val="008015BB"/>
    <w:rsid w:val="0080171C"/>
    <w:rsid w:val="00801B84"/>
    <w:rsid w:val="00801C6C"/>
    <w:rsid w:val="00801E93"/>
    <w:rsid w:val="0080206C"/>
    <w:rsid w:val="0080456A"/>
    <w:rsid w:val="00806C02"/>
    <w:rsid w:val="008109E6"/>
    <w:rsid w:val="0081169F"/>
    <w:rsid w:val="00811866"/>
    <w:rsid w:val="008144D8"/>
    <w:rsid w:val="00816371"/>
    <w:rsid w:val="00817342"/>
    <w:rsid w:val="00817E46"/>
    <w:rsid w:val="0082003E"/>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6556"/>
    <w:rsid w:val="00847F6D"/>
    <w:rsid w:val="00850EC3"/>
    <w:rsid w:val="008518E9"/>
    <w:rsid w:val="00851C65"/>
    <w:rsid w:val="00852C8D"/>
    <w:rsid w:val="00854196"/>
    <w:rsid w:val="00854C4E"/>
    <w:rsid w:val="00857EB6"/>
    <w:rsid w:val="00860505"/>
    <w:rsid w:val="00860EE9"/>
    <w:rsid w:val="00861F9A"/>
    <w:rsid w:val="00864853"/>
    <w:rsid w:val="00864F74"/>
    <w:rsid w:val="00865DE0"/>
    <w:rsid w:val="00866388"/>
    <w:rsid w:val="008665D5"/>
    <w:rsid w:val="00866EFC"/>
    <w:rsid w:val="0086714C"/>
    <w:rsid w:val="00867CDA"/>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97991"/>
    <w:rsid w:val="008A43AA"/>
    <w:rsid w:val="008A460B"/>
    <w:rsid w:val="008A484D"/>
    <w:rsid w:val="008A5B2D"/>
    <w:rsid w:val="008A60B5"/>
    <w:rsid w:val="008A6AAF"/>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68BA"/>
    <w:rsid w:val="008C6F0A"/>
    <w:rsid w:val="008C71AF"/>
    <w:rsid w:val="008D4CAA"/>
    <w:rsid w:val="008D7965"/>
    <w:rsid w:val="008E0034"/>
    <w:rsid w:val="008E0BEE"/>
    <w:rsid w:val="008E31B4"/>
    <w:rsid w:val="008E5BEB"/>
    <w:rsid w:val="008E5CF8"/>
    <w:rsid w:val="008E6884"/>
    <w:rsid w:val="008E6EC5"/>
    <w:rsid w:val="008F00A8"/>
    <w:rsid w:val="008F0995"/>
    <w:rsid w:val="008F453C"/>
    <w:rsid w:val="008F68F3"/>
    <w:rsid w:val="008F71AD"/>
    <w:rsid w:val="0090015D"/>
    <w:rsid w:val="009002A7"/>
    <w:rsid w:val="00900C5B"/>
    <w:rsid w:val="00900C8C"/>
    <w:rsid w:val="0090157E"/>
    <w:rsid w:val="00901997"/>
    <w:rsid w:val="00903844"/>
    <w:rsid w:val="00903C15"/>
    <w:rsid w:val="009040DF"/>
    <w:rsid w:val="009043E8"/>
    <w:rsid w:val="00904883"/>
    <w:rsid w:val="009055F2"/>
    <w:rsid w:val="00906053"/>
    <w:rsid w:val="009120D2"/>
    <w:rsid w:val="00914FD1"/>
    <w:rsid w:val="009153A1"/>
    <w:rsid w:val="009156E7"/>
    <w:rsid w:val="0091632C"/>
    <w:rsid w:val="00917226"/>
    <w:rsid w:val="00917D0C"/>
    <w:rsid w:val="009211C1"/>
    <w:rsid w:val="009244CF"/>
    <w:rsid w:val="0092782A"/>
    <w:rsid w:val="00927DF5"/>
    <w:rsid w:val="0093091E"/>
    <w:rsid w:val="00932826"/>
    <w:rsid w:val="00932AD4"/>
    <w:rsid w:val="0094000A"/>
    <w:rsid w:val="009401BF"/>
    <w:rsid w:val="009419B9"/>
    <w:rsid w:val="009420D7"/>
    <w:rsid w:val="00942226"/>
    <w:rsid w:val="00942F0B"/>
    <w:rsid w:val="009432AE"/>
    <w:rsid w:val="0094441F"/>
    <w:rsid w:val="009448D7"/>
    <w:rsid w:val="0094666E"/>
    <w:rsid w:val="00947CC4"/>
    <w:rsid w:val="00952B94"/>
    <w:rsid w:val="0095306F"/>
    <w:rsid w:val="00953A19"/>
    <w:rsid w:val="00953C93"/>
    <w:rsid w:val="00954A46"/>
    <w:rsid w:val="009553FC"/>
    <w:rsid w:val="00956702"/>
    <w:rsid w:val="00956DFF"/>
    <w:rsid w:val="009579C7"/>
    <w:rsid w:val="00962EEF"/>
    <w:rsid w:val="009634A2"/>
    <w:rsid w:val="00963633"/>
    <w:rsid w:val="009639CC"/>
    <w:rsid w:val="0096469D"/>
    <w:rsid w:val="00965698"/>
    <w:rsid w:val="00967794"/>
    <w:rsid w:val="00970A13"/>
    <w:rsid w:val="00971465"/>
    <w:rsid w:val="0097165F"/>
    <w:rsid w:val="00972AB1"/>
    <w:rsid w:val="00972AB3"/>
    <w:rsid w:val="0097402B"/>
    <w:rsid w:val="00975968"/>
    <w:rsid w:val="009763D4"/>
    <w:rsid w:val="00977FC5"/>
    <w:rsid w:val="009807E6"/>
    <w:rsid w:val="00981509"/>
    <w:rsid w:val="009817FE"/>
    <w:rsid w:val="00982E7C"/>
    <w:rsid w:val="00983EE9"/>
    <w:rsid w:val="0098497D"/>
    <w:rsid w:val="00984A63"/>
    <w:rsid w:val="0098569E"/>
    <w:rsid w:val="009860F2"/>
    <w:rsid w:val="00986B9E"/>
    <w:rsid w:val="00987ACA"/>
    <w:rsid w:val="00987CDB"/>
    <w:rsid w:val="009901E6"/>
    <w:rsid w:val="00990784"/>
    <w:rsid w:val="0099119B"/>
    <w:rsid w:val="0099649D"/>
    <w:rsid w:val="0099717A"/>
    <w:rsid w:val="009973E7"/>
    <w:rsid w:val="00997ABA"/>
    <w:rsid w:val="009A0CF6"/>
    <w:rsid w:val="009A0FE2"/>
    <w:rsid w:val="009A1548"/>
    <w:rsid w:val="009A2122"/>
    <w:rsid w:val="009A2772"/>
    <w:rsid w:val="009A2D32"/>
    <w:rsid w:val="009A3D27"/>
    <w:rsid w:val="009A41E5"/>
    <w:rsid w:val="009A437D"/>
    <w:rsid w:val="009A4776"/>
    <w:rsid w:val="009A5467"/>
    <w:rsid w:val="009A593B"/>
    <w:rsid w:val="009A715B"/>
    <w:rsid w:val="009B00A7"/>
    <w:rsid w:val="009B0830"/>
    <w:rsid w:val="009B0B75"/>
    <w:rsid w:val="009B0F22"/>
    <w:rsid w:val="009B1174"/>
    <w:rsid w:val="009B1F32"/>
    <w:rsid w:val="009B35AE"/>
    <w:rsid w:val="009B375C"/>
    <w:rsid w:val="009B5648"/>
    <w:rsid w:val="009B5944"/>
    <w:rsid w:val="009B6760"/>
    <w:rsid w:val="009C0E9C"/>
    <w:rsid w:val="009C425E"/>
    <w:rsid w:val="009C442E"/>
    <w:rsid w:val="009C4773"/>
    <w:rsid w:val="009C6115"/>
    <w:rsid w:val="009C6719"/>
    <w:rsid w:val="009C753A"/>
    <w:rsid w:val="009D3BC0"/>
    <w:rsid w:val="009D54E0"/>
    <w:rsid w:val="009D588D"/>
    <w:rsid w:val="009D63A9"/>
    <w:rsid w:val="009D6728"/>
    <w:rsid w:val="009D7938"/>
    <w:rsid w:val="009E036D"/>
    <w:rsid w:val="009E0421"/>
    <w:rsid w:val="009E0436"/>
    <w:rsid w:val="009E0576"/>
    <w:rsid w:val="009E2DB7"/>
    <w:rsid w:val="009E491F"/>
    <w:rsid w:val="009E6618"/>
    <w:rsid w:val="009E7C13"/>
    <w:rsid w:val="009E7E83"/>
    <w:rsid w:val="009E7EEA"/>
    <w:rsid w:val="009F148A"/>
    <w:rsid w:val="009F45B4"/>
    <w:rsid w:val="009F6EB4"/>
    <w:rsid w:val="009F725C"/>
    <w:rsid w:val="009F77EE"/>
    <w:rsid w:val="009F7BBD"/>
    <w:rsid w:val="00A0105F"/>
    <w:rsid w:val="00A02B96"/>
    <w:rsid w:val="00A03E5E"/>
    <w:rsid w:val="00A045C5"/>
    <w:rsid w:val="00A0637B"/>
    <w:rsid w:val="00A072EA"/>
    <w:rsid w:val="00A07CB2"/>
    <w:rsid w:val="00A111A2"/>
    <w:rsid w:val="00A1153C"/>
    <w:rsid w:val="00A11DDF"/>
    <w:rsid w:val="00A12659"/>
    <w:rsid w:val="00A152DE"/>
    <w:rsid w:val="00A16B9C"/>
    <w:rsid w:val="00A16BEF"/>
    <w:rsid w:val="00A16CC9"/>
    <w:rsid w:val="00A179B0"/>
    <w:rsid w:val="00A232F9"/>
    <w:rsid w:val="00A232FC"/>
    <w:rsid w:val="00A259DF"/>
    <w:rsid w:val="00A26BB2"/>
    <w:rsid w:val="00A30E34"/>
    <w:rsid w:val="00A31C8E"/>
    <w:rsid w:val="00A31EB8"/>
    <w:rsid w:val="00A337FA"/>
    <w:rsid w:val="00A34B50"/>
    <w:rsid w:val="00A360D6"/>
    <w:rsid w:val="00A364C2"/>
    <w:rsid w:val="00A4029B"/>
    <w:rsid w:val="00A40D7D"/>
    <w:rsid w:val="00A416B1"/>
    <w:rsid w:val="00A431E2"/>
    <w:rsid w:val="00A442FE"/>
    <w:rsid w:val="00A446C9"/>
    <w:rsid w:val="00A466D3"/>
    <w:rsid w:val="00A46FA7"/>
    <w:rsid w:val="00A46FBE"/>
    <w:rsid w:val="00A50E60"/>
    <w:rsid w:val="00A51A02"/>
    <w:rsid w:val="00A528C3"/>
    <w:rsid w:val="00A52B56"/>
    <w:rsid w:val="00A54DE1"/>
    <w:rsid w:val="00A559BB"/>
    <w:rsid w:val="00A60C1D"/>
    <w:rsid w:val="00A613AA"/>
    <w:rsid w:val="00A635C2"/>
    <w:rsid w:val="00A6685B"/>
    <w:rsid w:val="00A668A9"/>
    <w:rsid w:val="00A66C50"/>
    <w:rsid w:val="00A70831"/>
    <w:rsid w:val="00A743E4"/>
    <w:rsid w:val="00A7468A"/>
    <w:rsid w:val="00A76BF1"/>
    <w:rsid w:val="00A801E4"/>
    <w:rsid w:val="00A8069D"/>
    <w:rsid w:val="00A86502"/>
    <w:rsid w:val="00A90E81"/>
    <w:rsid w:val="00A93DED"/>
    <w:rsid w:val="00A9457C"/>
    <w:rsid w:val="00A945FD"/>
    <w:rsid w:val="00A9465B"/>
    <w:rsid w:val="00A946C8"/>
    <w:rsid w:val="00A94D47"/>
    <w:rsid w:val="00A95593"/>
    <w:rsid w:val="00A96FE1"/>
    <w:rsid w:val="00A97543"/>
    <w:rsid w:val="00AA2C29"/>
    <w:rsid w:val="00AA3BD3"/>
    <w:rsid w:val="00AA5A03"/>
    <w:rsid w:val="00AA635F"/>
    <w:rsid w:val="00AA6C06"/>
    <w:rsid w:val="00AA7EAF"/>
    <w:rsid w:val="00AB1170"/>
    <w:rsid w:val="00AB4C08"/>
    <w:rsid w:val="00AB7932"/>
    <w:rsid w:val="00AB7CB2"/>
    <w:rsid w:val="00AC116B"/>
    <w:rsid w:val="00AC389F"/>
    <w:rsid w:val="00AC3C5A"/>
    <w:rsid w:val="00AC5A53"/>
    <w:rsid w:val="00AC7686"/>
    <w:rsid w:val="00AD0A03"/>
    <w:rsid w:val="00AD0DED"/>
    <w:rsid w:val="00AD19E0"/>
    <w:rsid w:val="00AD746E"/>
    <w:rsid w:val="00AE05B2"/>
    <w:rsid w:val="00AE0D68"/>
    <w:rsid w:val="00AE11D3"/>
    <w:rsid w:val="00AE2A82"/>
    <w:rsid w:val="00AE3E62"/>
    <w:rsid w:val="00AE4EFF"/>
    <w:rsid w:val="00AE5562"/>
    <w:rsid w:val="00AE77D4"/>
    <w:rsid w:val="00AF013B"/>
    <w:rsid w:val="00AF0641"/>
    <w:rsid w:val="00AF338C"/>
    <w:rsid w:val="00AF3767"/>
    <w:rsid w:val="00AF3B05"/>
    <w:rsid w:val="00AF4000"/>
    <w:rsid w:val="00AF42A5"/>
    <w:rsid w:val="00AF4B5D"/>
    <w:rsid w:val="00AF4BAC"/>
    <w:rsid w:val="00AF7455"/>
    <w:rsid w:val="00AF7BDD"/>
    <w:rsid w:val="00B00576"/>
    <w:rsid w:val="00B00C96"/>
    <w:rsid w:val="00B01673"/>
    <w:rsid w:val="00B0177D"/>
    <w:rsid w:val="00B020EE"/>
    <w:rsid w:val="00B033CC"/>
    <w:rsid w:val="00B05D72"/>
    <w:rsid w:val="00B0608B"/>
    <w:rsid w:val="00B0790F"/>
    <w:rsid w:val="00B123CB"/>
    <w:rsid w:val="00B1292D"/>
    <w:rsid w:val="00B12B3B"/>
    <w:rsid w:val="00B14E7F"/>
    <w:rsid w:val="00B1598D"/>
    <w:rsid w:val="00B17859"/>
    <w:rsid w:val="00B211A7"/>
    <w:rsid w:val="00B22865"/>
    <w:rsid w:val="00B26E56"/>
    <w:rsid w:val="00B2710C"/>
    <w:rsid w:val="00B320E7"/>
    <w:rsid w:val="00B33421"/>
    <w:rsid w:val="00B33A63"/>
    <w:rsid w:val="00B33A89"/>
    <w:rsid w:val="00B4174F"/>
    <w:rsid w:val="00B4211E"/>
    <w:rsid w:val="00B4348D"/>
    <w:rsid w:val="00B44074"/>
    <w:rsid w:val="00B445A1"/>
    <w:rsid w:val="00B4556E"/>
    <w:rsid w:val="00B461B9"/>
    <w:rsid w:val="00B46F0A"/>
    <w:rsid w:val="00B472C8"/>
    <w:rsid w:val="00B4761D"/>
    <w:rsid w:val="00B503D8"/>
    <w:rsid w:val="00B50699"/>
    <w:rsid w:val="00B50B09"/>
    <w:rsid w:val="00B510E1"/>
    <w:rsid w:val="00B51E89"/>
    <w:rsid w:val="00B52E02"/>
    <w:rsid w:val="00B553B8"/>
    <w:rsid w:val="00B565B5"/>
    <w:rsid w:val="00B57BCA"/>
    <w:rsid w:val="00B60D21"/>
    <w:rsid w:val="00B651EF"/>
    <w:rsid w:val="00B65C62"/>
    <w:rsid w:val="00B6682C"/>
    <w:rsid w:val="00B679EE"/>
    <w:rsid w:val="00B7039C"/>
    <w:rsid w:val="00B71ACC"/>
    <w:rsid w:val="00B71BB0"/>
    <w:rsid w:val="00B72C3C"/>
    <w:rsid w:val="00B7300C"/>
    <w:rsid w:val="00B73D79"/>
    <w:rsid w:val="00B7401C"/>
    <w:rsid w:val="00B76A73"/>
    <w:rsid w:val="00B76CED"/>
    <w:rsid w:val="00B77043"/>
    <w:rsid w:val="00B77228"/>
    <w:rsid w:val="00B77A12"/>
    <w:rsid w:val="00B80328"/>
    <w:rsid w:val="00B809A5"/>
    <w:rsid w:val="00B80CFD"/>
    <w:rsid w:val="00B8146C"/>
    <w:rsid w:val="00B82A8C"/>
    <w:rsid w:val="00B82AF8"/>
    <w:rsid w:val="00B8354B"/>
    <w:rsid w:val="00B84860"/>
    <w:rsid w:val="00B84AFE"/>
    <w:rsid w:val="00B876D6"/>
    <w:rsid w:val="00B9070A"/>
    <w:rsid w:val="00B920D3"/>
    <w:rsid w:val="00B94B3B"/>
    <w:rsid w:val="00B963C0"/>
    <w:rsid w:val="00B96C98"/>
    <w:rsid w:val="00BA018D"/>
    <w:rsid w:val="00BA09CE"/>
    <w:rsid w:val="00BA0C83"/>
    <w:rsid w:val="00BA112A"/>
    <w:rsid w:val="00BA247B"/>
    <w:rsid w:val="00BA2ADF"/>
    <w:rsid w:val="00BA558E"/>
    <w:rsid w:val="00BA5A32"/>
    <w:rsid w:val="00BA5D0A"/>
    <w:rsid w:val="00BA70C5"/>
    <w:rsid w:val="00BB0663"/>
    <w:rsid w:val="00BB1D7F"/>
    <w:rsid w:val="00BB338B"/>
    <w:rsid w:val="00BB33AD"/>
    <w:rsid w:val="00BB36AB"/>
    <w:rsid w:val="00BB37F9"/>
    <w:rsid w:val="00BB39CC"/>
    <w:rsid w:val="00BB3C9C"/>
    <w:rsid w:val="00BB67A8"/>
    <w:rsid w:val="00BB72A1"/>
    <w:rsid w:val="00BB782F"/>
    <w:rsid w:val="00BB7946"/>
    <w:rsid w:val="00BC1ACE"/>
    <w:rsid w:val="00BC3E2A"/>
    <w:rsid w:val="00BC6EF9"/>
    <w:rsid w:val="00BC706E"/>
    <w:rsid w:val="00BD1B30"/>
    <w:rsid w:val="00BD779F"/>
    <w:rsid w:val="00BE2B56"/>
    <w:rsid w:val="00BE4B91"/>
    <w:rsid w:val="00BE505C"/>
    <w:rsid w:val="00BE548B"/>
    <w:rsid w:val="00BE5628"/>
    <w:rsid w:val="00BE5C70"/>
    <w:rsid w:val="00BE73CE"/>
    <w:rsid w:val="00BF2289"/>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7B09"/>
    <w:rsid w:val="00C1048D"/>
    <w:rsid w:val="00C154DB"/>
    <w:rsid w:val="00C169AF"/>
    <w:rsid w:val="00C16EF2"/>
    <w:rsid w:val="00C1795A"/>
    <w:rsid w:val="00C20488"/>
    <w:rsid w:val="00C21F09"/>
    <w:rsid w:val="00C22A9A"/>
    <w:rsid w:val="00C23A0E"/>
    <w:rsid w:val="00C24108"/>
    <w:rsid w:val="00C254CB"/>
    <w:rsid w:val="00C271D8"/>
    <w:rsid w:val="00C31962"/>
    <w:rsid w:val="00C3346B"/>
    <w:rsid w:val="00C33D7C"/>
    <w:rsid w:val="00C344FE"/>
    <w:rsid w:val="00C35C2B"/>
    <w:rsid w:val="00C35D9B"/>
    <w:rsid w:val="00C37EBE"/>
    <w:rsid w:val="00C42D8B"/>
    <w:rsid w:val="00C4496C"/>
    <w:rsid w:val="00C458CA"/>
    <w:rsid w:val="00C51221"/>
    <w:rsid w:val="00C515C5"/>
    <w:rsid w:val="00C52131"/>
    <w:rsid w:val="00C53CBC"/>
    <w:rsid w:val="00C542B9"/>
    <w:rsid w:val="00C54579"/>
    <w:rsid w:val="00C54629"/>
    <w:rsid w:val="00C57690"/>
    <w:rsid w:val="00C57D52"/>
    <w:rsid w:val="00C6018C"/>
    <w:rsid w:val="00C601C4"/>
    <w:rsid w:val="00C61005"/>
    <w:rsid w:val="00C61691"/>
    <w:rsid w:val="00C6198C"/>
    <w:rsid w:val="00C630EB"/>
    <w:rsid w:val="00C6738D"/>
    <w:rsid w:val="00C7089C"/>
    <w:rsid w:val="00C70E0B"/>
    <w:rsid w:val="00C726AF"/>
    <w:rsid w:val="00C769B9"/>
    <w:rsid w:val="00C7746E"/>
    <w:rsid w:val="00C80C0C"/>
    <w:rsid w:val="00C80F6E"/>
    <w:rsid w:val="00C83333"/>
    <w:rsid w:val="00C8401A"/>
    <w:rsid w:val="00C84518"/>
    <w:rsid w:val="00C84727"/>
    <w:rsid w:val="00C854D0"/>
    <w:rsid w:val="00C86A2A"/>
    <w:rsid w:val="00C905A3"/>
    <w:rsid w:val="00CA24BF"/>
    <w:rsid w:val="00CA27AE"/>
    <w:rsid w:val="00CA280F"/>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312D"/>
    <w:rsid w:val="00CD3E7E"/>
    <w:rsid w:val="00CD481A"/>
    <w:rsid w:val="00CD4B66"/>
    <w:rsid w:val="00CD63BC"/>
    <w:rsid w:val="00CD73E3"/>
    <w:rsid w:val="00CD7B3E"/>
    <w:rsid w:val="00CE0071"/>
    <w:rsid w:val="00CE0E32"/>
    <w:rsid w:val="00CE28D5"/>
    <w:rsid w:val="00CE3872"/>
    <w:rsid w:val="00CE38A5"/>
    <w:rsid w:val="00CE63F3"/>
    <w:rsid w:val="00CE648E"/>
    <w:rsid w:val="00CE7192"/>
    <w:rsid w:val="00CE77B9"/>
    <w:rsid w:val="00CF1255"/>
    <w:rsid w:val="00CF3AFF"/>
    <w:rsid w:val="00CF5B99"/>
    <w:rsid w:val="00CF5F24"/>
    <w:rsid w:val="00CF6461"/>
    <w:rsid w:val="00CF7059"/>
    <w:rsid w:val="00CF7E79"/>
    <w:rsid w:val="00D00241"/>
    <w:rsid w:val="00D019D9"/>
    <w:rsid w:val="00D02527"/>
    <w:rsid w:val="00D029A5"/>
    <w:rsid w:val="00D02EA3"/>
    <w:rsid w:val="00D03AAE"/>
    <w:rsid w:val="00D04088"/>
    <w:rsid w:val="00D04A52"/>
    <w:rsid w:val="00D05C36"/>
    <w:rsid w:val="00D073B9"/>
    <w:rsid w:val="00D078D5"/>
    <w:rsid w:val="00D110CF"/>
    <w:rsid w:val="00D11192"/>
    <w:rsid w:val="00D1376A"/>
    <w:rsid w:val="00D14EDE"/>
    <w:rsid w:val="00D159C9"/>
    <w:rsid w:val="00D16204"/>
    <w:rsid w:val="00D2051D"/>
    <w:rsid w:val="00D20C85"/>
    <w:rsid w:val="00D21422"/>
    <w:rsid w:val="00D2182D"/>
    <w:rsid w:val="00D21859"/>
    <w:rsid w:val="00D2340B"/>
    <w:rsid w:val="00D23C7B"/>
    <w:rsid w:val="00D2415A"/>
    <w:rsid w:val="00D25043"/>
    <w:rsid w:val="00D27697"/>
    <w:rsid w:val="00D32260"/>
    <w:rsid w:val="00D32882"/>
    <w:rsid w:val="00D3321E"/>
    <w:rsid w:val="00D33AA1"/>
    <w:rsid w:val="00D33B21"/>
    <w:rsid w:val="00D33BA7"/>
    <w:rsid w:val="00D33D47"/>
    <w:rsid w:val="00D36788"/>
    <w:rsid w:val="00D368F7"/>
    <w:rsid w:val="00D36ADF"/>
    <w:rsid w:val="00D4026A"/>
    <w:rsid w:val="00D41F73"/>
    <w:rsid w:val="00D4396E"/>
    <w:rsid w:val="00D4451F"/>
    <w:rsid w:val="00D4499B"/>
    <w:rsid w:val="00D4635D"/>
    <w:rsid w:val="00D47B71"/>
    <w:rsid w:val="00D51558"/>
    <w:rsid w:val="00D51C7D"/>
    <w:rsid w:val="00D54C77"/>
    <w:rsid w:val="00D55900"/>
    <w:rsid w:val="00D615D5"/>
    <w:rsid w:val="00D6161D"/>
    <w:rsid w:val="00D61AED"/>
    <w:rsid w:val="00D62B1E"/>
    <w:rsid w:val="00D64428"/>
    <w:rsid w:val="00D65135"/>
    <w:rsid w:val="00D658E5"/>
    <w:rsid w:val="00D66168"/>
    <w:rsid w:val="00D67309"/>
    <w:rsid w:val="00D7137F"/>
    <w:rsid w:val="00D71EBC"/>
    <w:rsid w:val="00D74C65"/>
    <w:rsid w:val="00D75DEC"/>
    <w:rsid w:val="00D76DBC"/>
    <w:rsid w:val="00D807E0"/>
    <w:rsid w:val="00D80AE7"/>
    <w:rsid w:val="00D818E9"/>
    <w:rsid w:val="00D81C33"/>
    <w:rsid w:val="00D81F3E"/>
    <w:rsid w:val="00D8221F"/>
    <w:rsid w:val="00D83832"/>
    <w:rsid w:val="00D83A13"/>
    <w:rsid w:val="00D846C6"/>
    <w:rsid w:val="00D84B6F"/>
    <w:rsid w:val="00D85D74"/>
    <w:rsid w:val="00D861CB"/>
    <w:rsid w:val="00D86939"/>
    <w:rsid w:val="00D87343"/>
    <w:rsid w:val="00D87B32"/>
    <w:rsid w:val="00D87EC5"/>
    <w:rsid w:val="00D907D4"/>
    <w:rsid w:val="00D91CE7"/>
    <w:rsid w:val="00D92C8E"/>
    <w:rsid w:val="00D935F0"/>
    <w:rsid w:val="00D93FA9"/>
    <w:rsid w:val="00D95D9E"/>
    <w:rsid w:val="00D9603B"/>
    <w:rsid w:val="00D9731A"/>
    <w:rsid w:val="00D97C53"/>
    <w:rsid w:val="00DA027A"/>
    <w:rsid w:val="00DA1D49"/>
    <w:rsid w:val="00DA4369"/>
    <w:rsid w:val="00DA4691"/>
    <w:rsid w:val="00DA6EA8"/>
    <w:rsid w:val="00DB0232"/>
    <w:rsid w:val="00DB14F8"/>
    <w:rsid w:val="00DB2631"/>
    <w:rsid w:val="00DB2C2B"/>
    <w:rsid w:val="00DB4149"/>
    <w:rsid w:val="00DB4A6B"/>
    <w:rsid w:val="00DB4B85"/>
    <w:rsid w:val="00DB6FB5"/>
    <w:rsid w:val="00DB76B4"/>
    <w:rsid w:val="00DB7A2E"/>
    <w:rsid w:val="00DC122C"/>
    <w:rsid w:val="00DC1832"/>
    <w:rsid w:val="00DC33B5"/>
    <w:rsid w:val="00DC62A5"/>
    <w:rsid w:val="00DD0CF3"/>
    <w:rsid w:val="00DD396C"/>
    <w:rsid w:val="00DD57C2"/>
    <w:rsid w:val="00DE0400"/>
    <w:rsid w:val="00DE1A16"/>
    <w:rsid w:val="00DE37A7"/>
    <w:rsid w:val="00DE6B98"/>
    <w:rsid w:val="00DF098F"/>
    <w:rsid w:val="00DF193D"/>
    <w:rsid w:val="00DF288D"/>
    <w:rsid w:val="00DF29BE"/>
    <w:rsid w:val="00DF7FD0"/>
    <w:rsid w:val="00E00ACE"/>
    <w:rsid w:val="00E023D1"/>
    <w:rsid w:val="00E03082"/>
    <w:rsid w:val="00E03FE0"/>
    <w:rsid w:val="00E04FF5"/>
    <w:rsid w:val="00E05E1E"/>
    <w:rsid w:val="00E067CC"/>
    <w:rsid w:val="00E078D0"/>
    <w:rsid w:val="00E106AB"/>
    <w:rsid w:val="00E11E09"/>
    <w:rsid w:val="00E1688A"/>
    <w:rsid w:val="00E222F1"/>
    <w:rsid w:val="00E24004"/>
    <w:rsid w:val="00E2462E"/>
    <w:rsid w:val="00E269C7"/>
    <w:rsid w:val="00E27D8D"/>
    <w:rsid w:val="00E30298"/>
    <w:rsid w:val="00E31A76"/>
    <w:rsid w:val="00E3211B"/>
    <w:rsid w:val="00E352AD"/>
    <w:rsid w:val="00E36704"/>
    <w:rsid w:val="00E373CB"/>
    <w:rsid w:val="00E40FF2"/>
    <w:rsid w:val="00E41386"/>
    <w:rsid w:val="00E43A04"/>
    <w:rsid w:val="00E45378"/>
    <w:rsid w:val="00E45983"/>
    <w:rsid w:val="00E47C44"/>
    <w:rsid w:val="00E505F2"/>
    <w:rsid w:val="00E50A7F"/>
    <w:rsid w:val="00E516D0"/>
    <w:rsid w:val="00E527AD"/>
    <w:rsid w:val="00E5411F"/>
    <w:rsid w:val="00E544D4"/>
    <w:rsid w:val="00E56D03"/>
    <w:rsid w:val="00E60206"/>
    <w:rsid w:val="00E60B57"/>
    <w:rsid w:val="00E61C9F"/>
    <w:rsid w:val="00E6282B"/>
    <w:rsid w:val="00E63C27"/>
    <w:rsid w:val="00E645C5"/>
    <w:rsid w:val="00E65EAB"/>
    <w:rsid w:val="00E67743"/>
    <w:rsid w:val="00E67CA2"/>
    <w:rsid w:val="00E70AF7"/>
    <w:rsid w:val="00E70D1D"/>
    <w:rsid w:val="00E7258E"/>
    <w:rsid w:val="00E725ED"/>
    <w:rsid w:val="00E729A8"/>
    <w:rsid w:val="00E76DD3"/>
    <w:rsid w:val="00E77242"/>
    <w:rsid w:val="00E85584"/>
    <w:rsid w:val="00E85DEB"/>
    <w:rsid w:val="00E86611"/>
    <w:rsid w:val="00E91614"/>
    <w:rsid w:val="00E91771"/>
    <w:rsid w:val="00E91A28"/>
    <w:rsid w:val="00E927AA"/>
    <w:rsid w:val="00E928AC"/>
    <w:rsid w:val="00E92D44"/>
    <w:rsid w:val="00E9312E"/>
    <w:rsid w:val="00E9328B"/>
    <w:rsid w:val="00E950B4"/>
    <w:rsid w:val="00E95B41"/>
    <w:rsid w:val="00E95E53"/>
    <w:rsid w:val="00E968B5"/>
    <w:rsid w:val="00E97B09"/>
    <w:rsid w:val="00EA2732"/>
    <w:rsid w:val="00EA36C8"/>
    <w:rsid w:val="00EA396C"/>
    <w:rsid w:val="00EA4181"/>
    <w:rsid w:val="00EA4CD8"/>
    <w:rsid w:val="00EA743A"/>
    <w:rsid w:val="00EB10BA"/>
    <w:rsid w:val="00EB200A"/>
    <w:rsid w:val="00EB3973"/>
    <w:rsid w:val="00EB3CA6"/>
    <w:rsid w:val="00EB43BD"/>
    <w:rsid w:val="00EB51A0"/>
    <w:rsid w:val="00EB6865"/>
    <w:rsid w:val="00EC15A5"/>
    <w:rsid w:val="00EC1F71"/>
    <w:rsid w:val="00EC2193"/>
    <w:rsid w:val="00EC426C"/>
    <w:rsid w:val="00EC4D9D"/>
    <w:rsid w:val="00EC54E0"/>
    <w:rsid w:val="00EC732D"/>
    <w:rsid w:val="00EC78C8"/>
    <w:rsid w:val="00EC7A6B"/>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595"/>
    <w:rsid w:val="00EF197D"/>
    <w:rsid w:val="00EF2D79"/>
    <w:rsid w:val="00EF3250"/>
    <w:rsid w:val="00EF3495"/>
    <w:rsid w:val="00EF39A6"/>
    <w:rsid w:val="00EF3A09"/>
    <w:rsid w:val="00F00F18"/>
    <w:rsid w:val="00F00FFF"/>
    <w:rsid w:val="00F03FB0"/>
    <w:rsid w:val="00F0400D"/>
    <w:rsid w:val="00F0435B"/>
    <w:rsid w:val="00F06A98"/>
    <w:rsid w:val="00F07932"/>
    <w:rsid w:val="00F07D51"/>
    <w:rsid w:val="00F10166"/>
    <w:rsid w:val="00F10941"/>
    <w:rsid w:val="00F1100E"/>
    <w:rsid w:val="00F11CF4"/>
    <w:rsid w:val="00F12842"/>
    <w:rsid w:val="00F12FEF"/>
    <w:rsid w:val="00F132DC"/>
    <w:rsid w:val="00F14D69"/>
    <w:rsid w:val="00F15BCC"/>
    <w:rsid w:val="00F1691B"/>
    <w:rsid w:val="00F16A29"/>
    <w:rsid w:val="00F16EFD"/>
    <w:rsid w:val="00F2118B"/>
    <w:rsid w:val="00F21C0D"/>
    <w:rsid w:val="00F21F8D"/>
    <w:rsid w:val="00F22CA1"/>
    <w:rsid w:val="00F22FA8"/>
    <w:rsid w:val="00F2403E"/>
    <w:rsid w:val="00F24629"/>
    <w:rsid w:val="00F257BF"/>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5446"/>
    <w:rsid w:val="00F462A9"/>
    <w:rsid w:val="00F5054D"/>
    <w:rsid w:val="00F525F5"/>
    <w:rsid w:val="00F55DFA"/>
    <w:rsid w:val="00F60499"/>
    <w:rsid w:val="00F61A71"/>
    <w:rsid w:val="00F63904"/>
    <w:rsid w:val="00F640BD"/>
    <w:rsid w:val="00F64628"/>
    <w:rsid w:val="00F65B2D"/>
    <w:rsid w:val="00F65DA1"/>
    <w:rsid w:val="00F66DD7"/>
    <w:rsid w:val="00F6768D"/>
    <w:rsid w:val="00F67BC4"/>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3B63"/>
    <w:rsid w:val="00FA5382"/>
    <w:rsid w:val="00FA541A"/>
    <w:rsid w:val="00FA562E"/>
    <w:rsid w:val="00FA7FD0"/>
    <w:rsid w:val="00FB12D3"/>
    <w:rsid w:val="00FB153F"/>
    <w:rsid w:val="00FB2B91"/>
    <w:rsid w:val="00FB2FFC"/>
    <w:rsid w:val="00FB3CAC"/>
    <w:rsid w:val="00FB5585"/>
    <w:rsid w:val="00FB59BE"/>
    <w:rsid w:val="00FB6D70"/>
    <w:rsid w:val="00FC000B"/>
    <w:rsid w:val="00FC1487"/>
    <w:rsid w:val="00FC3D81"/>
    <w:rsid w:val="00FC58D9"/>
    <w:rsid w:val="00FC5D39"/>
    <w:rsid w:val="00FC6418"/>
    <w:rsid w:val="00FD0B75"/>
    <w:rsid w:val="00FD322D"/>
    <w:rsid w:val="00FD377C"/>
    <w:rsid w:val="00FE009F"/>
    <w:rsid w:val="00FE0228"/>
    <w:rsid w:val="00FE03A4"/>
    <w:rsid w:val="00FE0BEC"/>
    <w:rsid w:val="00FE2AD5"/>
    <w:rsid w:val="00FE384E"/>
    <w:rsid w:val="00FE4939"/>
    <w:rsid w:val="00FE4BFE"/>
    <w:rsid w:val="00FE4F49"/>
    <w:rsid w:val="00FE60CD"/>
    <w:rsid w:val="00FE68F9"/>
    <w:rsid w:val="00FE7569"/>
    <w:rsid w:val="00FF0AFF"/>
    <w:rsid w:val="00FF0DB9"/>
    <w:rsid w:val="00FF11D6"/>
    <w:rsid w:val="00FF1A44"/>
    <w:rsid w:val="00FF2337"/>
    <w:rsid w:val="00FF3A1B"/>
    <w:rsid w:val="00FF3CFC"/>
    <w:rsid w:val="00FF3D43"/>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FCDF6064-3378-4C75-B39D-0D5A1AE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paragraph" w:styleId="Heading2">
    <w:name w:val="heading 2"/>
    <w:basedOn w:val="Normal"/>
    <w:link w:val="Heading2Char"/>
    <w:uiPriority w:val="9"/>
    <w:qFormat/>
    <w:rsid w:val="00D84B6F"/>
    <w:pPr>
      <w:spacing w:before="100" w:beforeAutospacing="1" w:after="100" w:afterAutospacing="1"/>
      <w:outlineLvl w:val="1"/>
    </w:pPr>
    <w:rPr>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8F00A8"/>
    <w:rPr>
      <w:sz w:val="20"/>
      <w:szCs w:val="20"/>
    </w:rPr>
  </w:style>
  <w:style w:type="character" w:styleId="FootnoteReference">
    <w:name w:val="footnote reference"/>
    <w:aliases w:val="4_G,(Footnote Reference),-E Fußnotenzeichen,BVI fnr, BVI fnr,Footnote symbol,Footnote,Footnote Reference Superscript,SUPERS,4_GR,Fußnotenzeichen"/>
    <w:uiPriority w:val="99"/>
    <w:qFormat/>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qFormat/>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uiPriority w:val="99"/>
    <w:qFormat/>
    <w:rsid w:val="00D81F3E"/>
    <w:rPr>
      <w:lang w:val="en-GB" w:eastAsia="hu-HU"/>
    </w:rPr>
  </w:style>
  <w:style w:type="paragraph" w:styleId="NormalWeb">
    <w:name w:val="Normal (Web)"/>
    <w:basedOn w:val="Normal"/>
    <w:uiPriority w:val="99"/>
    <w:unhideWhenUsed/>
    <w:rsid w:val="007D4B44"/>
    <w:pPr>
      <w:spacing w:before="100" w:beforeAutospacing="1" w:after="100" w:afterAutospacing="1"/>
    </w:pPr>
    <w:rPr>
      <w:lang w:eastAsia="en-GB"/>
    </w:rPr>
  </w:style>
  <w:style w:type="character" w:customStyle="1" w:styleId="Heading2Char">
    <w:name w:val="Heading 2 Char"/>
    <w:basedOn w:val="DefaultParagraphFont"/>
    <w:link w:val="Heading2"/>
    <w:uiPriority w:val="9"/>
    <w:rsid w:val="00D84B6F"/>
    <w:rPr>
      <w:b/>
      <w:bCs/>
      <w:sz w:val="36"/>
      <w:szCs w:val="3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9371">
      <w:bodyDiv w:val="1"/>
      <w:marLeft w:val="0"/>
      <w:marRight w:val="0"/>
      <w:marTop w:val="0"/>
      <w:marBottom w:val="0"/>
      <w:divBdr>
        <w:top w:val="none" w:sz="0" w:space="0" w:color="auto"/>
        <w:left w:val="none" w:sz="0" w:space="0" w:color="auto"/>
        <w:bottom w:val="none" w:sz="0" w:space="0" w:color="auto"/>
        <w:right w:val="none" w:sz="0" w:space="0" w:color="auto"/>
      </w:divBdr>
    </w:div>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68003660">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396167712">
      <w:bodyDiv w:val="1"/>
      <w:marLeft w:val="0"/>
      <w:marRight w:val="0"/>
      <w:marTop w:val="0"/>
      <w:marBottom w:val="0"/>
      <w:divBdr>
        <w:top w:val="none" w:sz="0" w:space="0" w:color="auto"/>
        <w:left w:val="none" w:sz="0" w:space="0" w:color="auto"/>
        <w:bottom w:val="none" w:sz="0" w:space="0" w:color="auto"/>
        <w:right w:val="none" w:sz="0" w:space="0" w:color="auto"/>
      </w:divBdr>
    </w:div>
    <w:div w:id="408506683">
      <w:bodyDiv w:val="1"/>
      <w:marLeft w:val="0"/>
      <w:marRight w:val="0"/>
      <w:marTop w:val="0"/>
      <w:marBottom w:val="0"/>
      <w:divBdr>
        <w:top w:val="none" w:sz="0" w:space="0" w:color="auto"/>
        <w:left w:val="none" w:sz="0" w:space="0" w:color="auto"/>
        <w:bottom w:val="none" w:sz="0" w:space="0" w:color="auto"/>
        <w:right w:val="none" w:sz="0" w:space="0" w:color="auto"/>
      </w:divBdr>
    </w:div>
    <w:div w:id="419523512">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95536377">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623730840">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997103213">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104273229">
          <w:marLeft w:val="1080"/>
          <w:marRight w:val="0"/>
          <w:marTop w:val="1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036465596">
      <w:bodyDiv w:val="1"/>
      <w:marLeft w:val="0"/>
      <w:marRight w:val="0"/>
      <w:marTop w:val="0"/>
      <w:marBottom w:val="0"/>
      <w:divBdr>
        <w:top w:val="none" w:sz="0" w:space="0" w:color="auto"/>
        <w:left w:val="none" w:sz="0" w:space="0" w:color="auto"/>
        <w:bottom w:val="none" w:sz="0" w:space="0" w:color="auto"/>
        <w:right w:val="none" w:sz="0" w:space="0" w:color="auto"/>
      </w:divBdr>
    </w:div>
    <w:div w:id="1121221280">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48673134">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283418121">
      <w:bodyDiv w:val="1"/>
      <w:marLeft w:val="0"/>
      <w:marRight w:val="0"/>
      <w:marTop w:val="0"/>
      <w:marBottom w:val="0"/>
      <w:divBdr>
        <w:top w:val="none" w:sz="0" w:space="0" w:color="auto"/>
        <w:left w:val="none" w:sz="0" w:space="0" w:color="auto"/>
        <w:bottom w:val="none" w:sz="0" w:space="0" w:color="auto"/>
        <w:right w:val="none" w:sz="0" w:space="0" w:color="auto"/>
      </w:divBdr>
    </w:div>
    <w:div w:id="1335842131">
      <w:bodyDiv w:val="1"/>
      <w:marLeft w:val="0"/>
      <w:marRight w:val="0"/>
      <w:marTop w:val="0"/>
      <w:marBottom w:val="0"/>
      <w:divBdr>
        <w:top w:val="none" w:sz="0" w:space="0" w:color="auto"/>
        <w:left w:val="none" w:sz="0" w:space="0" w:color="auto"/>
        <w:bottom w:val="none" w:sz="0" w:space="0" w:color="auto"/>
        <w:right w:val="none" w:sz="0" w:space="0" w:color="auto"/>
      </w:divBdr>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468009110">
      <w:bodyDiv w:val="1"/>
      <w:marLeft w:val="0"/>
      <w:marRight w:val="0"/>
      <w:marTop w:val="0"/>
      <w:marBottom w:val="0"/>
      <w:divBdr>
        <w:top w:val="none" w:sz="0" w:space="0" w:color="auto"/>
        <w:left w:val="none" w:sz="0" w:space="0" w:color="auto"/>
        <w:bottom w:val="none" w:sz="0" w:space="0" w:color="auto"/>
        <w:right w:val="none" w:sz="0" w:space="0" w:color="auto"/>
      </w:divBdr>
    </w:div>
    <w:div w:id="1506899006">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1724061952">
      <w:bodyDiv w:val="1"/>
      <w:marLeft w:val="0"/>
      <w:marRight w:val="0"/>
      <w:marTop w:val="0"/>
      <w:marBottom w:val="0"/>
      <w:divBdr>
        <w:top w:val="none" w:sz="0" w:space="0" w:color="auto"/>
        <w:left w:val="none" w:sz="0" w:space="0" w:color="auto"/>
        <w:bottom w:val="none" w:sz="0" w:space="0" w:color="auto"/>
        <w:right w:val="none" w:sz="0" w:space="0" w:color="auto"/>
      </w:divBdr>
    </w:div>
    <w:div w:id="1805394222">
      <w:bodyDiv w:val="1"/>
      <w:marLeft w:val="0"/>
      <w:marRight w:val="0"/>
      <w:marTop w:val="0"/>
      <w:marBottom w:val="0"/>
      <w:divBdr>
        <w:top w:val="none" w:sz="0" w:space="0" w:color="auto"/>
        <w:left w:val="none" w:sz="0" w:space="0" w:color="auto"/>
        <w:bottom w:val="none" w:sz="0" w:space="0" w:color="auto"/>
        <w:right w:val="none" w:sz="0" w:space="0" w:color="auto"/>
      </w:divBdr>
    </w:div>
    <w:div w:id="1949123672">
      <w:bodyDiv w:val="1"/>
      <w:marLeft w:val="0"/>
      <w:marRight w:val="0"/>
      <w:marTop w:val="0"/>
      <w:marBottom w:val="0"/>
      <w:divBdr>
        <w:top w:val="none" w:sz="0" w:space="0" w:color="auto"/>
        <w:left w:val="none" w:sz="0" w:space="0" w:color="auto"/>
        <w:bottom w:val="none" w:sz="0" w:space="0" w:color="auto"/>
        <w:right w:val="none" w:sz="0" w:space="0" w:color="auto"/>
      </w:divBdr>
    </w:div>
    <w:div w:id="2010788230">
      <w:bodyDiv w:val="1"/>
      <w:marLeft w:val="0"/>
      <w:marRight w:val="0"/>
      <w:marTop w:val="0"/>
      <w:marBottom w:val="0"/>
      <w:divBdr>
        <w:top w:val="none" w:sz="0" w:space="0" w:color="auto"/>
        <w:left w:val="none" w:sz="0" w:space="0" w:color="auto"/>
        <w:bottom w:val="none" w:sz="0" w:space="0" w:color="auto"/>
        <w:right w:val="none" w:sz="0" w:space="0" w:color="auto"/>
      </w:divBdr>
    </w:div>
    <w:div w:id="2073306574">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ocharov@nami.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daniel.quirke@wayve.ai" TargetMode="External"/><Relationship Id="rId4" Type="http://schemas.openxmlformats.org/officeDocument/2006/relationships/settings" Target="settings.xml"/><Relationship Id="rId9" Type="http://schemas.openxmlformats.org/officeDocument/2006/relationships/hyperlink" Target="mailto:Richard.Krueger@bmw.de"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Metadata/LabelInfo.xml><?xml version="1.0" encoding="utf-8"?>
<clbl:labelList xmlns:clbl="http://schemas.microsoft.com/office/2020/mipLabelMetadata">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6</Pages>
  <Words>1835</Words>
  <Characters>11562</Characters>
  <Application>Microsoft Office Word</Application>
  <DocSecurity>0</DocSecurity>
  <Lines>96</Lines>
  <Paragraphs>26</Paragraphs>
  <ScaleCrop>false</ScaleCrop>
  <HeadingPairs>
    <vt:vector size="8" baseType="variant">
      <vt:variant>
        <vt:lpstr>Title</vt:lpstr>
      </vt:variant>
      <vt:variant>
        <vt:i4>1</vt:i4>
      </vt:variant>
      <vt:variant>
        <vt:lpstr>Название</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13371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creator>Eri</dc:creator>
  <cp:lastModifiedBy>Krueger Richard, EF-733</cp:lastModifiedBy>
  <cp:revision>5</cp:revision>
  <cp:lastPrinted>2018-09-07T06:23:00Z</cp:lastPrinted>
  <dcterms:created xsi:type="dcterms:W3CDTF">2025-11-09T10:55:00Z</dcterms:created>
  <dcterms:modified xsi:type="dcterms:W3CDTF">2025-11-11T08:41:00Z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