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07" w:rsidRPr="00EC046A" w:rsidRDefault="007F1FBE" w:rsidP="001542D7">
      <w:pPr>
        <w:ind w:right="850"/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 xml:space="preserve">Draft </w:t>
      </w:r>
      <w:r w:rsidR="008A16F8" w:rsidRPr="00EC046A">
        <w:rPr>
          <w:b/>
          <w:sz w:val="32"/>
          <w:szCs w:val="32"/>
          <w:u w:val="single"/>
          <w:lang w:val="en-GB"/>
        </w:rPr>
        <w:t>REPORT</w:t>
      </w:r>
    </w:p>
    <w:p w:rsidR="00F84F07" w:rsidRPr="00EC046A" w:rsidRDefault="00F84F07" w:rsidP="001542D7">
      <w:pPr>
        <w:ind w:right="850"/>
        <w:rPr>
          <w:lang w:val="en-GB"/>
        </w:rPr>
      </w:pPr>
    </w:p>
    <w:p w:rsidR="00F84F07" w:rsidRPr="00EC046A" w:rsidRDefault="00DC27E8" w:rsidP="001542D7">
      <w:pPr>
        <w:ind w:right="85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8</w:t>
      </w:r>
      <w:r w:rsidR="002536A4" w:rsidRPr="002536A4">
        <w:rPr>
          <w:b/>
          <w:sz w:val="32"/>
          <w:szCs w:val="32"/>
          <w:vertAlign w:val="superscript"/>
          <w:lang w:val="en-GB"/>
        </w:rPr>
        <w:t>th</w:t>
      </w:r>
      <w:r w:rsidR="002536A4">
        <w:rPr>
          <w:b/>
          <w:sz w:val="32"/>
          <w:szCs w:val="32"/>
          <w:lang w:val="en-GB"/>
        </w:rPr>
        <w:t xml:space="preserve"> </w:t>
      </w:r>
      <w:r w:rsidR="00BC4AE2">
        <w:rPr>
          <w:b/>
          <w:sz w:val="32"/>
          <w:szCs w:val="32"/>
          <w:lang w:val="en-GB"/>
        </w:rPr>
        <w:t>meeting of GRRF Informal Working G</w:t>
      </w:r>
      <w:r w:rsidR="001E3FC0" w:rsidRPr="00EC046A">
        <w:rPr>
          <w:b/>
          <w:sz w:val="32"/>
          <w:szCs w:val="32"/>
          <w:lang w:val="en-GB"/>
        </w:rPr>
        <w:t>roup on</w:t>
      </w:r>
    </w:p>
    <w:p w:rsidR="00F84F07" w:rsidRPr="00EC046A" w:rsidRDefault="004742B6" w:rsidP="001542D7">
      <w:pPr>
        <w:ind w:right="85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Automatic</w:t>
      </w:r>
      <w:r w:rsidR="00FE3895">
        <w:rPr>
          <w:b/>
          <w:sz w:val="32"/>
          <w:szCs w:val="32"/>
          <w:lang w:val="en-GB"/>
        </w:rPr>
        <w:t>ally</w:t>
      </w:r>
      <w:r>
        <w:rPr>
          <w:b/>
          <w:sz w:val="32"/>
          <w:szCs w:val="32"/>
          <w:lang w:val="en-GB"/>
        </w:rPr>
        <w:t xml:space="preserve"> Commanded Steering Function</w:t>
      </w:r>
    </w:p>
    <w:p w:rsidR="00F06EEA" w:rsidRPr="00EC046A" w:rsidRDefault="00F06EEA" w:rsidP="00754FD6">
      <w:pPr>
        <w:ind w:right="850"/>
        <w:rPr>
          <w:lang w:val="en-GB"/>
        </w:rPr>
      </w:pPr>
    </w:p>
    <w:p w:rsidR="00DC27E8" w:rsidRDefault="00F06EEA" w:rsidP="00754FD6">
      <w:pPr>
        <w:ind w:left="1134" w:right="850"/>
        <w:rPr>
          <w:lang w:val="en-US" w:eastAsia="de-DE"/>
        </w:rPr>
      </w:pPr>
      <w:r w:rsidRPr="006C2177">
        <w:rPr>
          <w:lang w:val="en-US"/>
        </w:rPr>
        <w:t xml:space="preserve">Venue: </w:t>
      </w:r>
      <w:r w:rsidRPr="006C2177">
        <w:rPr>
          <w:lang w:val="en-US"/>
        </w:rPr>
        <w:tab/>
      </w:r>
      <w:r w:rsidR="00907001">
        <w:rPr>
          <w:lang w:val="en-US"/>
        </w:rPr>
        <w:tab/>
      </w:r>
      <w:r w:rsidR="00DC27E8" w:rsidRPr="00DC27E8">
        <w:rPr>
          <w:lang w:val="en-US" w:eastAsia="de-DE"/>
        </w:rPr>
        <w:t xml:space="preserve">Hotel Nordic C </w:t>
      </w:r>
      <w:r w:rsidR="00DC27E8">
        <w:rPr>
          <w:lang w:val="en-US" w:eastAsia="de-DE"/>
        </w:rPr>
        <w:t xml:space="preserve">- Vasaplan 4 - </w:t>
      </w:r>
      <w:r w:rsidR="00DC27E8" w:rsidRPr="00DC27E8">
        <w:rPr>
          <w:lang w:val="en-US" w:eastAsia="de-DE"/>
        </w:rPr>
        <w:t>111 20 Stockholm, (SE)</w:t>
      </w:r>
    </w:p>
    <w:p w:rsidR="00F06EEA" w:rsidRPr="00EA6EF1" w:rsidRDefault="00F06EEA" w:rsidP="00754FD6">
      <w:pPr>
        <w:ind w:left="1134" w:right="850"/>
        <w:rPr>
          <w:lang w:val="en-US"/>
        </w:rPr>
      </w:pPr>
      <w:r w:rsidRPr="00EC046A">
        <w:rPr>
          <w:lang w:val="en-GB"/>
        </w:rPr>
        <w:t xml:space="preserve">Chairman: </w:t>
      </w:r>
      <w:r w:rsidRPr="00EC046A">
        <w:rPr>
          <w:lang w:val="en-GB"/>
        </w:rPr>
        <w:tab/>
        <w:t xml:space="preserve">Mr. </w:t>
      </w:r>
      <w:r w:rsidR="004742B6">
        <w:rPr>
          <w:lang w:val="en-GB"/>
        </w:rPr>
        <w:t xml:space="preserve">Christian Theis (D) and Mr. </w:t>
      </w:r>
      <w:r w:rsidR="004742B6" w:rsidRPr="004742B6">
        <w:rPr>
          <w:lang w:val="en-GB"/>
        </w:rPr>
        <w:t>Hidenobu</w:t>
      </w:r>
      <w:r w:rsidR="004742B6">
        <w:rPr>
          <w:lang w:val="en-GB"/>
        </w:rPr>
        <w:t xml:space="preserve"> Kubota (J)</w:t>
      </w:r>
      <w:r w:rsidR="00EA6EF1" w:rsidRPr="006C2177">
        <w:rPr>
          <w:lang w:val="en-US"/>
        </w:rPr>
        <w:t xml:space="preserve"> </w:t>
      </w:r>
    </w:p>
    <w:p w:rsidR="00CF5CE8" w:rsidRPr="00EC046A" w:rsidRDefault="00CF5CE8" w:rsidP="00754FD6">
      <w:pPr>
        <w:ind w:left="1134" w:right="850"/>
        <w:rPr>
          <w:lang w:val="en-GB"/>
        </w:rPr>
      </w:pPr>
      <w:r w:rsidRPr="00EC046A">
        <w:rPr>
          <w:lang w:val="en-GB"/>
        </w:rPr>
        <w:t>Secretariat:</w:t>
      </w:r>
      <w:r w:rsidRPr="00EC046A">
        <w:rPr>
          <w:lang w:val="en-GB"/>
        </w:rPr>
        <w:tab/>
        <w:t xml:space="preserve">Mr. </w:t>
      </w:r>
      <w:r w:rsidR="004742B6">
        <w:rPr>
          <w:lang w:val="en-GB"/>
        </w:rPr>
        <w:t>Jochen Schaefer (CLEPA)</w:t>
      </w:r>
    </w:p>
    <w:p w:rsidR="00F06EEA" w:rsidRPr="00EC046A" w:rsidRDefault="008A16F8" w:rsidP="00754FD6">
      <w:pPr>
        <w:ind w:left="1134" w:right="850"/>
        <w:rPr>
          <w:lang w:val="en-GB"/>
        </w:rPr>
      </w:pPr>
      <w:r w:rsidRPr="00EC046A">
        <w:rPr>
          <w:lang w:val="en-GB"/>
        </w:rPr>
        <w:t xml:space="preserve">Dates: </w:t>
      </w:r>
      <w:r w:rsidRPr="00EC046A">
        <w:rPr>
          <w:lang w:val="en-GB"/>
        </w:rPr>
        <w:tab/>
      </w:r>
      <w:r w:rsidR="00F06EEA" w:rsidRPr="00EC046A">
        <w:rPr>
          <w:lang w:val="en-GB"/>
        </w:rPr>
        <w:tab/>
      </w:r>
      <w:r w:rsidR="00DC27E8" w:rsidRPr="00DC27E8">
        <w:rPr>
          <w:lang w:val="en-GB"/>
        </w:rPr>
        <w:t>6.-8. September 2016</w:t>
      </w:r>
    </w:p>
    <w:p w:rsidR="005445E6" w:rsidRDefault="0009788C" w:rsidP="00754FD6">
      <w:pPr>
        <w:ind w:left="1134" w:right="850"/>
        <w:rPr>
          <w:lang w:val="en-GB"/>
        </w:rPr>
      </w:pPr>
      <w:r w:rsidRPr="00FE3895">
        <w:rPr>
          <w:lang w:val="en-GB"/>
        </w:rPr>
        <w:t>Website:</w:t>
      </w:r>
      <w:r w:rsidRPr="00FE3895">
        <w:rPr>
          <w:lang w:val="en-GB"/>
        </w:rPr>
        <w:tab/>
      </w:r>
      <w:hyperlink r:id="rId8" w:history="1">
        <w:r w:rsidR="005445E6" w:rsidRPr="006B22CB">
          <w:rPr>
            <w:rStyle w:val="Hyperlink"/>
            <w:lang w:val="en-GB"/>
          </w:rPr>
          <w:t>https://www2.unece.org/wiki/display/trans/ACSF+8th+session</w:t>
        </w:r>
      </w:hyperlink>
    </w:p>
    <w:p w:rsidR="00F84F07" w:rsidRPr="00EC046A" w:rsidRDefault="00F06EEA" w:rsidP="001542D7">
      <w:pPr>
        <w:ind w:right="850"/>
        <w:rPr>
          <w:lang w:val="en-GB"/>
        </w:rPr>
      </w:pPr>
      <w:r w:rsidRPr="00EC046A">
        <w:rPr>
          <w:lang w:val="en-GB"/>
        </w:rPr>
        <w:tab/>
      </w:r>
    </w:p>
    <w:p w:rsidR="00DD4E10" w:rsidRPr="00232245" w:rsidRDefault="00124440" w:rsidP="001542D7">
      <w:pPr>
        <w:ind w:right="850"/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</w:p>
    <w:p w:rsidR="004742B6" w:rsidRDefault="004742B6" w:rsidP="00754FD6">
      <w:pPr>
        <w:numPr>
          <w:ilvl w:val="0"/>
          <w:numId w:val="2"/>
        </w:numPr>
        <w:ind w:left="1418" w:right="850" w:hanging="851"/>
        <w:rPr>
          <w:b/>
          <w:lang w:val="en-GB"/>
        </w:rPr>
      </w:pPr>
      <w:r w:rsidRPr="00124440">
        <w:rPr>
          <w:b/>
          <w:sz w:val="28"/>
          <w:u w:val="single"/>
          <w:lang w:val="en-GB"/>
        </w:rPr>
        <w:t>Participants:</w:t>
      </w:r>
      <w:r w:rsidRPr="00124440">
        <w:rPr>
          <w:b/>
          <w:sz w:val="28"/>
          <w:u w:val="single"/>
          <w:lang w:val="en-GB"/>
        </w:rPr>
        <w:br/>
      </w:r>
      <w:r w:rsidRPr="00754FD6">
        <w:rPr>
          <w:lang w:val="en-GB"/>
        </w:rPr>
        <w:t>see special attachment</w:t>
      </w:r>
      <w:r w:rsidRPr="00754FD6">
        <w:rPr>
          <w:lang w:val="en-GB"/>
        </w:rPr>
        <w:br/>
      </w:r>
    </w:p>
    <w:p w:rsidR="00C81C2C" w:rsidRPr="00232245" w:rsidRDefault="00C81C2C" w:rsidP="00754FD6">
      <w:pPr>
        <w:tabs>
          <w:tab w:val="left" w:pos="1134"/>
        </w:tabs>
        <w:ind w:left="1418" w:right="850" w:hanging="851"/>
        <w:rPr>
          <w:b/>
          <w:lang w:val="en-GB"/>
        </w:rPr>
      </w:pPr>
    </w:p>
    <w:p w:rsidR="001E3FC0" w:rsidRPr="000D6BED" w:rsidRDefault="004742B6" w:rsidP="00754FD6">
      <w:pPr>
        <w:numPr>
          <w:ilvl w:val="0"/>
          <w:numId w:val="2"/>
        </w:numPr>
        <w:ind w:left="1418" w:right="850" w:hanging="851"/>
        <w:rPr>
          <w:b/>
          <w:u w:val="single"/>
          <w:lang w:val="en-GB"/>
        </w:rPr>
      </w:pPr>
      <w:r w:rsidRPr="00124440">
        <w:rPr>
          <w:b/>
          <w:sz w:val="28"/>
          <w:u w:val="single"/>
          <w:lang w:val="en-GB"/>
        </w:rPr>
        <w:t>W</w:t>
      </w:r>
      <w:r w:rsidR="001E3FC0" w:rsidRPr="00124440">
        <w:rPr>
          <w:b/>
          <w:sz w:val="28"/>
          <w:u w:val="single"/>
          <w:lang w:val="en-GB"/>
        </w:rPr>
        <w:t xml:space="preserve">elcome and Introduction </w:t>
      </w:r>
      <w:r w:rsidR="005445E6">
        <w:rPr>
          <w:b/>
          <w:sz w:val="28"/>
          <w:u w:val="single"/>
          <w:lang w:val="en-GB"/>
        </w:rPr>
        <w:br/>
      </w:r>
      <w:r w:rsidR="005445E6" w:rsidRPr="00754FD6">
        <w:rPr>
          <w:lang w:val="en-GB"/>
        </w:rPr>
        <w:t>The chairmen welcomed the delegates to the 8</w:t>
      </w:r>
      <w:r w:rsidR="005445E6" w:rsidRPr="00754FD6">
        <w:rPr>
          <w:vertAlign w:val="superscript"/>
          <w:lang w:val="en-GB"/>
        </w:rPr>
        <w:t>th</w:t>
      </w:r>
      <w:r w:rsidR="005445E6" w:rsidRPr="00754FD6">
        <w:rPr>
          <w:lang w:val="en-GB"/>
        </w:rPr>
        <w:t xml:space="preserve"> session of the IWG ACSF</w:t>
      </w:r>
      <w:r w:rsidR="00CD41EE" w:rsidRPr="00124440">
        <w:rPr>
          <w:b/>
          <w:sz w:val="28"/>
          <w:u w:val="single"/>
          <w:lang w:val="en-GB"/>
        </w:rPr>
        <w:br/>
      </w:r>
      <w:r w:rsidR="00C81C2C" w:rsidRPr="000D6BED">
        <w:rPr>
          <w:b/>
          <w:u w:val="single"/>
          <w:lang w:val="en-GB"/>
        </w:rPr>
        <w:br/>
      </w:r>
    </w:p>
    <w:p w:rsidR="008D0735" w:rsidRPr="00553671" w:rsidRDefault="0030569A" w:rsidP="00754FD6">
      <w:pPr>
        <w:numPr>
          <w:ilvl w:val="0"/>
          <w:numId w:val="2"/>
        </w:numPr>
        <w:ind w:left="1418" w:right="850" w:hanging="851"/>
        <w:rPr>
          <w:rStyle w:val="Hyperlink"/>
          <w:b/>
          <w:lang w:val="en-GB"/>
        </w:rPr>
      </w:pPr>
      <w:r w:rsidRPr="00233A83">
        <w:rPr>
          <w:b/>
          <w:sz w:val="28"/>
          <w:u w:val="single"/>
          <w:lang w:val="en-GB"/>
        </w:rPr>
        <w:t xml:space="preserve">Approval of the report of the </w:t>
      </w:r>
      <w:r w:rsidR="005445E6">
        <w:rPr>
          <w:b/>
          <w:sz w:val="28"/>
          <w:u w:val="single"/>
          <w:lang w:val="en-GB"/>
        </w:rPr>
        <w:t>7</w:t>
      </w:r>
      <w:r w:rsidR="00E408CF" w:rsidRPr="00233A83">
        <w:rPr>
          <w:b/>
          <w:sz w:val="28"/>
          <w:u w:val="single"/>
          <w:vertAlign w:val="superscript"/>
          <w:lang w:val="en-GB"/>
        </w:rPr>
        <w:t>th</w:t>
      </w:r>
      <w:r w:rsidR="00E408CF" w:rsidRPr="00233A83">
        <w:rPr>
          <w:b/>
          <w:sz w:val="28"/>
          <w:u w:val="single"/>
          <w:lang w:val="en-GB"/>
        </w:rPr>
        <w:t xml:space="preserve"> </w:t>
      </w:r>
      <w:r w:rsidR="002536A4" w:rsidRPr="00233A83">
        <w:rPr>
          <w:b/>
          <w:sz w:val="28"/>
          <w:u w:val="single"/>
          <w:lang w:val="en-GB"/>
        </w:rPr>
        <w:t xml:space="preserve"> </w:t>
      </w:r>
      <w:r w:rsidRPr="00233A83">
        <w:rPr>
          <w:b/>
          <w:sz w:val="28"/>
          <w:u w:val="single"/>
          <w:lang w:val="en-GB"/>
        </w:rPr>
        <w:t>Session</w:t>
      </w:r>
      <w:r w:rsidR="00197C7C" w:rsidRPr="00233A83">
        <w:rPr>
          <w:b/>
          <w:sz w:val="28"/>
          <w:u w:val="single"/>
          <w:lang w:val="en-GB"/>
        </w:rPr>
        <w:br/>
      </w:r>
      <w:r w:rsidRPr="00233A83">
        <w:rPr>
          <w:lang w:val="en-GB"/>
        </w:rPr>
        <w:t xml:space="preserve">The report of the </w:t>
      </w:r>
      <w:r w:rsidR="007F1FBE">
        <w:rPr>
          <w:lang w:val="en-GB"/>
        </w:rPr>
        <w:t>7</w:t>
      </w:r>
      <w:r w:rsidR="00E408CF" w:rsidRPr="00233A83">
        <w:rPr>
          <w:vertAlign w:val="superscript"/>
          <w:lang w:val="en-GB"/>
        </w:rPr>
        <w:t>th</w:t>
      </w:r>
      <w:r w:rsidR="00E408CF" w:rsidRPr="00233A83">
        <w:rPr>
          <w:lang w:val="en-GB"/>
        </w:rPr>
        <w:t xml:space="preserve"> </w:t>
      </w:r>
      <w:r w:rsidR="00C9627C" w:rsidRPr="00233A83">
        <w:rPr>
          <w:lang w:val="en-GB"/>
        </w:rPr>
        <w:t xml:space="preserve"> </w:t>
      </w:r>
      <w:r w:rsidRPr="00233A83">
        <w:rPr>
          <w:lang w:val="en-GB"/>
        </w:rPr>
        <w:t>Session was approved by the delegates</w:t>
      </w:r>
      <w:r w:rsidR="00CB4E38" w:rsidRPr="00233A83">
        <w:rPr>
          <w:lang w:val="en-GB"/>
        </w:rPr>
        <w:br/>
      </w:r>
      <w:r w:rsidR="00553671" w:rsidRPr="00553671">
        <w:rPr>
          <w:rFonts w:ascii="Arial" w:hAnsi="Arial" w:cs="Arial"/>
          <w:sz w:val="18"/>
          <w:szCs w:val="20"/>
          <w:lang w:val="en-US"/>
        </w:rPr>
        <w:fldChar w:fldCharType="begin"/>
      </w:r>
      <w:r w:rsidR="007F1FBE">
        <w:rPr>
          <w:rFonts w:ascii="Arial" w:hAnsi="Arial" w:cs="Arial"/>
          <w:sz w:val="18"/>
          <w:szCs w:val="20"/>
          <w:lang w:val="en-US"/>
        </w:rPr>
        <w:instrText>HYPERLINK "https://www2.unece.org/wiki/download/attachments/30540137/ACSF-07-20-Rev.1%20-%20%28Secretary%29%20Report%20of%207th%20session.pdf?api=v2" \o "Herunterladen"</w:instrText>
      </w:r>
      <w:r w:rsidR="00553671" w:rsidRPr="00553671">
        <w:rPr>
          <w:rFonts w:ascii="Arial" w:hAnsi="Arial" w:cs="Arial"/>
          <w:sz w:val="18"/>
          <w:szCs w:val="20"/>
          <w:lang w:val="en-US"/>
        </w:rPr>
        <w:fldChar w:fldCharType="separate"/>
      </w:r>
      <w:r w:rsidR="003847FF" w:rsidRPr="003847FF">
        <w:rPr>
          <w:rStyle w:val="Hyperlink"/>
          <w:rFonts w:ascii="Arial" w:hAnsi="Arial" w:cs="Arial"/>
          <w:sz w:val="18"/>
          <w:szCs w:val="20"/>
          <w:lang w:val="en-US"/>
        </w:rPr>
        <w:t>ACSF-</w:t>
      </w:r>
      <w:r w:rsidR="007F1FBE">
        <w:rPr>
          <w:rStyle w:val="Hyperlink"/>
          <w:rFonts w:ascii="Arial" w:hAnsi="Arial" w:cs="Arial"/>
          <w:sz w:val="18"/>
          <w:szCs w:val="20"/>
          <w:lang w:val="en-US"/>
        </w:rPr>
        <w:t>07-20</w:t>
      </w:r>
      <w:r w:rsidR="003847FF" w:rsidRPr="003847FF">
        <w:rPr>
          <w:rStyle w:val="Hyperlink"/>
          <w:rFonts w:ascii="Arial" w:hAnsi="Arial" w:cs="Arial"/>
          <w:sz w:val="18"/>
          <w:szCs w:val="20"/>
          <w:lang w:val="en-US"/>
        </w:rPr>
        <w:t xml:space="preserve">-Rev1 - (Secretary) Report of </w:t>
      </w:r>
      <w:r w:rsidR="007F1FBE">
        <w:rPr>
          <w:rStyle w:val="Hyperlink"/>
          <w:rFonts w:ascii="Arial" w:hAnsi="Arial" w:cs="Arial"/>
          <w:sz w:val="18"/>
          <w:szCs w:val="20"/>
          <w:lang w:val="en-US"/>
        </w:rPr>
        <w:t>7</w:t>
      </w:r>
      <w:r w:rsidR="003847FF" w:rsidRPr="003847FF">
        <w:rPr>
          <w:rStyle w:val="Hyperlink"/>
          <w:rFonts w:ascii="Arial" w:hAnsi="Arial" w:cs="Arial"/>
          <w:sz w:val="18"/>
          <w:szCs w:val="20"/>
          <w:lang w:val="en-US"/>
        </w:rPr>
        <w:t>th session - approved by the delegates</w:t>
      </w:r>
    </w:p>
    <w:p w:rsidR="00197C7C" w:rsidRPr="00233A83" w:rsidRDefault="00553671" w:rsidP="00754FD6">
      <w:pPr>
        <w:tabs>
          <w:tab w:val="left" w:pos="1134"/>
        </w:tabs>
        <w:ind w:left="1418" w:right="850" w:hanging="851"/>
        <w:rPr>
          <w:b/>
          <w:lang w:val="en-GB"/>
        </w:rPr>
      </w:pPr>
      <w:r w:rsidRPr="00553671">
        <w:rPr>
          <w:rFonts w:ascii="Arial" w:hAnsi="Arial" w:cs="Arial"/>
          <w:sz w:val="18"/>
          <w:szCs w:val="20"/>
          <w:lang w:val="en-US"/>
        </w:rPr>
        <w:fldChar w:fldCharType="end"/>
      </w:r>
      <w:r w:rsidR="00C81C2C" w:rsidRPr="00233A83">
        <w:rPr>
          <w:b/>
          <w:sz w:val="18"/>
          <w:lang w:val="en-GB"/>
        </w:rPr>
        <w:br/>
      </w:r>
    </w:p>
    <w:p w:rsidR="00105B28" w:rsidRPr="00233A83" w:rsidRDefault="00197C7C" w:rsidP="00754FD6">
      <w:pPr>
        <w:numPr>
          <w:ilvl w:val="0"/>
          <w:numId w:val="2"/>
        </w:numPr>
        <w:ind w:left="1418" w:right="850" w:hanging="851"/>
      </w:pPr>
      <w:r w:rsidRPr="00233A83">
        <w:rPr>
          <w:b/>
          <w:sz w:val="28"/>
          <w:u w:val="single"/>
          <w:lang w:val="en-GB"/>
        </w:rPr>
        <w:t>Approval of the agenda</w:t>
      </w:r>
      <w:r w:rsidR="00105B28" w:rsidRPr="00233A83">
        <w:rPr>
          <w:b/>
          <w:sz w:val="28"/>
          <w:u w:val="single"/>
          <w:lang w:val="en-GB"/>
        </w:rPr>
        <w:br/>
      </w:r>
      <w:r w:rsidR="00105B28" w:rsidRPr="00233A83">
        <w:rPr>
          <w:lang w:val="en-GB"/>
        </w:rPr>
        <w:t>T</w:t>
      </w:r>
      <w:r w:rsidR="008A16F8" w:rsidRPr="00233A83">
        <w:rPr>
          <w:lang w:val="en-GB"/>
        </w:rPr>
        <w:t>he a</w:t>
      </w:r>
      <w:r w:rsidR="003F2A1D" w:rsidRPr="00233A83">
        <w:rPr>
          <w:lang w:val="en-GB"/>
        </w:rPr>
        <w:t xml:space="preserve">genda </w:t>
      </w:r>
      <w:r w:rsidR="008A42C1" w:rsidRPr="00233A83">
        <w:rPr>
          <w:lang w:val="en-GB"/>
        </w:rPr>
        <w:t xml:space="preserve">was </w:t>
      </w:r>
      <w:r w:rsidR="003F2A1D" w:rsidRPr="00233A83">
        <w:rPr>
          <w:lang w:val="en-GB"/>
        </w:rPr>
        <w:t>adopted</w:t>
      </w:r>
      <w:r w:rsidR="0009788C" w:rsidRPr="00233A83">
        <w:rPr>
          <w:lang w:val="en-GB"/>
        </w:rPr>
        <w:t xml:space="preserve"> and confirmed by the delegates</w:t>
      </w:r>
      <w:r w:rsidR="0030569A" w:rsidRPr="00233A83">
        <w:rPr>
          <w:lang w:val="en-GB"/>
        </w:rPr>
        <w:t xml:space="preserve"> without amendments</w:t>
      </w:r>
      <w:r w:rsidR="0009788C" w:rsidRPr="00233A83">
        <w:rPr>
          <w:lang w:val="en-GB"/>
        </w:rPr>
        <w:t>.</w:t>
      </w:r>
      <w:r w:rsidR="00105B28" w:rsidRPr="00233A83">
        <w:rPr>
          <w:lang w:val="en-GB"/>
        </w:rPr>
        <w:br/>
      </w:r>
      <w:hyperlink r:id="rId9" w:tooltip="Herunterladen" w:history="1">
        <w:r w:rsidR="00233A83" w:rsidRPr="00233A83">
          <w:rPr>
            <w:rStyle w:val="Hyperlink"/>
            <w:rFonts w:ascii="Arial" w:hAnsi="Arial" w:cs="Arial"/>
            <w:sz w:val="18"/>
            <w:szCs w:val="20"/>
          </w:rPr>
          <w:t>ACSF-0</w:t>
        </w:r>
        <w:r w:rsidR="003847FF">
          <w:rPr>
            <w:rStyle w:val="Hyperlink"/>
            <w:rFonts w:ascii="Arial" w:hAnsi="Arial" w:cs="Arial"/>
            <w:sz w:val="18"/>
            <w:szCs w:val="20"/>
          </w:rPr>
          <w:t>7</w:t>
        </w:r>
        <w:r w:rsidR="00233A83" w:rsidRPr="00233A83">
          <w:rPr>
            <w:rStyle w:val="Hyperlink"/>
            <w:rFonts w:ascii="Arial" w:hAnsi="Arial" w:cs="Arial"/>
            <w:sz w:val="18"/>
            <w:szCs w:val="20"/>
          </w:rPr>
          <w:t>-0</w:t>
        </w:r>
        <w:r w:rsidR="003847FF">
          <w:rPr>
            <w:rStyle w:val="Hyperlink"/>
            <w:rFonts w:ascii="Arial" w:hAnsi="Arial" w:cs="Arial"/>
            <w:sz w:val="18"/>
            <w:szCs w:val="20"/>
          </w:rPr>
          <w:t>3</w:t>
        </w:r>
        <w:r w:rsidR="00233A83" w:rsidRPr="00233A83">
          <w:rPr>
            <w:rStyle w:val="Hyperlink"/>
            <w:rFonts w:ascii="Arial" w:hAnsi="Arial" w:cs="Arial"/>
            <w:sz w:val="18"/>
            <w:szCs w:val="20"/>
          </w:rPr>
          <w:t>-Rev1 (Secretary) Ag</w:t>
        </w:r>
        <w:r w:rsidR="00306D1D">
          <w:rPr>
            <w:rStyle w:val="Hyperlink"/>
            <w:rFonts w:ascii="Arial" w:hAnsi="Arial" w:cs="Arial"/>
            <w:sz w:val="18"/>
            <w:szCs w:val="20"/>
          </w:rPr>
          <w:t xml:space="preserve">enda </w:t>
        </w:r>
        <w:r w:rsidR="003847FF">
          <w:rPr>
            <w:rStyle w:val="Hyperlink"/>
            <w:rFonts w:ascii="Arial" w:hAnsi="Arial" w:cs="Arial"/>
            <w:sz w:val="18"/>
            <w:szCs w:val="20"/>
          </w:rPr>
          <w:t>7</w:t>
        </w:r>
        <w:r w:rsidR="00C76614" w:rsidRPr="00233A83">
          <w:rPr>
            <w:rStyle w:val="Hyperlink"/>
            <w:rFonts w:ascii="Arial" w:hAnsi="Arial" w:cs="Arial"/>
            <w:sz w:val="18"/>
            <w:szCs w:val="20"/>
          </w:rPr>
          <w:t>th session</w:t>
        </w:r>
      </w:hyperlink>
      <w:r w:rsidR="00FE1E72" w:rsidRPr="00233A83">
        <w:rPr>
          <w:sz w:val="18"/>
          <w:szCs w:val="18"/>
        </w:rPr>
        <w:br/>
      </w:r>
      <w:r w:rsidR="00C81C2C" w:rsidRPr="00233A83">
        <w:br/>
      </w:r>
    </w:p>
    <w:p w:rsidR="00306D1D" w:rsidRDefault="00306D1D" w:rsidP="001542D7">
      <w:pPr>
        <w:ind w:right="850"/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br w:type="page"/>
      </w:r>
    </w:p>
    <w:p w:rsidR="0030569A" w:rsidRPr="000D6BED" w:rsidRDefault="0030569A" w:rsidP="001542D7">
      <w:pPr>
        <w:numPr>
          <w:ilvl w:val="0"/>
          <w:numId w:val="2"/>
        </w:numPr>
        <w:tabs>
          <w:tab w:val="left" w:pos="1080"/>
          <w:tab w:val="left" w:pos="1134"/>
        </w:tabs>
        <w:ind w:left="1276" w:right="850" w:hanging="992"/>
        <w:rPr>
          <w:b/>
          <w:sz w:val="20"/>
          <w:u w:val="single"/>
          <w:lang w:val="en-GB"/>
        </w:rPr>
      </w:pPr>
      <w:r w:rsidRPr="00124440">
        <w:rPr>
          <w:b/>
          <w:sz w:val="28"/>
          <w:u w:val="single"/>
          <w:lang w:val="en-GB"/>
        </w:rPr>
        <w:lastRenderedPageBreak/>
        <w:t>List of Documents:</w:t>
      </w:r>
    </w:p>
    <w:p w:rsidR="00306D1D" w:rsidRDefault="00306D1D" w:rsidP="001542D7">
      <w:pPr>
        <w:tabs>
          <w:tab w:val="left" w:pos="1080"/>
          <w:tab w:val="left" w:pos="1134"/>
        </w:tabs>
        <w:ind w:left="1276" w:right="850" w:hanging="992"/>
        <w:rPr>
          <w:b/>
          <w:sz w:val="20"/>
          <w:lang w:val="en-GB"/>
        </w:rPr>
      </w:pPr>
    </w:p>
    <w:tbl>
      <w:tblPr>
        <w:tblW w:w="126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  <w:gridCol w:w="3396"/>
      </w:tblGrid>
      <w:tr w:rsidR="007F1FBE" w:rsidTr="00843105">
        <w:trPr>
          <w:trHeight w:val="76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E" w:rsidRPr="007F1FBE" w:rsidRDefault="007F1FBE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ACSF-08-01 -  (SE+Secretary) Information about the 8th session which take place in Stockholm (SE)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E" w:rsidRDefault="007F1FBE" w:rsidP="00843105">
            <w:pPr>
              <w:ind w:left="-4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-187325</wp:posOffset>
                  </wp:positionV>
                  <wp:extent cx="447675" cy="219075"/>
                  <wp:effectExtent l="0" t="0" r="9525" b="9525"/>
                  <wp:wrapNone/>
                  <wp:docPr id="25" name="Grafik 2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8">
                            <a:hlinkClick r:id="rId10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FBE" w:rsidTr="00843105">
        <w:trPr>
          <w:trHeight w:val="765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E" w:rsidRPr="007F1FBE" w:rsidRDefault="007F1FBE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ACSF-08-02 - Draft Agenda for the 8th session of the informal group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E" w:rsidRDefault="007F1FBE" w:rsidP="00843105">
            <w:pPr>
              <w:ind w:left="-4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-158115</wp:posOffset>
                  </wp:positionV>
                  <wp:extent cx="447675" cy="209550"/>
                  <wp:effectExtent l="0" t="0" r="9525" b="0"/>
                  <wp:wrapNone/>
                  <wp:docPr id="24" name="Grafik 2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7">
                            <a:hlinkClick r:id="rId12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FBE" w:rsidTr="00843105">
        <w:trPr>
          <w:trHeight w:val="1050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E" w:rsidRPr="007F1FBE" w:rsidRDefault="007F1FBE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ACSF-08-03- (D) FU0 + TR0 Test for ACSF Cat. B1 Testing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E" w:rsidRDefault="00843105" w:rsidP="00843105">
            <w:pPr>
              <w:ind w:left="-4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18336" behindDoc="0" locked="0" layoutInCell="1" allowOverlap="1" wp14:anchorId="4202A94E" wp14:editId="7B25F28B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213360</wp:posOffset>
                  </wp:positionV>
                  <wp:extent cx="447675" cy="219075"/>
                  <wp:effectExtent l="0" t="0" r="9525" b="9525"/>
                  <wp:wrapNone/>
                  <wp:docPr id="22" name="Grafik 2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13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10144" behindDoc="0" locked="0" layoutInCell="1" allowOverlap="1" wp14:anchorId="1CA39CA8" wp14:editId="4BBDA4A2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-90170</wp:posOffset>
                  </wp:positionV>
                  <wp:extent cx="447675" cy="219075"/>
                  <wp:effectExtent l="0" t="0" r="9525" b="9525"/>
                  <wp:wrapNone/>
                  <wp:docPr id="23" name="Grafik 2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6">
                            <a:hlinkClick r:id="rId15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FBE" w:rsidTr="00843105">
        <w:trPr>
          <w:trHeight w:val="765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E" w:rsidRPr="007F1FBE" w:rsidRDefault="007F1FBE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ACSF-08-04 - (ROK) Hand-off warning time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E" w:rsidRDefault="007F1FBE" w:rsidP="00843105">
            <w:pPr>
              <w:ind w:left="-4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-163830</wp:posOffset>
                  </wp:positionV>
                  <wp:extent cx="447675" cy="200025"/>
                  <wp:effectExtent l="0" t="0" r="9525" b="9525"/>
                  <wp:wrapNone/>
                  <wp:docPr id="21" name="Grafik 2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1">
                            <a:hlinkClick r:id="rId16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FBE" w:rsidTr="00843105">
        <w:trPr>
          <w:trHeight w:val="765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E" w:rsidRPr="007F1FBE" w:rsidRDefault="007F1FBE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ACSF-08-05 - (ROK) Proposal on CAT A based on ACSF-07-07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E" w:rsidRDefault="007F1FBE" w:rsidP="00843105">
            <w:pPr>
              <w:ind w:left="-4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-194945</wp:posOffset>
                  </wp:positionV>
                  <wp:extent cx="447675" cy="200025"/>
                  <wp:effectExtent l="0" t="0" r="9525" b="9525"/>
                  <wp:wrapNone/>
                  <wp:docPr id="20" name="Grafik 2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0">
                            <a:hlinkClick r:id="rId18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FBE" w:rsidTr="00843105">
        <w:trPr>
          <w:trHeight w:val="960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E" w:rsidRPr="007F1FBE" w:rsidRDefault="007F1FBE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ACSF-08-06 - (D) CSF Compromise Proposal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E" w:rsidRDefault="007F1FBE" w:rsidP="00843105">
            <w:pPr>
              <w:ind w:left="-49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57150</wp:posOffset>
                  </wp:positionV>
                  <wp:extent cx="447675" cy="209550"/>
                  <wp:effectExtent l="0" t="0" r="9525" b="0"/>
                  <wp:wrapNone/>
                  <wp:docPr id="19" name="Grafik 1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">
                            <a:hlinkClick r:id="rId19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342900</wp:posOffset>
                  </wp:positionV>
                  <wp:extent cx="495300" cy="219075"/>
                  <wp:effectExtent l="0" t="0" r="0" b="9525"/>
                  <wp:wrapNone/>
                  <wp:docPr id="18" name="Grafik 1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21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FBE" w:rsidTr="00843105">
        <w:trPr>
          <w:trHeight w:val="765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E" w:rsidRPr="007F1FBE" w:rsidRDefault="007F1FBE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ACSF-08-07- (F) FU0 Test amended by France - based on ACSF-08-03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E" w:rsidRDefault="007F1FBE" w:rsidP="00843105">
            <w:pPr>
              <w:ind w:left="-49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95250</wp:posOffset>
                  </wp:positionV>
                  <wp:extent cx="447675" cy="219075"/>
                  <wp:effectExtent l="0" t="0" r="9525" b="9525"/>
                  <wp:wrapNone/>
                  <wp:docPr id="17" name="Grafik 1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23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FBE" w:rsidTr="00843105">
        <w:trPr>
          <w:trHeight w:val="765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E" w:rsidRPr="007F1FBE" w:rsidRDefault="007F1FBE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ACSF-08-08 - (OICA-CLEPA) Industry proposal to document ECE-TRANS-WP 29-GRRF-2016-45e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E" w:rsidRDefault="007F1FBE" w:rsidP="00843105">
            <w:pPr>
              <w:ind w:left="-49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95250</wp:posOffset>
                  </wp:positionV>
                  <wp:extent cx="447675" cy="200025"/>
                  <wp:effectExtent l="0" t="0" r="9525" b="9525"/>
                  <wp:wrapNone/>
                  <wp:docPr id="16" name="Grafik 1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24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FBE" w:rsidTr="00843105">
        <w:trPr>
          <w:trHeight w:val="765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E" w:rsidRPr="007F1FBE" w:rsidRDefault="007F1FBE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ACSF-08-09 - (OICA) Hands-on detection for B1 systems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E" w:rsidRDefault="007F1FBE" w:rsidP="00843105">
            <w:pPr>
              <w:ind w:left="-49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104775</wp:posOffset>
                  </wp:positionV>
                  <wp:extent cx="447675" cy="209550"/>
                  <wp:effectExtent l="0" t="0" r="9525" b="0"/>
                  <wp:wrapNone/>
                  <wp:docPr id="15" name="Grafik 1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6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FBE" w:rsidTr="00843105">
        <w:trPr>
          <w:trHeight w:val="76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E" w:rsidRPr="007F1FBE" w:rsidRDefault="007F1FBE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ACSF-08-10 - (OICA-CLEPA) ACSF Type Approval Number (ACSFTAN)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E" w:rsidRDefault="007F1FBE" w:rsidP="00843105">
            <w:pPr>
              <w:ind w:left="-49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95250</wp:posOffset>
                  </wp:positionV>
                  <wp:extent cx="447675" cy="209550"/>
                  <wp:effectExtent l="0" t="0" r="9525" b="0"/>
                  <wp:wrapNone/>
                  <wp:docPr id="12" name="Grafik 1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28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105" w:rsidTr="00843105">
        <w:trPr>
          <w:trHeight w:val="1020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05" w:rsidRPr="008E3770" w:rsidRDefault="00843105" w:rsidP="008E3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ACSF-08-11 - (Secretary) Consolidated Document to Corrective Steering Function - CSF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05" w:rsidRDefault="00365459" w:rsidP="00843105">
            <w:pPr>
              <w:ind w:left="-4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 w14:anchorId="246CD2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href="https://www2.unece.org/wiki/download/attachments/35356736/ACSF-08-11 - %28Secretary%29 Consolidated Document to Corrective Steering Function - CSF.docx?api=v2" style="position:absolute;left:0;text-align:left;margin-left:18.7pt;margin-top:-2.65pt;width:35.25pt;height:16.5pt;z-index:251934720;visibility:visible;mso-position-horizontal-relative:text;mso-position-vertical-relative:text" o:button="t">
                  <v:fill o:detectmouseclick="t"/>
                  <v:imagedata r:id="rId29" o:title=""/>
                  <o:lock v:ext="edit" aspectratio="f"/>
                </v:shape>
              </w:pict>
            </w:r>
            <w:r w:rsidR="00843105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937792" behindDoc="0" locked="0" layoutInCell="1" allowOverlap="1" wp14:anchorId="05DE91FE" wp14:editId="46937CAA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242570</wp:posOffset>
                  </wp:positionV>
                  <wp:extent cx="441960" cy="219075"/>
                  <wp:effectExtent l="0" t="0" r="0" b="9525"/>
                  <wp:wrapNone/>
                  <wp:docPr id="2" name="Grafik 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21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105" w:rsidTr="00843105">
        <w:trPr>
          <w:trHeight w:val="76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05" w:rsidRDefault="00843105" w:rsidP="008E3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ACSF-08-12 - (Secretary) Consolidated Document for CAT B1 (attached also the document with amendments done in the 8th session)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05" w:rsidRDefault="00365459" w:rsidP="00843105">
            <w:pPr>
              <w:ind w:left="-49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 w14:anchorId="1757D5FA">
                <v:shape id="_x0000_s1031" type="#_x0000_t75" href="https://www2.unece.org/wiki/download/attachments/35356736/ACSF-08-12 - %28Secretary%29 Consolidated Document for CAT B1.docx?api=v2" style="position:absolute;left:0;text-align:left;margin-left:19.5pt;margin-top:7.5pt;width:35.25pt;height:17.25pt;z-index:251935744;visibility:visible;mso-position-horizontal-relative:text;mso-position-vertical-relative:text" o:button="t">
                  <v:fill o:detectmouseclick="t"/>
                  <v:imagedata r:id="rId31" o:title=""/>
                  <o:lock v:ext="edit" aspectratio="f"/>
                </v:shape>
              </w:pict>
            </w:r>
          </w:p>
        </w:tc>
      </w:tr>
      <w:tr w:rsidR="00843105" w:rsidTr="00843105">
        <w:trPr>
          <w:trHeight w:val="76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05" w:rsidRDefault="00843105" w:rsidP="008E3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ACSF-08-13 - (Secretary) Consolidated document to the proposal of CAT A ACSF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05" w:rsidRDefault="00365459" w:rsidP="00843105">
            <w:pPr>
              <w:ind w:left="-49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pict w14:anchorId="1757D5FA">
                <v:shape id="_x0000_s1032" type="#_x0000_t75" href="https://www2.unece.org/wiki/download/attachments/35356736/ACSF-08-13 - %28Secretary%29 Consolidated ducument to the proposal of CAT A ACSF.docx?api=v2" style="position:absolute;left:0;text-align:left;margin-left:19.4pt;margin-top:-4.7pt;width:35.25pt;height:17.25pt;z-index:251938816;visibility:visible;mso-position-horizontal-relative:text;mso-position-vertical-relative:text" o:button="t">
                  <v:fill o:detectmouseclick="t"/>
                  <v:imagedata r:id="rId31" o:title=""/>
                  <o:lock v:ext="edit" aspectratio="f"/>
                </v:shape>
              </w:pict>
            </w:r>
          </w:p>
        </w:tc>
      </w:tr>
    </w:tbl>
    <w:p w:rsidR="003F36F7" w:rsidRDefault="003F36F7" w:rsidP="001542D7">
      <w:pPr>
        <w:ind w:right="850"/>
        <w:rPr>
          <w:b/>
          <w:sz w:val="20"/>
        </w:rPr>
      </w:pPr>
    </w:p>
    <w:p w:rsidR="003F36F7" w:rsidRDefault="003F36F7" w:rsidP="001542D7">
      <w:pPr>
        <w:ind w:right="850"/>
        <w:rPr>
          <w:b/>
          <w:sz w:val="20"/>
        </w:rPr>
      </w:pPr>
      <w:r>
        <w:rPr>
          <w:b/>
          <w:sz w:val="20"/>
        </w:rPr>
        <w:br w:type="page"/>
      </w:r>
    </w:p>
    <w:p w:rsidR="003F36F7" w:rsidRDefault="003F36F7" w:rsidP="001542D7">
      <w:pPr>
        <w:ind w:right="850"/>
        <w:rPr>
          <w:b/>
          <w:sz w:val="20"/>
        </w:rPr>
      </w:pPr>
    </w:p>
    <w:p w:rsidR="003F36F7" w:rsidRPr="00306D1D" w:rsidRDefault="003F36F7" w:rsidP="001542D7">
      <w:pPr>
        <w:tabs>
          <w:tab w:val="left" w:pos="1080"/>
          <w:tab w:val="left" w:pos="1134"/>
        </w:tabs>
        <w:ind w:left="1276" w:right="850" w:hanging="992"/>
        <w:rPr>
          <w:b/>
          <w:sz w:val="20"/>
        </w:rPr>
      </w:pPr>
    </w:p>
    <w:p w:rsidR="00B00DAD" w:rsidRDefault="004A600F" w:rsidP="002C2E3A">
      <w:pPr>
        <w:numPr>
          <w:ilvl w:val="0"/>
          <w:numId w:val="2"/>
        </w:numPr>
        <w:tabs>
          <w:tab w:val="left" w:pos="1985"/>
        </w:tabs>
        <w:ind w:left="1418" w:right="850" w:hanging="851"/>
        <w:rPr>
          <w:lang w:val="en-GB"/>
        </w:rPr>
      </w:pPr>
      <w:r w:rsidRPr="00843105">
        <w:rPr>
          <w:b/>
          <w:sz w:val="28"/>
          <w:u w:val="single"/>
          <w:lang w:val="en-GB"/>
        </w:rPr>
        <w:t>General</w:t>
      </w:r>
      <w:r w:rsidR="00D924F1" w:rsidRPr="00843105">
        <w:rPr>
          <w:b/>
          <w:sz w:val="28"/>
          <w:u w:val="single"/>
          <w:lang w:val="en-GB"/>
        </w:rPr>
        <w:br/>
      </w:r>
      <w:r w:rsidR="00FA3BE3" w:rsidRPr="004A600F">
        <w:rPr>
          <w:b/>
          <w:lang w:val="en-GB"/>
        </w:rPr>
        <w:br/>
      </w:r>
      <w:r w:rsidR="00D73660">
        <w:rPr>
          <w:lang w:val="en-GB"/>
        </w:rPr>
        <w:t>Due to the fact, that in GRRF82 several amendments</w:t>
      </w:r>
      <w:r w:rsidR="00B00DAD">
        <w:rPr>
          <w:lang w:val="en-GB"/>
        </w:rPr>
        <w:t xml:space="preserve"> to the documents created by the informal group have been made, and the new created document has been a</w:t>
      </w:r>
      <w:r w:rsidR="00B807D8">
        <w:rPr>
          <w:lang w:val="en-GB"/>
        </w:rPr>
        <w:t>greed</w:t>
      </w:r>
      <w:r w:rsidR="00B00DAD">
        <w:rPr>
          <w:lang w:val="en-GB"/>
        </w:rPr>
        <w:t xml:space="preserve"> by the delegates, this report will focus only on the important issues, discussed in the meeting and will not contain all amendments proposed to GRRF82.</w:t>
      </w:r>
      <w:r w:rsidR="00843105">
        <w:rPr>
          <w:lang w:val="en-GB"/>
        </w:rPr>
        <w:br/>
      </w:r>
      <w:r w:rsidR="00B00DAD">
        <w:rPr>
          <w:lang w:val="en-GB"/>
        </w:rPr>
        <w:br/>
        <w:t xml:space="preserve">The delegates are invited to </w:t>
      </w:r>
      <w:r w:rsidR="00D0521D">
        <w:rPr>
          <w:lang w:val="en-GB"/>
        </w:rPr>
        <w:t xml:space="preserve">have a view on </w:t>
      </w:r>
      <w:r w:rsidR="009E0243">
        <w:rPr>
          <w:lang w:val="en-GB"/>
        </w:rPr>
        <w:t xml:space="preserve">the “final” </w:t>
      </w:r>
      <w:r w:rsidR="00D0521D">
        <w:rPr>
          <w:lang w:val="en-GB"/>
        </w:rPr>
        <w:t>document</w:t>
      </w:r>
      <w:r w:rsidR="009E0243">
        <w:rPr>
          <w:lang w:val="en-GB"/>
        </w:rPr>
        <w:t xml:space="preserve"> of GRRF82:</w:t>
      </w:r>
      <w:r w:rsidR="00D0521D">
        <w:rPr>
          <w:lang w:val="en-GB"/>
        </w:rPr>
        <w:t xml:space="preserve"> </w:t>
      </w:r>
      <w:r w:rsidR="00B807D8">
        <w:rPr>
          <w:lang w:val="en-GB"/>
        </w:rPr>
        <w:br/>
      </w:r>
      <w:hyperlink r:id="rId32" w:history="1">
        <w:r w:rsidR="00B807D8" w:rsidRPr="00B807D8">
          <w:rPr>
            <w:rStyle w:val="Hyperlink"/>
            <w:b/>
            <w:bCs/>
            <w:sz w:val="20"/>
          </w:rPr>
          <w:t>GRRF-82-12-Rev.3 </w:t>
        </w:r>
        <w:r w:rsidR="00B807D8" w:rsidRPr="00B807D8">
          <w:rPr>
            <w:rStyle w:val="Hyperlink"/>
            <w:sz w:val="20"/>
          </w:rPr>
          <w:t>- (GRRF) Consolidated proposal for amendments to GRRF-82-08 (agreed)</w:t>
        </w:r>
      </w:hyperlink>
    </w:p>
    <w:p w:rsidR="00746066" w:rsidRPr="004A600F" w:rsidRDefault="00B00DAD" w:rsidP="002C2E3A">
      <w:pPr>
        <w:tabs>
          <w:tab w:val="left" w:pos="1985"/>
        </w:tabs>
        <w:ind w:left="1418" w:right="850" w:hanging="851"/>
        <w:rPr>
          <w:lang w:val="en-GB"/>
        </w:rPr>
      </w:pPr>
      <w:r>
        <w:rPr>
          <w:lang w:val="en-GB"/>
        </w:rPr>
        <w:t xml:space="preserve">   </w:t>
      </w:r>
      <w:r w:rsidR="00D73660">
        <w:rPr>
          <w:lang w:val="en-GB"/>
        </w:rPr>
        <w:t xml:space="preserve"> </w:t>
      </w:r>
    </w:p>
    <w:p w:rsidR="005724E5" w:rsidRPr="004A600F" w:rsidRDefault="00EB04DD" w:rsidP="002C2E3A">
      <w:pPr>
        <w:tabs>
          <w:tab w:val="left" w:pos="1985"/>
        </w:tabs>
        <w:ind w:left="1418" w:right="850" w:hanging="851"/>
        <w:rPr>
          <w:lang w:val="en-GB"/>
        </w:rPr>
      </w:pPr>
      <w:r w:rsidRPr="004A600F">
        <w:rPr>
          <w:lang w:val="en-GB"/>
        </w:rPr>
        <w:t xml:space="preserve"> </w:t>
      </w:r>
    </w:p>
    <w:p w:rsidR="00D924F1" w:rsidRPr="004A600F" w:rsidRDefault="00D924F1" w:rsidP="002C2E3A">
      <w:pPr>
        <w:tabs>
          <w:tab w:val="left" w:pos="1985"/>
        </w:tabs>
        <w:ind w:left="1418" w:right="850" w:hanging="851"/>
        <w:rPr>
          <w:sz w:val="28"/>
          <w:lang w:val="en-GB"/>
        </w:rPr>
      </w:pPr>
    </w:p>
    <w:p w:rsidR="007C0FB2" w:rsidRDefault="00D73660" w:rsidP="00D83311">
      <w:pPr>
        <w:numPr>
          <w:ilvl w:val="1"/>
          <w:numId w:val="2"/>
        </w:numPr>
        <w:tabs>
          <w:tab w:val="left" w:pos="1985"/>
        </w:tabs>
        <w:ind w:left="1418" w:right="850" w:hanging="851"/>
        <w:rPr>
          <w:noProof/>
          <w:lang w:val="en-US" w:eastAsia="de-DE"/>
        </w:rPr>
      </w:pPr>
      <w:r w:rsidRPr="00D73660">
        <w:rPr>
          <w:b/>
          <w:noProof/>
          <w:sz w:val="28"/>
          <w:szCs w:val="28"/>
          <w:u w:val="single"/>
          <w:lang w:val="en-US" w:eastAsia="de-DE"/>
        </w:rPr>
        <w:t>Proposal for Amending UN Regulation No.</w:t>
      </w:r>
      <w:r>
        <w:rPr>
          <w:b/>
          <w:noProof/>
          <w:sz w:val="28"/>
          <w:szCs w:val="28"/>
          <w:u w:val="single"/>
          <w:lang w:val="en-US" w:eastAsia="de-DE"/>
        </w:rPr>
        <w:t xml:space="preserve"> 79</w:t>
      </w:r>
      <w:r w:rsidR="001B1DE8" w:rsidRPr="00702808">
        <w:rPr>
          <w:noProof/>
          <w:sz w:val="28"/>
          <w:szCs w:val="28"/>
          <w:lang w:val="en-US" w:eastAsia="de-DE"/>
        </w:rPr>
        <w:t xml:space="preserve"> </w:t>
      </w:r>
      <w:r w:rsidR="00E22967" w:rsidRPr="00702808">
        <w:rPr>
          <w:b/>
          <w:sz w:val="28"/>
          <w:szCs w:val="28"/>
          <w:u w:val="single"/>
          <w:lang w:val="en-GB"/>
        </w:rPr>
        <w:br/>
      </w:r>
      <w:r w:rsidR="00E22967" w:rsidRPr="001209DA">
        <w:rPr>
          <w:b/>
          <w:sz w:val="32"/>
          <w:u w:val="single"/>
          <w:lang w:val="en-GB"/>
        </w:rPr>
        <w:br/>
      </w:r>
      <w:r w:rsidRPr="004A600F">
        <w:rPr>
          <w:lang w:val="en-GB"/>
        </w:rPr>
        <w:t xml:space="preserve">For GRRF82 a Working Document (WD) was </w:t>
      </w:r>
      <w:r w:rsidRPr="004A600F">
        <w:rPr>
          <w:bCs/>
        </w:rPr>
        <w:t>submitted by the experts of the European Commission, France, Germany, Japan, Republic of Korea, the Netherlands and Sweden (</w:t>
      </w:r>
      <w:hyperlink r:id="rId33" w:history="1">
        <w:r w:rsidRPr="004A600F">
          <w:rPr>
            <w:rStyle w:val="Hyperlink"/>
            <w:b/>
            <w:bCs/>
          </w:rPr>
          <w:t>ECE/TRANS/WP.29/GRRF/2016/45</w:t>
        </w:r>
      </w:hyperlink>
      <w:r w:rsidRPr="004A600F">
        <w:rPr>
          <w:b/>
          <w:bCs/>
        </w:rPr>
        <w:t>)</w:t>
      </w:r>
      <w:r>
        <w:rPr>
          <w:b/>
          <w:bCs/>
        </w:rPr>
        <w:t>.</w:t>
      </w:r>
      <w:r>
        <w:rPr>
          <w:b/>
          <w:bCs/>
        </w:rPr>
        <w:br/>
      </w:r>
      <w:r w:rsidR="00D83311">
        <w:rPr>
          <w:bCs/>
        </w:rPr>
        <w:t>All delegates sha</w:t>
      </w:r>
      <w:r w:rsidRPr="004A600F">
        <w:rPr>
          <w:bCs/>
        </w:rPr>
        <w:t xml:space="preserve">red the opinion, that Option 4 should be modified and </w:t>
      </w:r>
      <w:r w:rsidR="00D83311">
        <w:rPr>
          <w:bCs/>
        </w:rPr>
        <w:t xml:space="preserve">the amended version </w:t>
      </w:r>
      <w:r w:rsidRPr="004A600F">
        <w:rPr>
          <w:bCs/>
        </w:rPr>
        <w:t xml:space="preserve">should be used to get an approval by the delegates in GRRF82. </w:t>
      </w:r>
      <w:r>
        <w:rPr>
          <w:bCs/>
        </w:rPr>
        <w:br/>
        <w:t>Target for this session was to have a proposal for amendments in UN Regulation No. 79 for CSF, Category A and Category B1, incl</w:t>
      </w:r>
      <w:r w:rsidRPr="007C0FB2">
        <w:rPr>
          <w:bCs/>
        </w:rPr>
        <w:t>.</w:t>
      </w:r>
      <w:r w:rsidR="00D83311">
        <w:rPr>
          <w:bCs/>
        </w:rPr>
        <w:t xml:space="preserve"> the </w:t>
      </w:r>
      <w:r w:rsidR="00D83311" w:rsidRPr="00D83311">
        <w:rPr>
          <w:bCs/>
        </w:rPr>
        <w:t>appropriate</w:t>
      </w:r>
      <w:r w:rsidRPr="007C0FB2">
        <w:rPr>
          <w:bCs/>
        </w:rPr>
        <w:t xml:space="preserve"> test requirements</w:t>
      </w:r>
      <w:r w:rsidRPr="007C0FB2">
        <w:rPr>
          <w:lang w:val="en-GB"/>
        </w:rPr>
        <w:t xml:space="preserve"> </w:t>
      </w:r>
      <w:r w:rsidR="00D0521D" w:rsidRPr="007C0FB2">
        <w:rPr>
          <w:lang w:val="en-GB"/>
        </w:rPr>
        <w:br/>
      </w:r>
      <w:r w:rsidR="00D0521D" w:rsidRPr="007C0FB2">
        <w:rPr>
          <w:lang w:val="en-GB"/>
        </w:rPr>
        <w:br/>
      </w:r>
      <w:r w:rsidR="007C0FB2" w:rsidRPr="007C0FB2">
        <w:rPr>
          <w:lang w:val="en-GB"/>
        </w:rPr>
        <w:t>(UK):</w:t>
      </w:r>
      <w:r w:rsidR="007C0FB2">
        <w:rPr>
          <w:lang w:val="en-GB"/>
        </w:rPr>
        <w:t xml:space="preserve"> We should include clear requirements in the regulation, that a “interpretation” is not possible. We also should define clear test requirements for the Technical Service. Nevertheless, the test should be performed easily. </w:t>
      </w:r>
      <w:r w:rsidR="007C0FB2">
        <w:rPr>
          <w:noProof/>
          <w:lang w:val="en-US" w:eastAsia="de-DE"/>
        </w:rPr>
        <w:br/>
      </w:r>
      <w:r w:rsidR="007C0FB2">
        <w:rPr>
          <w:noProof/>
          <w:lang w:val="en-US" w:eastAsia="de-DE"/>
        </w:rPr>
        <w:br/>
      </w:r>
    </w:p>
    <w:p w:rsidR="00A139AA" w:rsidRDefault="007E5193" w:rsidP="002C2E3A">
      <w:pPr>
        <w:numPr>
          <w:ilvl w:val="2"/>
          <w:numId w:val="2"/>
        </w:numPr>
        <w:tabs>
          <w:tab w:val="left" w:pos="1985"/>
        </w:tabs>
        <w:ind w:left="1418" w:right="850" w:hanging="851"/>
        <w:rPr>
          <w:lang w:val="en-GB"/>
        </w:rPr>
      </w:pPr>
      <w:r>
        <w:rPr>
          <w:b/>
          <w:noProof/>
          <w:sz w:val="28"/>
          <w:szCs w:val="28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1C61DE1" wp14:editId="4874FC88">
                <wp:simplePos x="0" y="0"/>
                <wp:positionH relativeFrom="column">
                  <wp:posOffset>881380</wp:posOffset>
                </wp:positionH>
                <wp:positionV relativeFrom="paragraph">
                  <wp:posOffset>1532116</wp:posOffset>
                </wp:positionV>
                <wp:extent cx="5184775" cy="1929130"/>
                <wp:effectExtent l="0" t="0" r="15875" b="13970"/>
                <wp:wrapTopAndBottom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775" cy="1929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193" w:rsidRPr="007E5193" w:rsidRDefault="007E5193" w:rsidP="007E5193">
                            <w:pPr>
                              <w:rPr>
                                <w:lang w:val="en-US"/>
                              </w:rPr>
                            </w:pPr>
                            <w:r w:rsidRPr="007E5193">
                              <w:rPr>
                                <w:lang w:val="en-GB"/>
                              </w:rPr>
                              <w:t>"</w:t>
                            </w:r>
                            <w:r w:rsidRPr="007E5193">
                              <w:rPr>
                                <w:u w:val="single"/>
                                <w:lang w:val="en-GB"/>
                              </w:rPr>
                              <w:t>Corrective steering function</w:t>
                            </w:r>
                            <w:r w:rsidRPr="007E5193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(CSF)</w:t>
                            </w:r>
                            <w:r w:rsidRPr="007E5193">
                              <w:rPr>
                                <w:lang w:val="en-GB"/>
                              </w:rPr>
                              <w:t>" means the control function within a</w:t>
                            </w:r>
                            <w:r w:rsidR="00AC5BC2">
                              <w:rPr>
                                <w:lang w:val="en-GB"/>
                              </w:rPr>
                              <w:t>n</w:t>
                            </w:r>
                            <w:r w:rsidRPr="007E5193">
                              <w:rPr>
                                <w:lang w:val="en-GB"/>
                              </w:rPr>
                              <w:t xml:space="preserve"> electronic control system whereby, for a limited duration, changes to the steering angle of one or more wheels may result from the automatic evaluation of signals initiated on-board the vehicle, in order</w:t>
                            </w:r>
                          </w:p>
                          <w:p w:rsidR="003315D1" w:rsidRPr="007E5193" w:rsidRDefault="00F13D4B" w:rsidP="007E519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lang w:val="en-US"/>
                              </w:rPr>
                            </w:pPr>
                            <w:r w:rsidRPr="007E5193">
                              <w:rPr>
                                <w:b/>
                                <w:bCs/>
                                <w:lang w:val="en-US"/>
                              </w:rPr>
                              <w:t xml:space="preserve">to compensate a sudden, unexpected change in the side force of the vehicle or </w:t>
                            </w:r>
                          </w:p>
                          <w:p w:rsidR="003315D1" w:rsidRPr="007E5193" w:rsidRDefault="00F13D4B" w:rsidP="007E519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lang w:val="en-US"/>
                              </w:rPr>
                            </w:pPr>
                            <w:r w:rsidRPr="007E5193">
                              <w:rPr>
                                <w:b/>
                                <w:bCs/>
                                <w:lang w:val="en-US"/>
                              </w:rPr>
                              <w:t xml:space="preserve">to improve the vehicle stability (e.g. side wind, </w:t>
                            </w:r>
                            <w:r w:rsidRPr="007E5193">
                              <w:rPr>
                                <w:b/>
                                <w:bCs/>
                                <w:lang w:val="de-DE"/>
                              </w:rPr>
                              <w:t>μ</w:t>
                            </w:r>
                            <w:r w:rsidRPr="007E5193">
                              <w:rPr>
                                <w:b/>
                                <w:bCs/>
                                <w:lang w:val="en-US"/>
                              </w:rPr>
                              <w:t xml:space="preserve">-split) or </w:t>
                            </w:r>
                          </w:p>
                          <w:p w:rsidR="003315D1" w:rsidRPr="007E5193" w:rsidRDefault="00F13D4B" w:rsidP="007E519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lang w:val="en-US"/>
                              </w:rPr>
                            </w:pPr>
                            <w:r w:rsidRPr="007E5193">
                              <w:rPr>
                                <w:b/>
                                <w:bCs/>
                                <w:lang w:val="en-US"/>
                              </w:rPr>
                              <w:t>to correct lane departure. (e.g. to avoid crossing lane markings, leaving the road).</w:t>
                            </w:r>
                          </w:p>
                          <w:p w:rsidR="007E5193" w:rsidRPr="007E5193" w:rsidRDefault="007E519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61DE1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69.4pt;margin-top:120.65pt;width:408.25pt;height:151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" fillcolor="#dbe5f1 [660]" strokeweight=".5pt">
                <v:textbox>
                  <w:txbxContent>
                    <w:p w:rsidR="007E5193" w:rsidRPr="007E5193" w:rsidRDefault="007E5193" w:rsidP="007E5193">
                      <w:pPr>
                        <w:rPr>
                          <w:lang w:val="en-US"/>
                        </w:rPr>
                      </w:pPr>
                      <w:r w:rsidRPr="007E5193">
                        <w:rPr>
                          <w:lang w:val="en-GB"/>
                        </w:rPr>
                        <w:t>"</w:t>
                      </w:r>
                      <w:r w:rsidRPr="007E5193">
                        <w:rPr>
                          <w:u w:val="single"/>
                          <w:lang w:val="en-GB"/>
                        </w:rPr>
                        <w:t>Corrective steering function</w:t>
                      </w:r>
                      <w:r w:rsidRPr="007E5193">
                        <w:rPr>
                          <w:b/>
                          <w:bCs/>
                          <w:u w:val="single"/>
                          <w:lang w:val="en-GB"/>
                        </w:rPr>
                        <w:t xml:space="preserve"> (CSF)</w:t>
                      </w:r>
                      <w:r w:rsidRPr="007E5193">
                        <w:rPr>
                          <w:lang w:val="en-GB"/>
                        </w:rPr>
                        <w:t>" means the control function within a</w:t>
                      </w:r>
                      <w:r w:rsidR="00AC5BC2">
                        <w:rPr>
                          <w:lang w:val="en-GB"/>
                        </w:rPr>
                        <w:t>n</w:t>
                      </w:r>
                      <w:r w:rsidRPr="007E5193">
                        <w:rPr>
                          <w:lang w:val="en-GB"/>
                        </w:rPr>
                        <w:t xml:space="preserve"> electronic control system whereby, for a limited duration, changes to the steering angle of one or more wheels may result from the automatic evaluation of signals initiated on-board the vehicle, in order</w:t>
                      </w:r>
                    </w:p>
                    <w:p w:rsidR="003315D1" w:rsidRPr="007E5193" w:rsidRDefault="00F13D4B" w:rsidP="007E5193">
                      <w:pPr>
                        <w:numPr>
                          <w:ilvl w:val="0"/>
                          <w:numId w:val="22"/>
                        </w:numPr>
                        <w:rPr>
                          <w:lang w:val="en-US"/>
                        </w:rPr>
                      </w:pPr>
                      <w:r w:rsidRPr="007E5193">
                        <w:rPr>
                          <w:b/>
                          <w:bCs/>
                          <w:lang w:val="en-US"/>
                        </w:rPr>
                        <w:t xml:space="preserve">to compensate a sudden, unexpected change in the side force of the vehicle or </w:t>
                      </w:r>
                    </w:p>
                    <w:p w:rsidR="003315D1" w:rsidRPr="007E5193" w:rsidRDefault="00F13D4B" w:rsidP="007E5193">
                      <w:pPr>
                        <w:numPr>
                          <w:ilvl w:val="0"/>
                          <w:numId w:val="22"/>
                        </w:numPr>
                        <w:rPr>
                          <w:lang w:val="en-US"/>
                        </w:rPr>
                      </w:pPr>
                      <w:r w:rsidRPr="007E5193">
                        <w:rPr>
                          <w:b/>
                          <w:bCs/>
                          <w:lang w:val="en-US"/>
                        </w:rPr>
                        <w:t xml:space="preserve">to improve the vehicle stability (e.g. side wind, </w:t>
                      </w:r>
                      <w:r w:rsidRPr="007E5193">
                        <w:rPr>
                          <w:b/>
                          <w:bCs/>
                          <w:lang w:val="de-DE"/>
                        </w:rPr>
                        <w:t>μ</w:t>
                      </w:r>
                      <w:r w:rsidRPr="007E5193">
                        <w:rPr>
                          <w:b/>
                          <w:bCs/>
                          <w:lang w:val="en-US"/>
                        </w:rPr>
                        <w:t xml:space="preserve">-split) or </w:t>
                      </w:r>
                    </w:p>
                    <w:p w:rsidR="003315D1" w:rsidRPr="007E5193" w:rsidRDefault="00F13D4B" w:rsidP="007E5193">
                      <w:pPr>
                        <w:numPr>
                          <w:ilvl w:val="0"/>
                          <w:numId w:val="22"/>
                        </w:numPr>
                        <w:rPr>
                          <w:lang w:val="en-US"/>
                        </w:rPr>
                      </w:pPr>
                      <w:r w:rsidRPr="007E5193">
                        <w:rPr>
                          <w:b/>
                          <w:bCs/>
                          <w:lang w:val="en-US"/>
                        </w:rPr>
                        <w:t>to correct lane departure. (e.g. to avoid crossing lane markings, leaving the road).</w:t>
                      </w:r>
                    </w:p>
                    <w:p w:rsidR="007E5193" w:rsidRPr="007E5193" w:rsidRDefault="007E519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0FB2" w:rsidRPr="00A139AA">
        <w:rPr>
          <w:b/>
          <w:noProof/>
          <w:sz w:val="28"/>
          <w:szCs w:val="28"/>
          <w:u w:val="single"/>
          <w:lang w:val="en-US" w:eastAsia="de-DE"/>
        </w:rPr>
        <w:t>Corrective Steering Function CSF</w:t>
      </w:r>
      <w:r w:rsidR="007C0FB2" w:rsidRPr="00A139AA">
        <w:rPr>
          <w:b/>
          <w:noProof/>
          <w:sz w:val="28"/>
          <w:szCs w:val="28"/>
          <w:u w:val="single"/>
          <w:lang w:val="en-US" w:eastAsia="de-DE"/>
        </w:rPr>
        <w:br/>
      </w:r>
      <w:r w:rsidR="007C0FB2" w:rsidRPr="00A139AA">
        <w:rPr>
          <w:b/>
          <w:noProof/>
          <w:sz w:val="28"/>
          <w:szCs w:val="28"/>
          <w:u w:val="single"/>
          <w:lang w:val="en-US" w:eastAsia="de-DE"/>
        </w:rPr>
        <w:br/>
      </w:r>
      <w:r w:rsidR="00AC5BC2">
        <w:rPr>
          <w:lang w:val="en-GB"/>
        </w:rPr>
        <w:t>The current d</w:t>
      </w:r>
      <w:r w:rsidR="007C0FB2" w:rsidRPr="00A139AA">
        <w:rPr>
          <w:lang w:val="en-GB"/>
        </w:rPr>
        <w:t xml:space="preserve">efinition for CSF was amended. Target is, that a continously lane keeping function </w:t>
      </w:r>
      <w:r w:rsidR="004558CE">
        <w:rPr>
          <w:lang w:val="en-GB"/>
        </w:rPr>
        <w:t xml:space="preserve">with CSF </w:t>
      </w:r>
      <w:r w:rsidR="007C0FB2" w:rsidRPr="00A139AA">
        <w:rPr>
          <w:lang w:val="en-GB"/>
        </w:rPr>
        <w:t>shall not be possible anymore.</w:t>
      </w:r>
      <w:r w:rsidRPr="00A139AA">
        <w:rPr>
          <w:lang w:val="en-GB"/>
        </w:rPr>
        <w:br/>
      </w:r>
      <w:r w:rsidR="004558CE">
        <w:rPr>
          <w:lang w:val="en-GB"/>
        </w:rPr>
        <w:t>D</w:t>
      </w:r>
      <w:r w:rsidRPr="00A139AA">
        <w:rPr>
          <w:lang w:val="en-GB"/>
        </w:rPr>
        <w:t>iscussion</w:t>
      </w:r>
      <w:r w:rsidR="004558CE">
        <w:rPr>
          <w:lang w:val="en-GB"/>
        </w:rPr>
        <w:t>s</w:t>
      </w:r>
      <w:r w:rsidRPr="00A139AA">
        <w:rPr>
          <w:lang w:val="en-GB"/>
        </w:rPr>
        <w:t xml:space="preserve"> about whether the Lane Keeping Intervention should be possible within the lane or only outside the lane.</w:t>
      </w:r>
      <w:r w:rsidRPr="00A139AA">
        <w:rPr>
          <w:lang w:val="en-GB"/>
        </w:rPr>
        <w:br/>
        <w:t xml:space="preserve">Finally the delegates concluded to the </w:t>
      </w:r>
      <w:r w:rsidR="00AC5BC2">
        <w:rPr>
          <w:lang w:val="en-GB"/>
        </w:rPr>
        <w:t xml:space="preserve">following </w:t>
      </w:r>
      <w:r w:rsidRPr="00A139AA">
        <w:rPr>
          <w:lang w:val="en-GB"/>
        </w:rPr>
        <w:t>definition, which was also presented to GRRF82:</w:t>
      </w:r>
      <w:r w:rsidRPr="00A139AA">
        <w:rPr>
          <w:lang w:val="en-GB"/>
        </w:rPr>
        <w:br/>
      </w:r>
      <w:r w:rsidR="008565A1" w:rsidRPr="00A139AA">
        <w:rPr>
          <w:lang w:val="en-GB"/>
        </w:rPr>
        <w:br/>
      </w:r>
      <w:r w:rsidR="00A139AA" w:rsidRPr="00A139AA">
        <w:rPr>
          <w:lang w:val="en-GB"/>
        </w:rPr>
        <w:br/>
      </w:r>
      <w:r w:rsidR="00A139AA" w:rsidRPr="00A139AA">
        <w:rPr>
          <w:lang w:val="en-GB"/>
        </w:rPr>
        <w:lastRenderedPageBreak/>
        <w:br/>
      </w:r>
      <w:r w:rsidR="00A139AA" w:rsidRPr="00A139AA">
        <w:rPr>
          <w:lang w:val="en-GB"/>
        </w:rPr>
        <w:br/>
      </w:r>
      <w:r w:rsidR="00A139AA" w:rsidRPr="00A139AA">
        <w:rPr>
          <w:lang w:val="en-GB"/>
        </w:rPr>
        <w:br/>
        <w:t>T</w:t>
      </w:r>
      <w:r w:rsidR="008565A1" w:rsidRPr="00A139AA">
        <w:rPr>
          <w:lang w:val="en-GB"/>
        </w:rPr>
        <w:t xml:space="preserve">he warning concept, proposed in the last session was agreed with adding the </w:t>
      </w:r>
      <w:r w:rsidR="00315712">
        <w:rPr>
          <w:b/>
          <w:noProof/>
          <w:sz w:val="28"/>
          <w:szCs w:val="28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D222B6C" wp14:editId="02E8BE7B">
                <wp:simplePos x="0" y="0"/>
                <wp:positionH relativeFrom="column">
                  <wp:posOffset>894850</wp:posOffset>
                </wp:positionH>
                <wp:positionV relativeFrom="paragraph">
                  <wp:posOffset>1010795</wp:posOffset>
                </wp:positionV>
                <wp:extent cx="5090160" cy="1165225"/>
                <wp:effectExtent l="0" t="0" r="15240" b="15875"/>
                <wp:wrapTopAndBottom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165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5A1" w:rsidRDefault="008565A1">
                            <w:r w:rsidRPr="008565A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In the case of two or more consecutive interventions within a rolling interval of 180 seconds and in the absence of a steering input by the driver during the intervention, an acoustic warning shall be provided by the system during the second and any further intervention within a rolling interval of 180 seconds</w:t>
                            </w:r>
                            <w:r w:rsidRPr="004C35D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 Starting with the 3rd intervention (and subsequent interventions) the acoustical signal shall continue for at least 10 seconds longer than the previous warning signal.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2B6C" id="Textfeld 28" o:spid="_x0000_s1027" type="#_x0000_t202" style="position:absolute;left:0;text-align:left;margin-left:70.45pt;margin-top:79.6pt;width:400.8pt;height:91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" fillcolor="#dbe5f1 [660]" strokeweight=".5pt">
                <v:textbox>
                  <w:txbxContent>
                    <w:p w:rsidR="008565A1" w:rsidRDefault="008565A1">
                      <w:r w:rsidRPr="008565A1">
                        <w:rPr>
                          <w:bCs/>
                          <w:sz w:val="20"/>
                          <w:szCs w:val="20"/>
                          <w:lang w:val="en-US"/>
                        </w:rPr>
                        <w:t>In the case of two or more consecutive interventions within a rolling interval of 180 seconds and in the absence of a steering input by the driver during the intervention, an acoustic warning shall be provided by the system during the second and any further intervention within a rolling interval of 180 seconds</w:t>
                      </w:r>
                      <w:r w:rsidRPr="004C35D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 Starting with the 3rd intervention (and subsequent interventions) the acoustical signal shall continue for at least 10 seconds longer than the previous warning signal.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565A1" w:rsidRPr="00A139AA">
        <w:rPr>
          <w:lang w:val="en-GB"/>
        </w:rPr>
        <w:t>following (marked in bold):</w:t>
      </w:r>
      <w:bookmarkStart w:id="0" w:name="_GoBack"/>
      <w:bookmarkEnd w:id="0"/>
      <w:r w:rsidR="008565A1" w:rsidRPr="00A139AA">
        <w:rPr>
          <w:noProof/>
          <w:lang w:val="en-US" w:eastAsia="de-DE"/>
        </w:rPr>
        <w:br/>
      </w:r>
      <w:r w:rsidRPr="00A139AA">
        <w:rPr>
          <w:lang w:val="en-GB"/>
        </w:rPr>
        <w:br/>
      </w:r>
      <w:r w:rsidR="00A139AA" w:rsidRPr="00A139AA">
        <w:rPr>
          <w:lang w:val="en-GB"/>
        </w:rPr>
        <w:t>T</w:t>
      </w:r>
      <w:r w:rsidR="008565A1" w:rsidRPr="00A139AA">
        <w:rPr>
          <w:lang w:val="en-GB"/>
        </w:rPr>
        <w:t xml:space="preserve">he secretary prepared a consolidated document to CSF </w:t>
      </w:r>
      <w:r w:rsidR="00A139AA" w:rsidRPr="00A139AA">
        <w:rPr>
          <w:lang w:val="en-GB"/>
        </w:rPr>
        <w:t>(</w:t>
      </w:r>
      <w:hyperlink r:id="rId34" w:history="1">
        <w:r w:rsidR="00A139AA" w:rsidRPr="0065768F">
          <w:rPr>
            <w:rStyle w:val="Hyperlink"/>
            <w:lang w:val="en-GB"/>
          </w:rPr>
          <w:t>ACSF-08-11-Rev.1</w:t>
        </w:r>
      </w:hyperlink>
      <w:r w:rsidR="00A139AA" w:rsidRPr="00A139AA">
        <w:rPr>
          <w:lang w:val="en-GB"/>
        </w:rPr>
        <w:t>).</w:t>
      </w:r>
      <w:r w:rsidR="00A139AA" w:rsidRPr="00A139AA">
        <w:rPr>
          <w:lang w:val="en-GB"/>
        </w:rPr>
        <w:br/>
      </w:r>
      <w:r w:rsidR="00A139AA" w:rsidRPr="00A139AA">
        <w:rPr>
          <w:lang w:val="en-GB"/>
        </w:rPr>
        <w:br/>
      </w:r>
      <w:r w:rsidR="00A139AA" w:rsidRPr="00A139AA">
        <w:rPr>
          <w:b/>
          <w:i/>
          <w:highlight w:val="lightGray"/>
          <w:lang w:val="en-GB"/>
        </w:rPr>
        <w:t>Homework: OICA to prepare test requirements until GRRF</w:t>
      </w:r>
      <w:r w:rsidR="00047882">
        <w:rPr>
          <w:b/>
          <w:i/>
          <w:highlight w:val="lightGray"/>
          <w:lang w:val="en-GB"/>
        </w:rPr>
        <w:t>82</w:t>
      </w:r>
      <w:r w:rsidR="00A139AA" w:rsidRPr="00A139AA">
        <w:rPr>
          <w:b/>
          <w:i/>
          <w:highlight w:val="lightGray"/>
          <w:lang w:val="en-GB"/>
        </w:rPr>
        <w:t xml:space="preserve"> (is: </w:t>
      </w:r>
      <w:hyperlink r:id="rId35" w:history="1">
        <w:r w:rsidR="00A139AA" w:rsidRPr="0065768F">
          <w:rPr>
            <w:rStyle w:val="Hyperlink"/>
            <w:b/>
            <w:i/>
            <w:highlight w:val="lightGray"/>
            <w:lang w:val="en-GB"/>
          </w:rPr>
          <w:t>GRRF</w:t>
        </w:r>
        <w:r w:rsidR="0065768F" w:rsidRPr="0065768F">
          <w:rPr>
            <w:rStyle w:val="Hyperlink"/>
            <w:b/>
            <w:i/>
            <w:highlight w:val="lightGray"/>
            <w:lang w:val="en-GB"/>
          </w:rPr>
          <w:t>-</w:t>
        </w:r>
        <w:r w:rsidR="00A139AA" w:rsidRPr="0065768F">
          <w:rPr>
            <w:rStyle w:val="Hyperlink"/>
            <w:b/>
            <w:i/>
            <w:highlight w:val="lightGray"/>
            <w:lang w:val="en-GB"/>
          </w:rPr>
          <w:t>82-12</w:t>
        </w:r>
      </w:hyperlink>
      <w:r w:rsidR="00A139AA" w:rsidRPr="00A139AA">
        <w:rPr>
          <w:b/>
          <w:i/>
          <w:highlight w:val="lightGray"/>
          <w:lang w:val="en-GB"/>
        </w:rPr>
        <w:t>)</w:t>
      </w:r>
      <w:r w:rsidRPr="00A139AA">
        <w:rPr>
          <w:b/>
          <w:i/>
          <w:lang w:val="en-GB"/>
        </w:rPr>
        <w:br/>
      </w:r>
      <w:r w:rsidR="00A139AA">
        <w:rPr>
          <w:lang w:val="en-GB"/>
        </w:rPr>
        <w:br/>
      </w:r>
      <w:r w:rsidR="002C2E3A">
        <w:rPr>
          <w:lang w:val="en-GB"/>
        </w:rPr>
        <w:br/>
      </w:r>
    </w:p>
    <w:p w:rsidR="009E0243" w:rsidRDefault="004558CE" w:rsidP="00724C33">
      <w:pPr>
        <w:numPr>
          <w:ilvl w:val="2"/>
          <w:numId w:val="2"/>
        </w:numPr>
        <w:tabs>
          <w:tab w:val="left" w:pos="1985"/>
        </w:tabs>
        <w:ind w:left="1418" w:right="850" w:hanging="851"/>
        <w:rPr>
          <w:lang w:val="en-GB"/>
        </w:rPr>
      </w:pPr>
      <w:r w:rsidRPr="00843105">
        <w:rPr>
          <w:b/>
          <w:noProof/>
          <w:sz w:val="28"/>
          <w:szCs w:val="28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DFEC9E8" wp14:editId="3294D3AD">
                <wp:simplePos x="0" y="0"/>
                <wp:positionH relativeFrom="column">
                  <wp:posOffset>937895</wp:posOffset>
                </wp:positionH>
                <wp:positionV relativeFrom="paragraph">
                  <wp:posOffset>2700020</wp:posOffset>
                </wp:positionV>
                <wp:extent cx="5118100" cy="518160"/>
                <wp:effectExtent l="0" t="0" r="25400" b="15240"/>
                <wp:wrapTopAndBottom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518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306" w:rsidRPr="00867306" w:rsidRDefault="00867306">
                            <w:pPr>
                              <w:rPr>
                                <w:b/>
                              </w:rPr>
                            </w:pPr>
                            <w:r w:rsidRPr="00867306">
                              <w:rPr>
                                <w:b/>
                              </w:rPr>
                              <w:t>If a door of the vehicle is opened during the parking manoeuvre, the vehicle shall stop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C9E8" id="Textfeld 30" o:spid="_x0000_s1028" type="#_x0000_t202" style="position:absolute;left:0;text-align:left;margin-left:73.85pt;margin-top:212.6pt;width:403pt;height:40.8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" fillcolor="#dbe5f1 [660]" strokeweight=".5pt">
                <v:textbox>
                  <w:txbxContent>
                    <w:p w:rsidR="00867306" w:rsidRPr="00867306" w:rsidRDefault="00867306">
                      <w:pPr>
                        <w:rPr>
                          <w:b/>
                        </w:rPr>
                      </w:pPr>
                      <w:r w:rsidRPr="00867306">
                        <w:rPr>
                          <w:b/>
                        </w:rPr>
                        <w:t>If a door of the vehicle is opened during the parking manoeuvre, the vehicle shall stop immediately.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4C33" w:rsidRPr="00843105">
        <w:rPr>
          <w:b/>
          <w:noProof/>
          <w:sz w:val="28"/>
          <w:szCs w:val="28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6ED0662" wp14:editId="2E1AC5D4">
                <wp:simplePos x="0" y="0"/>
                <wp:positionH relativeFrom="column">
                  <wp:posOffset>893151</wp:posOffset>
                </wp:positionH>
                <wp:positionV relativeFrom="paragraph">
                  <wp:posOffset>4193989</wp:posOffset>
                </wp:positionV>
                <wp:extent cx="5095240" cy="685800"/>
                <wp:effectExtent l="0" t="0" r="10160" b="19050"/>
                <wp:wrapTopAndBottom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24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C33" w:rsidRPr="00724C33" w:rsidRDefault="00724C33">
                            <w:r w:rsidRPr="00724C33">
                              <w:rPr>
                                <w:lang w:val="en-US"/>
                              </w:rPr>
                              <w:t xml:space="preserve"> [If the vehicle has reached its final parking position either automatically or by confirmation from the driver, and the ignition is switched off, the parking braking system shall be engaged.]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0662" id="Textfeld 31" o:spid="_x0000_s1029" type="#_x0000_t202" style="position:absolute;left:0;text-align:left;margin-left:70.35pt;margin-top:330.25pt;width:401.2pt;height:5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" fillcolor="#dbe5f1 [660]" strokeweight=".5pt">
                <v:textbox>
                  <w:txbxContent>
                    <w:p w:rsidR="00724C33" w:rsidRPr="00724C33" w:rsidRDefault="00724C33">
                      <w:r w:rsidRPr="00724C33">
                        <w:rPr>
                          <w:lang w:val="en-US"/>
                        </w:rPr>
                        <w:t xml:space="preserve"> [If the vehicle has reached its final parking position either automatically or by confirmation from the driver, and the ignition is switched off, the parking braking system shall be engaged.]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C2E3A" w:rsidRPr="00843105">
        <w:rPr>
          <w:b/>
          <w:noProof/>
          <w:sz w:val="28"/>
          <w:szCs w:val="28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658495</wp:posOffset>
                </wp:positionV>
                <wp:extent cx="5201920" cy="696595"/>
                <wp:effectExtent l="0" t="0" r="17780" b="27305"/>
                <wp:wrapTopAndBottom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696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E3A" w:rsidRPr="002C2E3A" w:rsidRDefault="002C2E3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2C2E3A">
                              <w:rPr>
                                <w:lang w:val="en-US"/>
                              </w:rPr>
                              <w:t>2.4.9.</w:t>
                            </w:r>
                            <w:r w:rsidRPr="002C2E3A">
                              <w:rPr>
                                <w:lang w:val="en-US"/>
                              </w:rPr>
                              <w:tab/>
                              <w:t>"</w:t>
                            </w:r>
                            <w:r w:rsidRPr="002C2E3A">
                              <w:rPr>
                                <w:i/>
                                <w:lang w:val="en-US"/>
                              </w:rPr>
                              <w:t>Specified maximum RCP operating range (S</w:t>
                            </w:r>
                            <w:r w:rsidRPr="002C2E3A">
                              <w:rPr>
                                <w:i/>
                                <w:vertAlign w:val="subscript"/>
                                <w:lang w:val="en-US"/>
                              </w:rPr>
                              <w:t>RCPmax</w:t>
                            </w:r>
                            <w:r w:rsidRPr="002C2E3A">
                              <w:rPr>
                                <w:i/>
                                <w:lang w:val="en-US"/>
                              </w:rPr>
                              <w:t>)</w:t>
                            </w:r>
                            <w:r w:rsidRPr="002C2E3A">
                              <w:rPr>
                                <w:lang w:val="en-US"/>
                              </w:rPr>
                              <w:t>" means the maximum distance between</w:t>
                            </w:r>
                            <w:r w:rsidRPr="002C2E3A">
                              <w:rPr>
                                <w:b/>
                                <w:lang w:val="en-US"/>
                              </w:rPr>
                              <w:t xml:space="preserve"> the nearest point of the motor vehicle </w:t>
                            </w:r>
                            <w:r w:rsidRPr="002C2E3A">
                              <w:rPr>
                                <w:lang w:val="en-US"/>
                              </w:rPr>
                              <w:t>and the remote control device up to which ACSF is designed to operate.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0" type="#_x0000_t202" style="position:absolute;left:0;text-align:left;margin-left:73.85pt;margin-top:51.85pt;width:409.6pt;height:54.8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" fillcolor="#dbe5f1 [660]" strokeweight=".5pt">
                <v:textbox>
                  <w:txbxContent>
                    <w:p w:rsidR="002C2E3A" w:rsidRPr="002C2E3A" w:rsidRDefault="002C2E3A">
                      <w:pPr>
                        <w:rPr>
                          <w:b/>
                          <w:lang w:val="en-US"/>
                        </w:rPr>
                      </w:pPr>
                      <w:r w:rsidRPr="002C2E3A">
                        <w:rPr>
                          <w:lang w:val="en-US"/>
                        </w:rPr>
                        <w:t>2.4.9.</w:t>
                      </w:r>
                      <w:r w:rsidRPr="002C2E3A">
                        <w:rPr>
                          <w:lang w:val="en-US"/>
                        </w:rPr>
                        <w:tab/>
                        <w:t>"</w:t>
                      </w:r>
                      <w:r w:rsidRPr="002C2E3A">
                        <w:rPr>
                          <w:i/>
                          <w:lang w:val="en-US"/>
                        </w:rPr>
                        <w:t>Specified maximum RCP operating range (S</w:t>
                      </w:r>
                      <w:r w:rsidRPr="002C2E3A">
                        <w:rPr>
                          <w:i/>
                          <w:vertAlign w:val="subscript"/>
                          <w:lang w:val="en-US"/>
                        </w:rPr>
                        <w:t>RCPmax</w:t>
                      </w:r>
                      <w:r w:rsidRPr="002C2E3A">
                        <w:rPr>
                          <w:i/>
                          <w:lang w:val="en-US"/>
                        </w:rPr>
                        <w:t>)</w:t>
                      </w:r>
                      <w:r w:rsidRPr="002C2E3A">
                        <w:rPr>
                          <w:lang w:val="en-US"/>
                        </w:rPr>
                        <w:t>" means the maximum distance between</w:t>
                      </w:r>
                      <w:r w:rsidRPr="002C2E3A">
                        <w:rPr>
                          <w:b/>
                          <w:lang w:val="en-US"/>
                        </w:rPr>
                        <w:t xml:space="preserve"> the nearest point of the motor vehicle </w:t>
                      </w:r>
                      <w:r w:rsidRPr="002C2E3A">
                        <w:rPr>
                          <w:lang w:val="en-US"/>
                        </w:rPr>
                        <w:t>and the remote control device up to which ACSF is designed to operate.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139AA" w:rsidRPr="00843105">
        <w:rPr>
          <w:b/>
          <w:noProof/>
          <w:sz w:val="28"/>
          <w:szCs w:val="28"/>
          <w:u w:val="single"/>
          <w:lang w:val="en-US" w:eastAsia="de-DE"/>
        </w:rPr>
        <w:t>Requirements for Category A</w:t>
      </w:r>
      <w:r w:rsidR="002C2E3A" w:rsidRPr="00843105">
        <w:rPr>
          <w:b/>
          <w:noProof/>
          <w:sz w:val="28"/>
          <w:szCs w:val="28"/>
          <w:u w:val="single"/>
          <w:lang w:val="en-US" w:eastAsia="de-DE"/>
        </w:rPr>
        <w:t xml:space="preserve"> (incl. Remote Control Parking (RCP)</w:t>
      </w:r>
      <w:r w:rsidR="00A139AA" w:rsidRPr="00843105">
        <w:rPr>
          <w:b/>
          <w:noProof/>
          <w:sz w:val="28"/>
          <w:szCs w:val="28"/>
          <w:u w:val="single"/>
          <w:lang w:val="en-US" w:eastAsia="de-DE"/>
        </w:rPr>
        <w:br/>
      </w:r>
      <w:r w:rsidR="00A139AA" w:rsidRPr="002C2E3A">
        <w:rPr>
          <w:b/>
          <w:noProof/>
          <w:sz w:val="28"/>
          <w:szCs w:val="28"/>
          <w:u w:val="single"/>
          <w:lang w:val="en-US" w:eastAsia="de-DE"/>
        </w:rPr>
        <w:br/>
      </w:r>
      <w:r w:rsidR="002C2E3A">
        <w:rPr>
          <w:lang w:val="en-GB"/>
        </w:rPr>
        <w:t>The delegates agreed to amend the definition for the RCP-Range:</w:t>
      </w:r>
      <w:r w:rsidR="002C2E3A">
        <w:rPr>
          <w:lang w:val="en-GB"/>
        </w:rPr>
        <w:br/>
      </w:r>
      <w:r w:rsidR="00867306">
        <w:rPr>
          <w:lang w:val="en-GB"/>
        </w:rPr>
        <w:br/>
      </w:r>
      <w:r w:rsidR="002C2E3A">
        <w:rPr>
          <w:lang w:val="en-GB"/>
        </w:rPr>
        <w:t>(Chair-D): The “nearest point” is only dedicated to the motor vehicle and not to a trailer connected to the drawing vehicle.</w:t>
      </w:r>
      <w:r w:rsidR="002C2E3A">
        <w:rPr>
          <w:lang w:val="en-GB"/>
        </w:rPr>
        <w:br/>
        <w:t>Proposals from industry to increase the range was not accepted by Contracting Parties</w:t>
      </w:r>
      <w:r w:rsidR="00992EDF">
        <w:rPr>
          <w:lang w:val="en-GB"/>
        </w:rPr>
        <w:t xml:space="preserve"> (CP)</w:t>
      </w:r>
      <w:r w:rsidR="002C2E3A">
        <w:rPr>
          <w:lang w:val="en-GB"/>
        </w:rPr>
        <w:t>.</w:t>
      </w:r>
      <w:r w:rsidR="002C2E3A">
        <w:rPr>
          <w:lang w:val="en-GB"/>
        </w:rPr>
        <w:br/>
      </w:r>
      <w:r w:rsidR="00867306">
        <w:rPr>
          <w:lang w:val="en-GB"/>
        </w:rPr>
        <w:br/>
        <w:t>The delegates supported to add following condition to the regulation:</w:t>
      </w:r>
      <w:r w:rsidR="00867306">
        <w:rPr>
          <w:lang w:val="en-GB"/>
        </w:rPr>
        <w:br/>
      </w:r>
      <w:r w:rsidR="007E5193" w:rsidRPr="002C2E3A">
        <w:rPr>
          <w:lang w:val="en-GB"/>
        </w:rPr>
        <w:br/>
      </w:r>
      <w:r w:rsidR="00867306">
        <w:rPr>
          <w:lang w:val="en-GB"/>
        </w:rPr>
        <w:t>There was no</w:t>
      </w:r>
      <w:r>
        <w:rPr>
          <w:lang w:val="en-GB"/>
        </w:rPr>
        <w:t xml:space="preserve"> final wording agreed</w:t>
      </w:r>
      <w:r w:rsidR="00867306">
        <w:rPr>
          <w:lang w:val="en-GB"/>
        </w:rPr>
        <w:t xml:space="preserve"> to what the vehicle should do when reaching the final parking </w:t>
      </w:r>
      <w:r w:rsidR="00315712">
        <w:rPr>
          <w:lang w:val="en-GB"/>
        </w:rPr>
        <w:t>position</w:t>
      </w:r>
      <w:r w:rsidR="00724C33">
        <w:rPr>
          <w:lang w:val="en-GB"/>
        </w:rPr>
        <w:t>. Therefore the following paragraph remain</w:t>
      </w:r>
      <w:r>
        <w:rPr>
          <w:lang w:val="en-GB"/>
        </w:rPr>
        <w:t>ed</w:t>
      </w:r>
      <w:r w:rsidR="00724C33">
        <w:rPr>
          <w:lang w:val="en-GB"/>
        </w:rPr>
        <w:t xml:space="preserve"> in […] and </w:t>
      </w:r>
      <w:r w:rsidR="00315712">
        <w:rPr>
          <w:lang w:val="en-GB"/>
        </w:rPr>
        <w:t>was</w:t>
      </w:r>
      <w:r w:rsidR="00724C33">
        <w:rPr>
          <w:lang w:val="en-GB"/>
        </w:rPr>
        <w:t xml:space="preserve"> finally decided in GRRF82:</w:t>
      </w:r>
      <w:r w:rsidR="00724C33">
        <w:rPr>
          <w:lang w:val="en-GB"/>
        </w:rPr>
        <w:br/>
      </w:r>
      <w:r w:rsidR="00724C33">
        <w:rPr>
          <w:lang w:val="en-GB"/>
        </w:rPr>
        <w:br/>
      </w:r>
      <w:r w:rsidR="00724C33">
        <w:rPr>
          <w:lang w:val="en-GB"/>
        </w:rPr>
        <w:br/>
      </w:r>
      <w:r w:rsidR="00724C33">
        <w:rPr>
          <w:lang w:val="en-GB"/>
        </w:rPr>
        <w:br/>
      </w:r>
      <w:r w:rsidR="00724C33">
        <w:rPr>
          <w:lang w:val="en-GB"/>
        </w:rPr>
        <w:br/>
      </w:r>
      <w:r w:rsidR="00724C33">
        <w:rPr>
          <w:lang w:val="en-GB"/>
        </w:rPr>
        <w:br/>
      </w:r>
      <w:r w:rsidR="00724C33">
        <w:rPr>
          <w:lang w:val="en-GB"/>
        </w:rPr>
        <w:br/>
      </w:r>
      <w:r w:rsidR="00724C33">
        <w:rPr>
          <w:lang w:val="en-GB"/>
        </w:rPr>
        <w:lastRenderedPageBreak/>
        <w:br/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6F1E4B7" wp14:editId="18E02A95">
                <wp:simplePos x="0" y="0"/>
                <wp:positionH relativeFrom="column">
                  <wp:posOffset>819785</wp:posOffset>
                </wp:positionH>
                <wp:positionV relativeFrom="paragraph">
                  <wp:posOffset>531062</wp:posOffset>
                </wp:positionV>
                <wp:extent cx="5441315" cy="7839075"/>
                <wp:effectExtent l="0" t="0" r="26035" b="28575"/>
                <wp:wrapTopAndBottom/>
                <wp:docPr id="1024" name="Textfeld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315" cy="7839075"/>
                        </a:xfrm>
                        <a:prstGeom prst="rect">
                          <a:avLst/>
                        </a:prstGeom>
                        <a:solidFill>
                          <a:srgbClr val="DDFFD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Special Provisions for Category A ACSF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ab/>
                              <w:t>Any system of Category A ACSF shall fulfil the following requirements.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5.6.1.1.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General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5.6.1.1.1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The system shall only operate until 10 km/h (+2 km/h tolerance)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 xml:space="preserve">5.6.1.1.2. 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The system shall be active only after a deliberate action of the driver and if the conditions for operation of the system are fulfilled (all associated functions – e.g. brakes, accelerator, steering, camera/radar/lidar etc. are working properly).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5.6.1.1.3.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The system shall be able to be deactivated by the driver at any time.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5.6.1.1.4.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In the case where the system includes accelerator and/or braking control of the vehicle, the vehicle shall be equipped with a means to detect an obstacle (e.g. vehicles, pedestrian) in the manoeuvering area and to bring the vehicle immediately to a stop to avoid a collision.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5.6.1.2.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Additional provisions for RCP systems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5.6.1.2.1.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The parking manoeuvre shall be initiated by the driver but controlled by the system. A direct influence on steering direction, acceleration and braking via the remote control device shall not be possible.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5.6.1.2.2.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A continuous actuation of the remote control device by the driver is required during the parking manoeuvre.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5.6.1.2.3.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If the continuous actuation is interrupted or the distance between vehicle and remote control device exceeds the specified maximum RCP operating range (S</w:t>
                            </w:r>
                            <w:r w:rsidRPr="009E0243">
                              <w:rPr>
                                <w:vertAlign w:val="subscript"/>
                                <w:lang w:val="en-US"/>
                              </w:rPr>
                              <w:t>RCPmax</w:t>
                            </w:r>
                            <w:r w:rsidRPr="009E0243">
                              <w:rPr>
                                <w:lang w:val="en-US"/>
                              </w:rPr>
                              <w:t>) or the signal between remote control and vehicle is lost, the vehicle shall stop immediately.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5.6.1.2.4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 xml:space="preserve">If a door of the vehicle is opened during the parking manoeuvre, the vehicle shall stop immediately. 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5.6.1.2.5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The system shall be designed to protect against unauthorized activation or operation of the RCP systems and interventions into the system.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u w:val="single"/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5.6.1.2.6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The specified maximum RCP operating range shall not exceed 6m.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5.6.1.2.7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</w:r>
                            <w:r w:rsidRPr="009E0243">
                              <w:rPr>
                                <w:color w:val="FF0000"/>
                                <w:lang w:val="en-US"/>
                              </w:rPr>
                              <w:t>[</w:t>
                            </w:r>
                            <w:r w:rsidRPr="009E0243">
                              <w:rPr>
                                <w:lang w:val="en-US"/>
                              </w:rPr>
                              <w:t>If the vehicle has reached its final parking position either automatically or by confirmation from the driver, and the ignition is switched off, the parking braking system shall be engaged.</w:t>
                            </w:r>
                            <w:r w:rsidRPr="009E0243">
                              <w:rPr>
                                <w:color w:val="FF0000"/>
                                <w:lang w:val="en-US"/>
                              </w:rPr>
                              <w:t>]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5.6.1.3.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 xml:space="preserve">System information data 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5.6.1.3.1.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 xml:space="preserve">Following data shall be provided together with the documentation package required in Annex 6 of this Regulation to the Technical Service at the time of type approval 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5.6.1.3.1.1.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The value for the specified maximum RCP operating range (S</w:t>
                            </w:r>
                            <w:r w:rsidRPr="009E0243">
                              <w:rPr>
                                <w:vertAlign w:val="subscript"/>
                                <w:lang w:val="en-US"/>
                              </w:rPr>
                              <w:t>RCPmax</w:t>
                            </w:r>
                            <w:r w:rsidRPr="009E0243"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5.6.1.3.1.2.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The conditions under which the system can be activated, i. e. when the conditions for operation of the system are fulfilled.</w:t>
                            </w:r>
                          </w:p>
                          <w:p w:rsidR="00724C33" w:rsidRPr="009E0243" w:rsidRDefault="00724C33" w:rsidP="00724C33">
                            <w:pPr>
                              <w:pStyle w:val="SingleTxtG"/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  <w:r w:rsidRPr="009E0243">
                              <w:rPr>
                                <w:lang w:val="en-US"/>
                              </w:rPr>
                              <w:t>5.6.1.3.1.3</w:t>
                            </w:r>
                            <w:r w:rsidRPr="009E0243">
                              <w:rPr>
                                <w:lang w:val="en-US"/>
                              </w:rPr>
                              <w:tab/>
                              <w:t>For RCP systems the Manufacturer shall provide the technical authorities with an explanation how the system is protected against unauthorized activation</w:t>
                            </w:r>
                          </w:p>
                          <w:p w:rsidR="00724C33" w:rsidRPr="009E0243" w:rsidRDefault="00724C33" w:rsidP="00724C33">
                            <w:pPr>
                              <w:ind w:left="1276" w:right="221" w:hanging="113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E4B7" id="Textfeld 1024" o:spid="_x0000_s1031" type="#_x0000_t202" style="position:absolute;left:0;text-align:left;margin-left:64.55pt;margin-top:41.8pt;width:428.45pt;height:617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" fillcolor="#dfd" strokeweight=".5pt">
                <v:textbox>
                  <w:txbxContent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</w:t>
                      </w:r>
                      <w:r w:rsidRPr="009E0243">
                        <w:rPr>
                          <w:lang w:val="en-US"/>
                        </w:rPr>
                        <w:tab/>
                        <w:t>Special Provisions for Category A ACSF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ab/>
                        <w:t>Any system of Category A ACSF shall fulfil the following requirements.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5.6.1.1.</w:t>
                      </w:r>
                      <w:r w:rsidRPr="009E0243">
                        <w:rPr>
                          <w:lang w:val="en-US"/>
                        </w:rPr>
                        <w:tab/>
                        <w:t>General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5.6.1.1.1</w:t>
                      </w:r>
                      <w:r w:rsidRPr="009E0243">
                        <w:rPr>
                          <w:lang w:val="en-US"/>
                        </w:rPr>
                        <w:tab/>
                        <w:t>The system shall only operate until 10 km/h (+2 km/h tolerance)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 xml:space="preserve">5.6.1.1.2. </w:t>
                      </w:r>
                      <w:r w:rsidRPr="009E0243">
                        <w:rPr>
                          <w:lang w:val="en-US"/>
                        </w:rPr>
                        <w:tab/>
                        <w:t>The system shall be active only after a deliberate action of the driver and if the conditions for operation of the system are fulfilled (all associated functions – e.g. brakes, accelerator, steering, camera/radar/lidar etc. are working properly).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5.6.1.1.3.</w:t>
                      </w:r>
                      <w:r w:rsidRPr="009E0243">
                        <w:rPr>
                          <w:lang w:val="en-US"/>
                        </w:rPr>
                        <w:tab/>
                        <w:t>The system shall be able to be deactivated by the driver at any time.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5.6.1.1.4.</w:t>
                      </w:r>
                      <w:r w:rsidRPr="009E0243">
                        <w:rPr>
                          <w:lang w:val="en-US"/>
                        </w:rPr>
                        <w:tab/>
                        <w:t>In the case where the system includes accelerator and/or braking control of the vehicle, the vehicle shall be equipped with a means to detect an obstacle (e.g. vehicles, pedestrian) in the manoeuvering area and to bring the vehicle immediately to a stop to avoid a collision.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5.6.1.2.</w:t>
                      </w:r>
                      <w:r w:rsidRPr="009E0243">
                        <w:rPr>
                          <w:lang w:val="en-US"/>
                        </w:rPr>
                        <w:tab/>
                        <w:t>Additional provisions for RCP systems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5.6.1.2.1.</w:t>
                      </w:r>
                      <w:r w:rsidRPr="009E0243">
                        <w:rPr>
                          <w:lang w:val="en-US"/>
                        </w:rPr>
                        <w:tab/>
                        <w:t>The parking manoeuvre shall be initiated by the driver but controlled by the system. A direct influence on steering direction, acceleration and braking via the remote control device shall not be possible.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5.6.1.2.2.</w:t>
                      </w:r>
                      <w:r w:rsidRPr="009E0243">
                        <w:rPr>
                          <w:lang w:val="en-US"/>
                        </w:rPr>
                        <w:tab/>
                        <w:t>A continuous actuation of the remote control device by the driver is required during the parking manoeuvre.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5.6.1.2.3.</w:t>
                      </w:r>
                      <w:r w:rsidRPr="009E0243">
                        <w:rPr>
                          <w:lang w:val="en-US"/>
                        </w:rPr>
                        <w:tab/>
                        <w:t>If the continuous actuation is interrupted or the distance between vehicle and remote control device exceeds the specified maximum RCP operating range (S</w:t>
                      </w:r>
                      <w:r w:rsidRPr="009E0243">
                        <w:rPr>
                          <w:vertAlign w:val="subscript"/>
                          <w:lang w:val="en-US"/>
                        </w:rPr>
                        <w:t>RCPmax</w:t>
                      </w:r>
                      <w:r w:rsidRPr="009E0243">
                        <w:rPr>
                          <w:lang w:val="en-US"/>
                        </w:rPr>
                        <w:t>) or the signal between remote control and vehicle is lost, the vehicle shall stop immediately.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5.6.1.2.4</w:t>
                      </w:r>
                      <w:r w:rsidRPr="009E0243">
                        <w:rPr>
                          <w:lang w:val="en-US"/>
                        </w:rPr>
                        <w:tab/>
                        <w:t xml:space="preserve">If a door of the vehicle is opened during the parking manoeuvre, the vehicle shall stop immediately. 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5.6.1.2.5</w:t>
                      </w:r>
                      <w:r w:rsidRPr="009E0243">
                        <w:rPr>
                          <w:lang w:val="en-US"/>
                        </w:rPr>
                        <w:tab/>
                        <w:t>The system shall be designed to protect against unauthorized activation or operation of the RCP systems and interventions into the system.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u w:val="single"/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5.6.1.2.6</w:t>
                      </w:r>
                      <w:r w:rsidRPr="009E0243">
                        <w:rPr>
                          <w:lang w:val="en-US"/>
                        </w:rPr>
                        <w:tab/>
                        <w:t>The specified maximum RCP operating range shall not exceed 6m.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5.6.1.2.7</w:t>
                      </w:r>
                      <w:r w:rsidRPr="009E0243">
                        <w:rPr>
                          <w:lang w:val="en-US"/>
                        </w:rPr>
                        <w:tab/>
                      </w:r>
                      <w:r w:rsidRPr="009E0243">
                        <w:rPr>
                          <w:color w:val="FF0000"/>
                          <w:lang w:val="en-US"/>
                        </w:rPr>
                        <w:t>[</w:t>
                      </w:r>
                      <w:r w:rsidRPr="009E0243">
                        <w:rPr>
                          <w:lang w:val="en-US"/>
                        </w:rPr>
                        <w:t>If the vehicle has reached its final parking position either automatically or by confirmation from the driver, and the ignition is switched off, the parking braking system shall be engaged.</w:t>
                      </w:r>
                      <w:r w:rsidRPr="009E0243">
                        <w:rPr>
                          <w:color w:val="FF0000"/>
                          <w:lang w:val="en-US"/>
                        </w:rPr>
                        <w:t>]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5.6.1.3.</w:t>
                      </w:r>
                      <w:r w:rsidRPr="009E0243">
                        <w:rPr>
                          <w:lang w:val="en-US"/>
                        </w:rPr>
                        <w:tab/>
                        <w:t xml:space="preserve">System information data 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5.6.1.3.1.</w:t>
                      </w:r>
                      <w:r w:rsidRPr="009E0243">
                        <w:rPr>
                          <w:lang w:val="en-US"/>
                        </w:rPr>
                        <w:tab/>
                        <w:t xml:space="preserve">Following data shall be provided together with the documentation package required in Annex 6 of this Regulation to the Technical Service at the time of type approval 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5.6.1.3.1.1.</w:t>
                      </w:r>
                      <w:r w:rsidRPr="009E0243">
                        <w:rPr>
                          <w:lang w:val="en-US"/>
                        </w:rPr>
                        <w:tab/>
                        <w:t>The value for the specified maximum RCP operating range (S</w:t>
                      </w:r>
                      <w:r w:rsidRPr="009E0243">
                        <w:rPr>
                          <w:vertAlign w:val="subscript"/>
                          <w:lang w:val="en-US"/>
                        </w:rPr>
                        <w:t>RCPmax</w:t>
                      </w:r>
                      <w:r w:rsidRPr="009E0243">
                        <w:rPr>
                          <w:lang w:val="en-US"/>
                        </w:rPr>
                        <w:t>)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5.6.1.3.1.2.</w:t>
                      </w:r>
                      <w:r w:rsidRPr="009E0243">
                        <w:rPr>
                          <w:lang w:val="en-US"/>
                        </w:rPr>
                        <w:tab/>
                        <w:t>The conditions under which the system can be activated, i. e. when the conditions for operation of the system are fulfilled.</w:t>
                      </w:r>
                    </w:p>
                    <w:p w:rsidR="00724C33" w:rsidRPr="009E0243" w:rsidRDefault="00724C33" w:rsidP="00724C33">
                      <w:pPr>
                        <w:pStyle w:val="SingleTxtG"/>
                        <w:ind w:left="1276" w:right="221" w:hanging="1133"/>
                        <w:rPr>
                          <w:lang w:val="en-US"/>
                        </w:rPr>
                      </w:pPr>
                      <w:r w:rsidRPr="009E0243">
                        <w:rPr>
                          <w:lang w:val="en-US"/>
                        </w:rPr>
                        <w:t>5.6.1.3.1.3</w:t>
                      </w:r>
                      <w:r w:rsidRPr="009E0243">
                        <w:rPr>
                          <w:lang w:val="en-US"/>
                        </w:rPr>
                        <w:tab/>
                        <w:t>For RCP systems the Manufacturer shall provide the technical authorities with an explanation how the system is protected against unauthorized activation</w:t>
                      </w:r>
                    </w:p>
                    <w:p w:rsidR="00724C33" w:rsidRPr="009E0243" w:rsidRDefault="00724C33" w:rsidP="00724C33">
                      <w:pPr>
                        <w:ind w:left="1276" w:right="221" w:hanging="1133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4C33">
        <w:rPr>
          <w:lang w:val="en-GB"/>
        </w:rPr>
        <w:t>Final wording of CAT A, which was distributed to GRRF82 in ID GRRF82-08</w:t>
      </w:r>
      <w:r w:rsidR="00724C33">
        <w:rPr>
          <w:lang w:val="en-GB"/>
        </w:rPr>
        <w:br/>
      </w:r>
      <w:r w:rsidR="009E0243">
        <w:rPr>
          <w:lang w:val="en-GB"/>
        </w:rPr>
        <w:br/>
      </w:r>
    </w:p>
    <w:p w:rsidR="009E0243" w:rsidRDefault="009E0243">
      <w:pPr>
        <w:rPr>
          <w:lang w:val="en-GB"/>
        </w:rPr>
      </w:pPr>
      <w:r>
        <w:rPr>
          <w:lang w:val="en-GB"/>
        </w:rPr>
        <w:br w:type="page"/>
      </w:r>
    </w:p>
    <w:p w:rsidR="00B0501D" w:rsidRDefault="00B0501D" w:rsidP="00760753">
      <w:pPr>
        <w:numPr>
          <w:ilvl w:val="2"/>
          <w:numId w:val="2"/>
        </w:numPr>
        <w:tabs>
          <w:tab w:val="left" w:pos="1985"/>
        </w:tabs>
        <w:ind w:left="1418" w:right="850" w:hanging="851"/>
        <w:rPr>
          <w:lang w:val="en-GB"/>
        </w:rPr>
      </w:pPr>
      <w:r>
        <w:rPr>
          <w:b/>
          <w:noProof/>
          <w:sz w:val="28"/>
          <w:szCs w:val="28"/>
          <w:u w:val="single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AA806BF" wp14:editId="1B17D635">
                <wp:simplePos x="0" y="0"/>
                <wp:positionH relativeFrom="column">
                  <wp:posOffset>2633050</wp:posOffset>
                </wp:positionH>
                <wp:positionV relativeFrom="paragraph">
                  <wp:posOffset>5539570</wp:posOffset>
                </wp:positionV>
                <wp:extent cx="2708910" cy="217170"/>
                <wp:effectExtent l="0" t="0" r="0" b="0"/>
                <wp:wrapTopAndBottom/>
                <wp:docPr id="1025" name="Textfeld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6F" w:rsidRPr="0038256F" w:rsidRDefault="0038256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38256F">
                              <w:rPr>
                                <w:sz w:val="16"/>
                                <w:lang w:val="en-US"/>
                              </w:rPr>
                              <w:t xml:space="preserve">Source: </w:t>
                            </w:r>
                            <w:hyperlink r:id="rId36" w:history="1">
                              <w:r w:rsidRPr="0038256F">
                                <w:rPr>
                                  <w:rStyle w:val="Hyperlink"/>
                                  <w:sz w:val="16"/>
                                  <w:lang w:val="en-US"/>
                                </w:rPr>
                                <w:t>GRRF-82-17 - (ACSF) Presentation of GRRF-82-08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06BF" id="Textfeld 1025" o:spid="_x0000_s1032" type="#_x0000_t202" style="position:absolute;left:0;text-align:left;margin-left:207.35pt;margin-top:436.2pt;width:213.3pt;height:17.1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" fillcolor="white [3201]" stroked="f" strokeweight=".5pt">
                <v:textbox>
                  <w:txbxContent>
                    <w:p w:rsidR="0038256F" w:rsidRPr="0038256F" w:rsidRDefault="0038256F">
                      <w:pPr>
                        <w:rPr>
                          <w:sz w:val="16"/>
                          <w:lang w:val="en-US"/>
                        </w:rPr>
                      </w:pPr>
                      <w:r w:rsidRPr="0038256F">
                        <w:rPr>
                          <w:sz w:val="16"/>
                          <w:lang w:val="en-US"/>
                        </w:rPr>
                        <w:t xml:space="preserve">Source: </w:t>
                      </w:r>
                      <w:hyperlink r:id="rId37" w:history="1">
                        <w:r w:rsidRPr="0038256F">
                          <w:rPr>
                            <w:rStyle w:val="Hyperlink"/>
                            <w:sz w:val="16"/>
                            <w:lang w:val="en-US"/>
                          </w:rPr>
                          <w:t>GRRF-82-17 - (ACSF) Presentation of GRRF-82-08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926528" behindDoc="0" locked="0" layoutInCell="1" allowOverlap="1" wp14:anchorId="0645E163" wp14:editId="41E44278">
            <wp:simplePos x="0" y="0"/>
            <wp:positionH relativeFrom="column">
              <wp:posOffset>793115</wp:posOffset>
            </wp:positionH>
            <wp:positionV relativeFrom="paragraph">
              <wp:posOffset>3098954</wp:posOffset>
            </wp:positionV>
            <wp:extent cx="4387850" cy="2423795"/>
            <wp:effectExtent l="19050" t="19050" r="12700" b="1460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4237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243" w:rsidRPr="00284BF9">
        <w:rPr>
          <w:b/>
          <w:noProof/>
          <w:sz w:val="28"/>
          <w:szCs w:val="28"/>
          <w:u w:val="single"/>
          <w:lang w:val="en-US" w:eastAsia="de-DE"/>
        </w:rPr>
        <w:t>Requirements for Category B1</w:t>
      </w:r>
      <w:r w:rsidR="00992EDF" w:rsidRPr="00284BF9">
        <w:rPr>
          <w:b/>
          <w:noProof/>
          <w:sz w:val="28"/>
          <w:szCs w:val="28"/>
          <w:u w:val="single"/>
          <w:lang w:val="en-US" w:eastAsia="de-DE"/>
        </w:rPr>
        <w:br/>
      </w:r>
      <w:r w:rsidR="00992EDF" w:rsidRPr="00284BF9">
        <w:rPr>
          <w:noProof/>
          <w:szCs w:val="28"/>
          <w:lang w:val="en-US" w:eastAsia="de-DE"/>
        </w:rPr>
        <w:br/>
        <w:t>Lengthy discussion about the “flexibility” of “boundary conditions” and the need of regulating everything in detail.</w:t>
      </w:r>
      <w:r w:rsidR="00992EDF" w:rsidRPr="00284BF9">
        <w:rPr>
          <w:noProof/>
          <w:szCs w:val="28"/>
          <w:lang w:val="en-US" w:eastAsia="de-DE"/>
        </w:rPr>
        <w:br/>
        <w:t>(UK): This is a fundamental issue. We should not regulate something which is defined by th</w:t>
      </w:r>
      <w:r w:rsidR="004558CE">
        <w:rPr>
          <w:noProof/>
          <w:szCs w:val="28"/>
          <w:lang w:val="en-US" w:eastAsia="de-DE"/>
        </w:rPr>
        <w:t>e industry.</w:t>
      </w:r>
      <w:r w:rsidR="004558CE">
        <w:rPr>
          <w:noProof/>
          <w:szCs w:val="28"/>
          <w:lang w:val="en-US" w:eastAsia="de-DE"/>
        </w:rPr>
        <w:br/>
        <w:t>(Secretary): Comple</w:t>
      </w:r>
      <w:r w:rsidR="00992EDF" w:rsidRPr="00284BF9">
        <w:rPr>
          <w:noProof/>
          <w:szCs w:val="28"/>
          <w:lang w:val="en-US" w:eastAsia="de-DE"/>
        </w:rPr>
        <w:t>x systems cannot be defined by regulation in every detail (see ESC). The regulation should “guarantee”, that the system is safe.</w:t>
      </w:r>
      <w:r w:rsidR="00992EDF" w:rsidRPr="00284BF9">
        <w:rPr>
          <w:noProof/>
          <w:szCs w:val="28"/>
          <w:lang w:val="en-US" w:eastAsia="de-DE"/>
        </w:rPr>
        <w:br/>
      </w:r>
      <w:r w:rsidR="00284BF9" w:rsidRPr="00284BF9">
        <w:rPr>
          <w:noProof/>
          <w:szCs w:val="28"/>
          <w:lang w:val="en-US" w:eastAsia="de-DE"/>
        </w:rPr>
        <w:br/>
      </w:r>
      <w:r w:rsidR="00284BF9" w:rsidRPr="00284BF9">
        <w:rPr>
          <w:noProof/>
          <w:szCs w:val="28"/>
          <w:u w:val="single"/>
          <w:lang w:val="en-US" w:eastAsia="de-DE"/>
        </w:rPr>
        <w:t>Driver monitoring – Hands-OFF</w:t>
      </w:r>
      <w:r w:rsidR="00992EDF" w:rsidRPr="00284BF9">
        <w:rPr>
          <w:noProof/>
          <w:szCs w:val="28"/>
          <w:lang w:val="en-US" w:eastAsia="de-DE"/>
        </w:rPr>
        <w:br/>
        <w:t>Discussion about the warning sequence, which shall be provided by the system.</w:t>
      </w:r>
      <w:r w:rsidR="00992EDF" w:rsidRPr="00284BF9">
        <w:rPr>
          <w:noProof/>
          <w:szCs w:val="28"/>
          <w:lang w:val="en-US" w:eastAsia="de-DE"/>
        </w:rPr>
        <w:br/>
        <w:t>It is clear for the delegates, that a CAT B1 system is a “Hands-ON” system.</w:t>
      </w:r>
      <w:r w:rsidR="00992EDF" w:rsidRPr="00284BF9">
        <w:rPr>
          <w:noProof/>
          <w:szCs w:val="28"/>
          <w:lang w:val="en-US" w:eastAsia="de-DE"/>
        </w:rPr>
        <w:br/>
        <w:t>With regard of the detection time, if a driver is “Hands-OFF”</w:t>
      </w:r>
      <w:r w:rsidR="00315712">
        <w:rPr>
          <w:noProof/>
          <w:szCs w:val="28"/>
          <w:lang w:val="en-US" w:eastAsia="de-DE"/>
        </w:rPr>
        <w:t>,</w:t>
      </w:r>
      <w:r w:rsidR="00992EDF" w:rsidRPr="00284BF9">
        <w:rPr>
          <w:noProof/>
          <w:szCs w:val="28"/>
          <w:lang w:val="en-US" w:eastAsia="de-DE"/>
        </w:rPr>
        <w:t xml:space="preserve"> the opinions differ between CPs and industry.</w:t>
      </w:r>
      <w:r w:rsidR="0038256F" w:rsidRPr="00284BF9">
        <w:rPr>
          <w:noProof/>
          <w:szCs w:val="28"/>
          <w:lang w:val="en-US" w:eastAsia="de-DE"/>
        </w:rPr>
        <w:t xml:space="preserve"> The survey of ROK (</w:t>
      </w:r>
      <w:hyperlink r:id="rId39" w:history="1">
        <w:r w:rsidR="0038256F" w:rsidRPr="00284BF9">
          <w:rPr>
            <w:rStyle w:val="Hyperlink"/>
            <w:noProof/>
            <w:szCs w:val="28"/>
            <w:lang w:val="en-US" w:eastAsia="de-DE"/>
          </w:rPr>
          <w:t>ACSF-08-04</w:t>
        </w:r>
      </w:hyperlink>
      <w:r w:rsidR="0038256F" w:rsidRPr="00284BF9">
        <w:rPr>
          <w:noProof/>
          <w:szCs w:val="28"/>
          <w:lang w:val="en-US" w:eastAsia="de-DE"/>
        </w:rPr>
        <w:t>) shows only typical value</w:t>
      </w:r>
      <w:r w:rsidR="00315712">
        <w:rPr>
          <w:noProof/>
          <w:szCs w:val="28"/>
          <w:lang w:val="en-US" w:eastAsia="de-DE"/>
        </w:rPr>
        <w:t>s</w:t>
      </w:r>
      <w:r w:rsidR="0038256F" w:rsidRPr="00284BF9">
        <w:rPr>
          <w:noProof/>
          <w:szCs w:val="28"/>
          <w:lang w:val="en-US" w:eastAsia="de-DE"/>
        </w:rPr>
        <w:t>. Values in a regulation must be achieved under all conditions.</w:t>
      </w:r>
      <w:r w:rsidR="0038256F" w:rsidRPr="00284BF9">
        <w:rPr>
          <w:noProof/>
          <w:szCs w:val="28"/>
          <w:lang w:val="en-US" w:eastAsia="de-DE"/>
        </w:rPr>
        <w:br/>
      </w:r>
      <w:r w:rsidR="00992EDF" w:rsidRPr="00284BF9">
        <w:rPr>
          <w:noProof/>
          <w:szCs w:val="28"/>
          <w:lang w:val="en-US" w:eastAsia="de-DE"/>
        </w:rPr>
        <w:br/>
      </w:r>
      <w:r w:rsidR="0038256F" w:rsidRPr="00284BF9">
        <w:rPr>
          <w:noProof/>
          <w:szCs w:val="28"/>
          <w:lang w:val="en-US" w:eastAsia="de-DE"/>
        </w:rPr>
        <w:t>The final agreement of the group is shown below:</w:t>
      </w:r>
      <w:r w:rsidR="00284BF9" w:rsidRPr="00284BF9">
        <w:rPr>
          <w:sz w:val="22"/>
          <w:lang w:val="en-GB"/>
        </w:rPr>
        <w:br/>
      </w:r>
      <w:r w:rsidR="00284BF9" w:rsidRPr="00284BF9">
        <w:rPr>
          <w:u w:val="single"/>
          <w:lang w:val="en-GB"/>
        </w:rPr>
        <w:br/>
      </w:r>
      <w:r w:rsidR="00284BF9" w:rsidRPr="00284BF9">
        <w:rPr>
          <w:sz w:val="22"/>
          <w:u w:val="single"/>
          <w:lang w:val="en-GB"/>
        </w:rPr>
        <w:t>P</w:t>
      </w:r>
      <w:r w:rsidR="00284BF9" w:rsidRPr="00284BF9">
        <w:rPr>
          <w:u w:val="single"/>
          <w:lang w:val="en-GB"/>
        </w:rPr>
        <w:t xml:space="preserve">erformance requirements - </w:t>
      </w:r>
      <w:r w:rsidR="00284BF9" w:rsidRPr="00284BF9">
        <w:rPr>
          <w:u w:val="single"/>
          <w:lang w:val="en-US"/>
        </w:rPr>
        <w:t>ay</w:t>
      </w:r>
      <w:r w:rsidR="00284BF9" w:rsidRPr="00284BF9">
        <w:rPr>
          <w:u w:val="single"/>
          <w:vertAlign w:val="subscript"/>
          <w:lang w:val="en-US"/>
        </w:rPr>
        <w:t>smax</w:t>
      </w:r>
      <w:r w:rsidR="0038256F" w:rsidRPr="00284BF9">
        <w:rPr>
          <w:lang w:val="en-GB"/>
        </w:rPr>
        <w:br/>
      </w:r>
      <w:r w:rsidR="00284BF9" w:rsidRPr="00284BF9">
        <w:rPr>
          <w:sz w:val="22"/>
          <w:lang w:val="en-GB"/>
        </w:rPr>
        <w:br/>
        <w:t>T</w:t>
      </w:r>
      <w:r w:rsidR="00284BF9" w:rsidRPr="00284BF9">
        <w:rPr>
          <w:lang w:val="en-GB"/>
        </w:rPr>
        <w:t xml:space="preserve">he delegates concluded to define the </w:t>
      </w:r>
      <w:r w:rsidR="00284BF9">
        <w:rPr>
          <w:lang w:val="en-GB"/>
        </w:rPr>
        <w:t xml:space="preserve">limits for </w:t>
      </w:r>
      <w:r w:rsidR="00284BF9" w:rsidRPr="00284BF9">
        <w:rPr>
          <w:lang w:val="en-US"/>
        </w:rPr>
        <w:t>ay</w:t>
      </w:r>
      <w:r w:rsidR="00284BF9" w:rsidRPr="00284BF9">
        <w:rPr>
          <w:vertAlign w:val="subscript"/>
          <w:lang w:val="en-US"/>
        </w:rPr>
        <w:t>smax</w:t>
      </w:r>
      <w:r w:rsidR="00315712" w:rsidRPr="00315712">
        <w:rPr>
          <w:lang w:val="en-GB"/>
        </w:rPr>
        <w:t xml:space="preserve"> </w:t>
      </w:r>
      <w:r w:rsidR="00315712" w:rsidRPr="00284BF9">
        <w:rPr>
          <w:lang w:val="en-GB"/>
        </w:rPr>
        <w:t>in a table</w:t>
      </w:r>
      <w:r w:rsidR="00284BF9">
        <w:rPr>
          <w:lang w:val="en-GB"/>
        </w:rPr>
        <w:t>:</w:t>
      </w:r>
      <w:r w:rsidR="00284BF9" w:rsidRPr="00284BF9">
        <w:rPr>
          <w:lang w:val="en-GB"/>
        </w:rPr>
        <w:br/>
      </w:r>
    </w:p>
    <w:tbl>
      <w:tblPr>
        <w:tblpPr w:leftFromText="141" w:rightFromText="141" w:vertAnchor="text" w:horzAnchor="margin" w:tblpXSpec="center" w:tblpY="8"/>
        <w:tblW w:w="7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164"/>
        <w:gridCol w:w="1330"/>
        <w:gridCol w:w="1464"/>
        <w:gridCol w:w="998"/>
      </w:tblGrid>
      <w:tr w:rsidR="00B0501D" w:rsidRPr="00104D18" w:rsidTr="00B0501D">
        <w:trPr>
          <w:trHeight w:val="258"/>
        </w:trPr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rPr>
                <w:color w:val="000000"/>
                <w:sz w:val="16"/>
                <w:lang w:val="en-US" w:eastAsia="de-DE"/>
              </w:rPr>
            </w:pPr>
            <w:r w:rsidRPr="006E667C">
              <w:rPr>
                <w:color w:val="000000"/>
                <w:sz w:val="16"/>
                <w:lang w:val="en-US" w:eastAsia="de-DE"/>
              </w:rPr>
              <w:t>For vehicles of category M</w:t>
            </w:r>
            <w:r w:rsidRPr="00D452F9">
              <w:rPr>
                <w:color w:val="000000"/>
                <w:sz w:val="16"/>
                <w:vertAlign w:val="subscript"/>
                <w:lang w:val="en-US" w:eastAsia="de-DE"/>
              </w:rPr>
              <w:t>1</w:t>
            </w:r>
            <w:r w:rsidRPr="006E667C">
              <w:rPr>
                <w:color w:val="000000"/>
                <w:sz w:val="16"/>
                <w:lang w:val="en-US" w:eastAsia="de-DE"/>
              </w:rPr>
              <w:t>, N</w:t>
            </w:r>
            <w:r w:rsidRPr="00D452F9">
              <w:rPr>
                <w:color w:val="000000"/>
                <w:sz w:val="16"/>
                <w:vertAlign w:val="subscript"/>
                <w:lang w:val="en-US" w:eastAsia="de-DE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lang w:val="en-US" w:eastAsia="de-DE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lang w:val="en-US" w:eastAsia="de-D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lang w:val="en-US" w:eastAsia="de-DE"/>
              </w:rPr>
            </w:pPr>
          </w:p>
        </w:tc>
      </w:tr>
      <w:tr w:rsidR="00B0501D" w:rsidRPr="006E667C" w:rsidTr="00B0501D">
        <w:trPr>
          <w:trHeight w:val="25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i/>
                <w:color w:val="000000"/>
                <w:sz w:val="16"/>
                <w:lang w:eastAsia="de-DE"/>
              </w:rPr>
            </w:pPr>
            <w:r w:rsidRPr="00953509">
              <w:rPr>
                <w:i/>
                <w:color w:val="000000"/>
                <w:sz w:val="16"/>
                <w:lang w:eastAsia="de-DE"/>
              </w:rPr>
              <w:t>Speedrange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i/>
                <w:sz w:val="16"/>
                <w:szCs w:val="16"/>
                <w:lang w:eastAsia="de-DE"/>
              </w:rPr>
            </w:pPr>
            <w:r w:rsidRPr="00953509">
              <w:rPr>
                <w:i/>
                <w:sz w:val="16"/>
                <w:szCs w:val="16"/>
                <w:lang w:eastAsia="de-DE"/>
              </w:rPr>
              <w:t>10-60 km/h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i/>
                <w:sz w:val="16"/>
                <w:szCs w:val="16"/>
                <w:lang w:eastAsia="de-DE"/>
              </w:rPr>
            </w:pPr>
            <w:r w:rsidRPr="00953509">
              <w:rPr>
                <w:i/>
                <w:sz w:val="16"/>
                <w:szCs w:val="16"/>
                <w:lang w:eastAsia="de-DE"/>
              </w:rPr>
              <w:t>&gt;60-100 km/h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i/>
                <w:sz w:val="16"/>
                <w:szCs w:val="16"/>
                <w:lang w:eastAsia="de-DE"/>
              </w:rPr>
            </w:pPr>
            <w:r w:rsidRPr="00953509">
              <w:rPr>
                <w:i/>
                <w:sz w:val="16"/>
                <w:szCs w:val="16"/>
                <w:lang w:eastAsia="de-DE"/>
              </w:rPr>
              <w:t>&gt;100-130 km/h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i/>
                <w:sz w:val="16"/>
                <w:szCs w:val="16"/>
                <w:lang w:eastAsia="de-DE"/>
              </w:rPr>
            </w:pPr>
            <w:r w:rsidRPr="00953509">
              <w:rPr>
                <w:i/>
                <w:sz w:val="16"/>
                <w:szCs w:val="16"/>
                <w:lang w:eastAsia="de-DE"/>
              </w:rPr>
              <w:t>&gt;130 km/h</w:t>
            </w:r>
          </w:p>
        </w:tc>
      </w:tr>
      <w:tr w:rsidR="00B0501D" w:rsidRPr="006E667C" w:rsidTr="00B0501D">
        <w:trPr>
          <w:trHeight w:val="258"/>
        </w:trPr>
        <w:tc>
          <w:tcPr>
            <w:tcW w:w="2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rPr>
                <w:color w:val="000000"/>
                <w:sz w:val="16"/>
                <w:szCs w:val="18"/>
                <w:lang w:val="en-US" w:eastAsia="de-DE"/>
              </w:rPr>
            </w:pPr>
            <w:r w:rsidRPr="00953509">
              <w:rPr>
                <w:color w:val="000000"/>
                <w:sz w:val="16"/>
                <w:szCs w:val="18"/>
                <w:lang w:val="en-US" w:eastAsia="de-DE"/>
              </w:rPr>
              <w:t>Specified maximum lateral acceleration shall be lower than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color w:val="000000"/>
                <w:sz w:val="18"/>
                <w:szCs w:val="18"/>
                <w:lang w:eastAsia="de-DE"/>
              </w:rPr>
            </w:pPr>
            <w:r w:rsidRPr="00953509">
              <w:rPr>
                <w:color w:val="000000"/>
                <w:sz w:val="18"/>
                <w:szCs w:val="18"/>
                <w:lang w:eastAsia="de-DE"/>
              </w:rPr>
              <w:t>3m/s²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color w:val="000000"/>
                <w:sz w:val="18"/>
                <w:szCs w:val="18"/>
                <w:lang w:eastAsia="de-DE"/>
              </w:rPr>
            </w:pPr>
            <w:r w:rsidRPr="00953509">
              <w:rPr>
                <w:color w:val="000000"/>
                <w:sz w:val="18"/>
                <w:szCs w:val="18"/>
                <w:lang w:eastAsia="de-DE"/>
              </w:rPr>
              <w:t>3m/s²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color w:val="000000"/>
                <w:sz w:val="18"/>
                <w:szCs w:val="18"/>
                <w:lang w:eastAsia="de-DE"/>
              </w:rPr>
            </w:pPr>
            <w:r w:rsidRPr="00953509">
              <w:rPr>
                <w:color w:val="000000"/>
                <w:sz w:val="18"/>
                <w:szCs w:val="18"/>
                <w:lang w:eastAsia="de-DE"/>
              </w:rPr>
              <w:t>3m/s²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color w:val="000000"/>
                <w:sz w:val="18"/>
                <w:szCs w:val="18"/>
                <w:lang w:eastAsia="de-DE"/>
              </w:rPr>
            </w:pPr>
            <w:r w:rsidRPr="00953509">
              <w:rPr>
                <w:color w:val="000000"/>
                <w:sz w:val="18"/>
                <w:szCs w:val="18"/>
                <w:lang w:eastAsia="de-DE"/>
              </w:rPr>
              <w:t>3m/s²</w:t>
            </w:r>
          </w:p>
        </w:tc>
      </w:tr>
      <w:tr w:rsidR="00B0501D" w:rsidRPr="006E667C" w:rsidTr="00B0501D">
        <w:trPr>
          <w:trHeight w:val="25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rPr>
                <w:color w:val="000000"/>
                <w:sz w:val="16"/>
                <w:szCs w:val="18"/>
                <w:lang w:val="en-US" w:eastAsia="de-DE"/>
              </w:rPr>
            </w:pPr>
            <w:r w:rsidRPr="00953509">
              <w:rPr>
                <w:color w:val="000000"/>
                <w:sz w:val="16"/>
                <w:szCs w:val="18"/>
                <w:lang w:val="en-US" w:eastAsia="de-DE"/>
              </w:rPr>
              <w:t>Specified maximum lateral acceleration shall be higher than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color w:val="000000"/>
                <w:sz w:val="18"/>
                <w:szCs w:val="18"/>
                <w:lang w:eastAsia="de-DE"/>
              </w:rPr>
            </w:pPr>
            <w:r w:rsidRPr="00953509">
              <w:rPr>
                <w:color w:val="000000"/>
                <w:sz w:val="18"/>
                <w:szCs w:val="18"/>
                <w:lang w:eastAsia="de-DE"/>
              </w:rPr>
              <w:t>no req.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color w:val="000000"/>
                <w:sz w:val="18"/>
                <w:szCs w:val="18"/>
                <w:lang w:eastAsia="de-DE"/>
              </w:rPr>
            </w:pPr>
            <w:r w:rsidRPr="00953509">
              <w:rPr>
                <w:color w:val="000000"/>
                <w:sz w:val="18"/>
                <w:szCs w:val="18"/>
                <w:lang w:eastAsia="de-DE"/>
              </w:rPr>
              <w:t>0,5 m/s²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color w:val="000000"/>
                <w:sz w:val="18"/>
                <w:szCs w:val="18"/>
                <w:lang w:eastAsia="de-DE"/>
              </w:rPr>
            </w:pPr>
            <w:r w:rsidRPr="00953509">
              <w:rPr>
                <w:b/>
                <w:bCs/>
                <w:color w:val="FF0000"/>
                <w:sz w:val="18"/>
                <w:szCs w:val="18"/>
                <w:highlight w:val="yellow"/>
                <w:lang w:eastAsia="de-DE"/>
              </w:rPr>
              <w:t>[1</w:t>
            </w:r>
            <w:r w:rsidRPr="00953509">
              <w:rPr>
                <w:b/>
                <w:bCs/>
                <w:color w:val="FF0000"/>
                <w:sz w:val="18"/>
                <w:szCs w:val="18"/>
                <w:lang w:eastAsia="de-DE"/>
              </w:rPr>
              <w:t>]</w:t>
            </w:r>
            <w:r w:rsidRPr="00953509">
              <w:rPr>
                <w:color w:val="000000"/>
                <w:sz w:val="18"/>
                <w:szCs w:val="18"/>
                <w:lang w:eastAsia="de-DE"/>
              </w:rPr>
              <w:t>m/s²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color w:val="000000"/>
                <w:sz w:val="18"/>
                <w:szCs w:val="18"/>
                <w:lang w:eastAsia="de-DE"/>
              </w:rPr>
            </w:pPr>
            <w:r w:rsidRPr="00953509">
              <w:rPr>
                <w:color w:val="000000"/>
                <w:sz w:val="18"/>
                <w:szCs w:val="18"/>
                <w:lang w:eastAsia="de-DE"/>
              </w:rPr>
              <w:t>0,3 m/s²</w:t>
            </w:r>
          </w:p>
        </w:tc>
      </w:tr>
      <w:tr w:rsidR="00B0501D" w:rsidRPr="006E667C" w:rsidTr="00B0501D">
        <w:trPr>
          <w:trHeight w:val="258"/>
        </w:trPr>
        <w:tc>
          <w:tcPr>
            <w:tcW w:w="27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color w:val="000000"/>
                <w:sz w:val="16"/>
                <w:lang w:eastAsia="de-DE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lang w:eastAsia="de-DE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lang w:eastAsia="de-DE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lang w:eastAsia="de-DE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lang w:eastAsia="de-DE"/>
              </w:rPr>
            </w:pPr>
          </w:p>
        </w:tc>
      </w:tr>
      <w:tr w:rsidR="00B0501D" w:rsidRPr="00104D18" w:rsidTr="00B0501D">
        <w:trPr>
          <w:trHeight w:val="258"/>
        </w:trPr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rPr>
                <w:color w:val="000000"/>
                <w:sz w:val="16"/>
                <w:lang w:val="en-US" w:eastAsia="de-DE"/>
              </w:rPr>
            </w:pPr>
            <w:r w:rsidRPr="006E667C">
              <w:rPr>
                <w:color w:val="000000"/>
                <w:sz w:val="16"/>
                <w:lang w:val="en-US" w:eastAsia="de-DE"/>
              </w:rPr>
              <w:t>For vehicles of category M</w:t>
            </w:r>
            <w:r w:rsidRPr="00D452F9">
              <w:rPr>
                <w:color w:val="000000"/>
                <w:sz w:val="16"/>
                <w:vertAlign w:val="subscript"/>
                <w:lang w:val="en-US" w:eastAsia="de-DE"/>
              </w:rPr>
              <w:t>2</w:t>
            </w:r>
            <w:r w:rsidRPr="006E667C">
              <w:rPr>
                <w:color w:val="000000"/>
                <w:sz w:val="16"/>
                <w:lang w:val="en-US" w:eastAsia="de-DE"/>
              </w:rPr>
              <w:t>, M</w:t>
            </w:r>
            <w:r w:rsidRPr="00D452F9">
              <w:rPr>
                <w:color w:val="000000"/>
                <w:sz w:val="16"/>
                <w:vertAlign w:val="subscript"/>
                <w:lang w:val="en-US" w:eastAsia="de-DE"/>
              </w:rPr>
              <w:t>3</w:t>
            </w:r>
            <w:r w:rsidRPr="006E667C">
              <w:rPr>
                <w:color w:val="000000"/>
                <w:sz w:val="16"/>
                <w:lang w:val="en-US" w:eastAsia="de-DE"/>
              </w:rPr>
              <w:t>, N</w:t>
            </w:r>
            <w:r w:rsidRPr="00D452F9">
              <w:rPr>
                <w:color w:val="000000"/>
                <w:sz w:val="16"/>
                <w:vertAlign w:val="subscript"/>
                <w:lang w:val="en-US" w:eastAsia="de-DE"/>
              </w:rPr>
              <w:t>2</w:t>
            </w:r>
            <w:r w:rsidRPr="006E667C">
              <w:rPr>
                <w:color w:val="000000"/>
                <w:sz w:val="16"/>
                <w:lang w:val="en-US" w:eastAsia="de-DE"/>
              </w:rPr>
              <w:t>, N</w:t>
            </w:r>
            <w:r w:rsidRPr="00D452F9">
              <w:rPr>
                <w:color w:val="000000"/>
                <w:sz w:val="16"/>
                <w:vertAlign w:val="subscript"/>
                <w:lang w:val="en-US" w:eastAsia="de-DE"/>
              </w:rPr>
              <w:t>3</w:t>
            </w:r>
            <w:r w:rsidRPr="006E667C">
              <w:rPr>
                <w:color w:val="000000"/>
                <w:sz w:val="16"/>
                <w:lang w:val="en-US" w:eastAsia="de-D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lang w:val="en-US" w:eastAsia="de-DE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lang w:val="en-US" w:eastAsia="de-D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lang w:val="en-US" w:eastAsia="de-DE"/>
              </w:rPr>
            </w:pPr>
          </w:p>
        </w:tc>
      </w:tr>
      <w:tr w:rsidR="00B0501D" w:rsidRPr="006E667C" w:rsidTr="00B0501D">
        <w:trPr>
          <w:trHeight w:val="25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i/>
                <w:color w:val="000000"/>
                <w:sz w:val="16"/>
                <w:szCs w:val="16"/>
                <w:lang w:eastAsia="de-DE"/>
              </w:rPr>
            </w:pPr>
            <w:r w:rsidRPr="00953509">
              <w:rPr>
                <w:i/>
                <w:color w:val="000000"/>
                <w:sz w:val="16"/>
                <w:szCs w:val="16"/>
                <w:lang w:eastAsia="de-DE"/>
              </w:rPr>
              <w:t>Speedrange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i/>
                <w:sz w:val="16"/>
                <w:szCs w:val="16"/>
                <w:lang w:eastAsia="de-DE"/>
              </w:rPr>
            </w:pPr>
            <w:r w:rsidRPr="00953509">
              <w:rPr>
                <w:i/>
                <w:sz w:val="16"/>
                <w:szCs w:val="16"/>
                <w:lang w:eastAsia="de-DE"/>
              </w:rPr>
              <w:t>10-30 km/h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i/>
                <w:sz w:val="16"/>
                <w:szCs w:val="16"/>
                <w:lang w:eastAsia="de-DE"/>
              </w:rPr>
            </w:pPr>
            <w:r w:rsidRPr="00953509">
              <w:rPr>
                <w:i/>
                <w:sz w:val="16"/>
                <w:szCs w:val="16"/>
                <w:lang w:eastAsia="de-DE"/>
              </w:rPr>
              <w:t>&gt;30- 60 km/h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i/>
                <w:sz w:val="16"/>
                <w:szCs w:val="16"/>
                <w:lang w:eastAsia="de-DE"/>
              </w:rPr>
            </w:pPr>
            <w:r w:rsidRPr="00953509">
              <w:rPr>
                <w:i/>
                <w:sz w:val="16"/>
                <w:szCs w:val="16"/>
                <w:lang w:eastAsia="de-DE"/>
              </w:rPr>
              <w:t>&gt; 60 km/h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B0501D" w:rsidRPr="006E667C" w:rsidTr="00B0501D">
        <w:trPr>
          <w:trHeight w:val="258"/>
        </w:trPr>
        <w:tc>
          <w:tcPr>
            <w:tcW w:w="2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rPr>
                <w:color w:val="000000"/>
                <w:sz w:val="16"/>
                <w:lang w:val="en-US" w:eastAsia="de-DE"/>
              </w:rPr>
            </w:pPr>
            <w:r w:rsidRPr="00953509">
              <w:rPr>
                <w:color w:val="000000"/>
                <w:sz w:val="16"/>
                <w:lang w:val="en-US" w:eastAsia="de-DE"/>
              </w:rPr>
              <w:t>Specified maximum lateral acceleration shall be lower than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sz w:val="18"/>
                <w:szCs w:val="18"/>
                <w:lang w:eastAsia="de-DE"/>
              </w:rPr>
            </w:pPr>
            <w:r w:rsidRPr="00953509">
              <w:rPr>
                <w:sz w:val="18"/>
                <w:szCs w:val="18"/>
                <w:lang w:eastAsia="de-DE"/>
              </w:rPr>
              <w:t>2.5 m/s²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sz w:val="18"/>
                <w:szCs w:val="18"/>
                <w:lang w:eastAsia="de-DE"/>
              </w:rPr>
            </w:pPr>
            <w:r w:rsidRPr="00953509">
              <w:rPr>
                <w:sz w:val="18"/>
                <w:szCs w:val="18"/>
                <w:lang w:eastAsia="de-DE"/>
              </w:rPr>
              <w:t>2.5 m/s²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sz w:val="18"/>
                <w:szCs w:val="18"/>
                <w:lang w:eastAsia="de-DE"/>
              </w:rPr>
            </w:pPr>
            <w:r w:rsidRPr="00953509">
              <w:rPr>
                <w:sz w:val="18"/>
                <w:szCs w:val="18"/>
                <w:lang w:eastAsia="de-DE"/>
              </w:rPr>
              <w:t>2.5 m/s²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B0501D" w:rsidRPr="006E667C" w:rsidTr="00B0501D">
        <w:trPr>
          <w:trHeight w:val="25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rPr>
                <w:color w:val="000000"/>
                <w:sz w:val="16"/>
                <w:lang w:val="en-US" w:eastAsia="de-DE"/>
              </w:rPr>
            </w:pPr>
            <w:r w:rsidRPr="00953509">
              <w:rPr>
                <w:color w:val="000000"/>
                <w:sz w:val="16"/>
                <w:lang w:val="en-US" w:eastAsia="de-DE"/>
              </w:rPr>
              <w:t>Specified maximum lateral acceleration shall be higher than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color w:val="000000"/>
                <w:sz w:val="18"/>
                <w:szCs w:val="18"/>
                <w:lang w:eastAsia="de-DE"/>
              </w:rPr>
            </w:pPr>
            <w:r w:rsidRPr="00953509">
              <w:rPr>
                <w:color w:val="000000"/>
                <w:sz w:val="18"/>
                <w:szCs w:val="18"/>
                <w:lang w:eastAsia="de-DE"/>
              </w:rPr>
              <w:t>no req.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sz w:val="18"/>
                <w:szCs w:val="18"/>
                <w:lang w:eastAsia="de-DE"/>
              </w:rPr>
            </w:pPr>
            <w:r w:rsidRPr="00953509">
              <w:rPr>
                <w:sz w:val="18"/>
                <w:szCs w:val="18"/>
                <w:lang w:eastAsia="de-DE"/>
              </w:rPr>
              <w:t>0.3 m/s²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1D" w:rsidRPr="00953509" w:rsidRDefault="00B0501D" w:rsidP="00B0501D">
            <w:pPr>
              <w:jc w:val="center"/>
              <w:rPr>
                <w:sz w:val="18"/>
                <w:szCs w:val="18"/>
                <w:lang w:eastAsia="de-DE"/>
              </w:rPr>
            </w:pPr>
            <w:r w:rsidRPr="00953509">
              <w:rPr>
                <w:sz w:val="18"/>
                <w:szCs w:val="18"/>
                <w:lang w:eastAsia="de-DE"/>
              </w:rPr>
              <w:t>0.5 m/s²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1D" w:rsidRPr="006E667C" w:rsidRDefault="00B0501D" w:rsidP="00B0501D">
            <w:pPr>
              <w:jc w:val="center"/>
              <w:rPr>
                <w:sz w:val="16"/>
                <w:szCs w:val="16"/>
                <w:lang w:eastAsia="de-DE"/>
              </w:rPr>
            </w:pPr>
          </w:p>
        </w:tc>
      </w:tr>
    </w:tbl>
    <w:p w:rsidR="00B0501D" w:rsidRDefault="00B0501D" w:rsidP="00B0501D">
      <w:pPr>
        <w:tabs>
          <w:tab w:val="left" w:pos="1985"/>
        </w:tabs>
        <w:ind w:left="1224" w:right="850"/>
        <w:rPr>
          <w:lang w:val="en-GB"/>
        </w:rPr>
      </w:pPr>
    </w:p>
    <w:p w:rsidR="00B0501D" w:rsidRDefault="00B0501D" w:rsidP="00B0501D">
      <w:pPr>
        <w:tabs>
          <w:tab w:val="left" w:pos="1985"/>
        </w:tabs>
        <w:ind w:left="1224" w:right="850"/>
        <w:rPr>
          <w:lang w:val="en-GB"/>
        </w:rPr>
      </w:pPr>
    </w:p>
    <w:p w:rsidR="00B0501D" w:rsidRDefault="00B0501D" w:rsidP="00B0501D">
      <w:pPr>
        <w:tabs>
          <w:tab w:val="left" w:pos="1985"/>
        </w:tabs>
        <w:ind w:left="1224" w:right="850"/>
        <w:rPr>
          <w:lang w:val="en-GB"/>
        </w:rPr>
      </w:pPr>
    </w:p>
    <w:p w:rsidR="00B0501D" w:rsidRDefault="00B0501D" w:rsidP="00B0501D">
      <w:pPr>
        <w:tabs>
          <w:tab w:val="left" w:pos="1985"/>
        </w:tabs>
        <w:ind w:left="1224" w:right="850"/>
        <w:rPr>
          <w:lang w:val="en-GB"/>
        </w:rPr>
      </w:pPr>
    </w:p>
    <w:p w:rsidR="00284BF9" w:rsidRDefault="00284BF9" w:rsidP="00B0501D">
      <w:pPr>
        <w:tabs>
          <w:tab w:val="left" w:pos="1985"/>
        </w:tabs>
        <w:ind w:left="1224" w:right="850"/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284BF9" w:rsidRDefault="00284BF9" w:rsidP="00B0501D">
      <w:pPr>
        <w:tabs>
          <w:tab w:val="left" w:pos="1985"/>
        </w:tabs>
        <w:ind w:left="1418" w:right="850" w:hanging="1418"/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 w:rsidR="00B0501D">
        <w:rPr>
          <w:lang w:val="en-GB"/>
        </w:rPr>
        <w:t>The value in […] should be defined in GRRF82.</w:t>
      </w:r>
      <w:r w:rsidR="00B0501D">
        <w:rPr>
          <w:lang w:val="en-GB"/>
        </w:rPr>
        <w:br/>
        <w:t>(Remark: in GRRF82 this value was fixed to 0,8 m/s²)</w:t>
      </w:r>
      <w:r w:rsidR="00B0501D">
        <w:rPr>
          <w:lang w:val="en-GB"/>
        </w:rPr>
        <w:br/>
      </w:r>
    </w:p>
    <w:p w:rsidR="005A214E" w:rsidRDefault="00B0501D" w:rsidP="00B0501D">
      <w:pPr>
        <w:pStyle w:val="Listenabsatz"/>
        <w:numPr>
          <w:ilvl w:val="2"/>
          <w:numId w:val="2"/>
        </w:numPr>
        <w:tabs>
          <w:tab w:val="left" w:pos="1985"/>
        </w:tabs>
        <w:ind w:left="1418" w:right="850" w:hanging="851"/>
        <w:rPr>
          <w:lang w:val="en-GB"/>
        </w:rPr>
      </w:pPr>
      <w:r w:rsidRPr="00843105">
        <w:rPr>
          <w:b/>
          <w:sz w:val="28"/>
          <w:lang w:val="en-GB"/>
        </w:rPr>
        <w:lastRenderedPageBreak/>
        <w:t xml:space="preserve">Test requirements for CSF, CAT </w:t>
      </w:r>
      <w:r w:rsidR="005A214E" w:rsidRPr="00843105">
        <w:rPr>
          <w:b/>
          <w:sz w:val="28"/>
          <w:lang w:val="en-GB"/>
        </w:rPr>
        <w:t>B1</w:t>
      </w:r>
      <w:r w:rsidR="00284BF9" w:rsidRPr="00843105">
        <w:rPr>
          <w:b/>
          <w:sz w:val="28"/>
          <w:lang w:val="en-GB"/>
        </w:rPr>
        <w:br/>
      </w:r>
      <w:r w:rsidR="00284BF9" w:rsidRPr="00B0501D">
        <w:rPr>
          <w:lang w:val="en-GB"/>
        </w:rPr>
        <w:br/>
      </w:r>
      <w:r w:rsidR="005A214E">
        <w:rPr>
          <w:lang w:val="en-GB"/>
        </w:rPr>
        <w:t>Several amendments have been discussed duri</w:t>
      </w:r>
      <w:r w:rsidR="0036183E">
        <w:rPr>
          <w:lang w:val="en-GB"/>
        </w:rPr>
        <w:t>n</w:t>
      </w:r>
      <w:r w:rsidR="005A214E">
        <w:rPr>
          <w:lang w:val="en-GB"/>
        </w:rPr>
        <w:t>g the meeting.</w:t>
      </w:r>
      <w:r w:rsidR="005A214E">
        <w:rPr>
          <w:lang w:val="en-GB"/>
        </w:rPr>
        <w:br/>
        <w:t xml:space="preserve">The final conclusion is, that OICA shall prepare a </w:t>
      </w:r>
      <w:r w:rsidR="00315712">
        <w:rPr>
          <w:lang w:val="en-GB"/>
        </w:rPr>
        <w:t>Informal D</w:t>
      </w:r>
      <w:r w:rsidR="005A214E">
        <w:rPr>
          <w:lang w:val="en-GB"/>
        </w:rPr>
        <w:t>ocument for GRRF</w:t>
      </w:r>
      <w:r w:rsidR="0036183E">
        <w:rPr>
          <w:lang w:val="en-GB"/>
        </w:rPr>
        <w:t>82</w:t>
      </w:r>
      <w:r w:rsidR="005A214E">
        <w:rPr>
          <w:lang w:val="en-GB"/>
        </w:rPr>
        <w:t xml:space="preserve"> with a consolidated proposal of the discussion. Document shall be shared with the delegates in parallel of providing </w:t>
      </w:r>
      <w:r w:rsidR="00315712">
        <w:rPr>
          <w:lang w:val="en-GB"/>
        </w:rPr>
        <w:t>it</w:t>
      </w:r>
      <w:r w:rsidR="005A214E">
        <w:rPr>
          <w:lang w:val="en-GB"/>
        </w:rPr>
        <w:t xml:space="preserve"> to GRRF. (was: </w:t>
      </w:r>
      <w:hyperlink r:id="rId40" w:history="1">
        <w:r w:rsidR="005A214E" w:rsidRPr="005A214E">
          <w:rPr>
            <w:rStyle w:val="Hyperlink"/>
            <w:lang w:val="en-GB"/>
          </w:rPr>
          <w:t>GRRF</w:t>
        </w:r>
        <w:r w:rsidR="0065768F">
          <w:rPr>
            <w:rStyle w:val="Hyperlink"/>
            <w:lang w:val="en-GB"/>
          </w:rPr>
          <w:t>-</w:t>
        </w:r>
        <w:r w:rsidR="005A214E" w:rsidRPr="005A214E">
          <w:rPr>
            <w:rStyle w:val="Hyperlink"/>
            <w:lang w:val="en-GB"/>
          </w:rPr>
          <w:t>82-12</w:t>
        </w:r>
      </w:hyperlink>
      <w:r w:rsidR="005A214E">
        <w:rPr>
          <w:lang w:val="en-GB"/>
        </w:rPr>
        <w:t>)</w:t>
      </w:r>
      <w:r w:rsidR="00284BF9" w:rsidRPr="00B0501D">
        <w:rPr>
          <w:lang w:val="en-GB"/>
        </w:rPr>
        <w:br/>
      </w:r>
      <w:r w:rsidR="005A214E">
        <w:rPr>
          <w:lang w:val="en-GB"/>
        </w:rPr>
        <w:br/>
      </w:r>
      <w:r w:rsidR="0036183E">
        <w:rPr>
          <w:lang w:val="en-GB"/>
        </w:rPr>
        <w:br/>
      </w:r>
    </w:p>
    <w:p w:rsidR="00861C25" w:rsidRDefault="005A214E" w:rsidP="00861C25">
      <w:pPr>
        <w:pStyle w:val="Listenabsatz"/>
        <w:numPr>
          <w:ilvl w:val="2"/>
          <w:numId w:val="2"/>
        </w:numPr>
        <w:tabs>
          <w:tab w:val="left" w:pos="1985"/>
        </w:tabs>
        <w:ind w:left="1418" w:right="850" w:hanging="851"/>
        <w:rPr>
          <w:lang w:val="en-GB"/>
        </w:rPr>
      </w:pPr>
      <w:r w:rsidRPr="00843105">
        <w:rPr>
          <w:b/>
          <w:sz w:val="28"/>
          <w:lang w:val="en-GB"/>
        </w:rPr>
        <w:t>Periodical Technical Inspection (PTI)</w:t>
      </w:r>
      <w:r w:rsidRPr="00843105">
        <w:rPr>
          <w:b/>
          <w:sz w:val="28"/>
          <w:lang w:val="en-GB"/>
        </w:rPr>
        <w:br/>
      </w:r>
      <w:r>
        <w:rPr>
          <w:lang w:val="en-GB"/>
        </w:rPr>
        <w:br/>
        <w:t>Discussion about the proposal from D</w:t>
      </w:r>
      <w:r w:rsidR="00861C25">
        <w:rPr>
          <w:lang w:val="en-GB"/>
        </w:rPr>
        <w:t xml:space="preserve"> to have specific requirements for</w:t>
      </w:r>
      <w:r w:rsidR="00315712">
        <w:rPr>
          <w:lang w:val="en-GB"/>
        </w:rPr>
        <w:t xml:space="preserve"> PTI in</w:t>
      </w:r>
      <w:r w:rsidR="00861C25">
        <w:rPr>
          <w:lang w:val="en-GB"/>
        </w:rPr>
        <w:t xml:space="preserve"> ACSF systems in the regulation.</w:t>
      </w:r>
      <w:r w:rsidR="00861C25">
        <w:rPr>
          <w:lang w:val="en-GB"/>
        </w:rPr>
        <w:br/>
        <w:t>(UK): If we define something like that, we have to have a “standard interface”</w:t>
      </w:r>
      <w:r w:rsidR="00861C25">
        <w:rPr>
          <w:lang w:val="en-GB"/>
        </w:rPr>
        <w:br/>
        <w:t>(NL): If necessary, we have to mandate such an interface. A bulb in the dashboard should be sufficient.</w:t>
      </w:r>
      <w:r w:rsidR="00861C25">
        <w:rPr>
          <w:lang w:val="en-GB"/>
        </w:rPr>
        <w:br/>
        <w:t>(Chair-D): Compromise: Delete this paragraph and focus on it in the future for the other categories. Should be there at least for a CAT E system.</w:t>
      </w:r>
      <w:r w:rsidR="0036183E">
        <w:rPr>
          <w:lang w:val="en-GB"/>
        </w:rPr>
        <w:br/>
      </w:r>
      <w:r w:rsidR="00315712">
        <w:rPr>
          <w:lang w:val="en-GB"/>
        </w:rPr>
        <w:t xml:space="preserve">=&gt; </w:t>
      </w:r>
      <w:r w:rsidR="0036183E">
        <w:rPr>
          <w:lang w:val="en-GB"/>
        </w:rPr>
        <w:t>The compromise was agreed by the delegates.</w:t>
      </w:r>
      <w:r w:rsidR="00861C25">
        <w:rPr>
          <w:lang w:val="en-GB"/>
        </w:rPr>
        <w:br/>
      </w:r>
      <w:r w:rsidR="00861C25">
        <w:rPr>
          <w:lang w:val="en-GB"/>
        </w:rPr>
        <w:br/>
      </w:r>
      <w:r w:rsidR="0036183E">
        <w:rPr>
          <w:lang w:val="en-GB"/>
        </w:rPr>
        <w:br/>
      </w:r>
    </w:p>
    <w:p w:rsidR="001A0B8C" w:rsidRDefault="00861C25" w:rsidP="00861C25">
      <w:pPr>
        <w:pStyle w:val="Listenabsatz"/>
        <w:numPr>
          <w:ilvl w:val="2"/>
          <w:numId w:val="2"/>
        </w:numPr>
        <w:tabs>
          <w:tab w:val="left" w:pos="1985"/>
        </w:tabs>
        <w:ind w:left="1418" w:right="850" w:hanging="851"/>
        <w:rPr>
          <w:lang w:val="en-GB"/>
        </w:rPr>
      </w:pPr>
      <w:r w:rsidRPr="00843105">
        <w:rPr>
          <w:b/>
          <w:sz w:val="28"/>
          <w:lang w:val="en-GB"/>
        </w:rPr>
        <w:t>Categories B2, C, D and E</w:t>
      </w:r>
      <w:r w:rsidRPr="00843105">
        <w:rPr>
          <w:b/>
          <w:sz w:val="28"/>
          <w:lang w:val="en-GB"/>
        </w:rPr>
        <w:br/>
      </w:r>
      <w:r>
        <w:rPr>
          <w:lang w:val="en-GB"/>
        </w:rPr>
        <w:br/>
        <w:t>It was decided to include all categories, which have been defin</w:t>
      </w:r>
      <w:r w:rsidR="0036183E">
        <w:rPr>
          <w:lang w:val="en-GB"/>
        </w:rPr>
        <w:t>e</w:t>
      </w:r>
      <w:r>
        <w:rPr>
          <w:lang w:val="en-GB"/>
        </w:rPr>
        <w:t>d until now in the definition</w:t>
      </w:r>
      <w:r w:rsidR="00760753">
        <w:rPr>
          <w:lang w:val="en-GB"/>
        </w:rPr>
        <w:t>, but to exclud</w:t>
      </w:r>
      <w:r w:rsidR="0036183E">
        <w:rPr>
          <w:lang w:val="en-GB"/>
        </w:rPr>
        <w:t>e them in the scope of the regu</w:t>
      </w:r>
      <w:r w:rsidR="00760753">
        <w:rPr>
          <w:lang w:val="en-GB"/>
        </w:rPr>
        <w:t>lation as long as the</w:t>
      </w:r>
      <w:r w:rsidR="0036183E">
        <w:rPr>
          <w:lang w:val="en-GB"/>
        </w:rPr>
        <w:t>re are no requirements specified</w:t>
      </w:r>
      <w:r w:rsidR="00760753">
        <w:rPr>
          <w:lang w:val="en-GB"/>
        </w:rPr>
        <w:t>.</w:t>
      </w:r>
      <w:r w:rsidR="00284BF9" w:rsidRPr="00861C25">
        <w:rPr>
          <w:lang w:val="en-GB"/>
        </w:rPr>
        <w:br/>
      </w:r>
      <w:r w:rsidR="00284BF9" w:rsidRPr="00861C25">
        <w:rPr>
          <w:lang w:val="en-GB"/>
        </w:rPr>
        <w:br/>
      </w:r>
      <w:r w:rsidR="0036183E">
        <w:rPr>
          <w:lang w:val="en-GB"/>
        </w:rPr>
        <w:br/>
      </w:r>
    </w:p>
    <w:p w:rsidR="001A0B8C" w:rsidRDefault="001A0B8C" w:rsidP="00752F4F">
      <w:pPr>
        <w:pStyle w:val="Listenabsatz"/>
        <w:numPr>
          <w:ilvl w:val="2"/>
          <w:numId w:val="2"/>
        </w:numPr>
        <w:tabs>
          <w:tab w:val="left" w:pos="1985"/>
        </w:tabs>
        <w:ind w:left="1418" w:right="850" w:hanging="851"/>
        <w:rPr>
          <w:lang w:val="en-GB"/>
        </w:rPr>
      </w:pPr>
      <w:r w:rsidRPr="00843105">
        <w:rPr>
          <w:b/>
          <w:sz w:val="28"/>
          <w:lang w:val="en-GB"/>
        </w:rPr>
        <w:t>Unauthorized use and system security</w:t>
      </w:r>
      <w:r w:rsidRPr="00843105">
        <w:rPr>
          <w:b/>
          <w:sz w:val="28"/>
          <w:lang w:val="en-GB"/>
        </w:rPr>
        <w:br/>
      </w:r>
      <w:r w:rsidRPr="001A0B8C">
        <w:rPr>
          <w:lang w:val="en-GB"/>
        </w:rPr>
        <w:br/>
        <w:t xml:space="preserve">This </w:t>
      </w:r>
      <w:r>
        <w:rPr>
          <w:lang w:val="en-GB"/>
        </w:rPr>
        <w:t>is relevant for all categories, especially CAT A (RCP).</w:t>
      </w:r>
      <w:r>
        <w:rPr>
          <w:lang w:val="en-GB"/>
        </w:rPr>
        <w:br/>
        <w:t>Requirements will be handeled in future sessions.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 w:rsidR="0036183E">
        <w:rPr>
          <w:lang w:val="en-GB"/>
        </w:rPr>
        <w:br/>
      </w:r>
    </w:p>
    <w:p w:rsidR="00752F4F" w:rsidRPr="0036183E" w:rsidRDefault="001A0B8C" w:rsidP="0036183E">
      <w:pPr>
        <w:pStyle w:val="Listenabsatz"/>
        <w:numPr>
          <w:ilvl w:val="0"/>
          <w:numId w:val="2"/>
        </w:numPr>
        <w:tabs>
          <w:tab w:val="left" w:pos="1985"/>
        </w:tabs>
        <w:ind w:left="1418" w:right="850" w:hanging="851"/>
        <w:rPr>
          <w:sz w:val="28"/>
          <w:lang w:val="en-US" w:eastAsia="ja-JP"/>
        </w:rPr>
      </w:pPr>
      <w:r w:rsidRPr="00843105">
        <w:rPr>
          <w:b/>
          <w:sz w:val="28"/>
          <w:lang w:val="en-GB"/>
        </w:rPr>
        <w:t>Next meeting</w:t>
      </w:r>
      <w:r w:rsidRPr="00843105">
        <w:rPr>
          <w:b/>
          <w:sz w:val="28"/>
          <w:lang w:val="en-GB"/>
        </w:rPr>
        <w:br/>
      </w:r>
      <w:r w:rsidRPr="00752F4F">
        <w:rPr>
          <w:lang w:val="en-GB"/>
        </w:rPr>
        <w:br/>
        <w:t>The next meeting is planned on</w:t>
      </w:r>
      <w:r w:rsidR="00752F4F" w:rsidRPr="00752F4F">
        <w:rPr>
          <w:lang w:val="en-GB"/>
        </w:rPr>
        <w:t xml:space="preserve"> 22-24. November 2016</w:t>
      </w:r>
      <w:r w:rsidR="00752F4F" w:rsidRPr="00752F4F">
        <w:rPr>
          <w:lang w:val="en-GB"/>
        </w:rPr>
        <w:br/>
      </w:r>
      <w:r w:rsidRPr="00752F4F">
        <w:rPr>
          <w:lang w:val="en-GB"/>
        </w:rPr>
        <w:t>Venue:</w:t>
      </w:r>
      <w:r w:rsidR="00752F4F" w:rsidRPr="00752F4F">
        <w:rPr>
          <w:lang w:val="en-GB"/>
        </w:rPr>
        <w:t xml:space="preserve"> </w:t>
      </w:r>
      <w:r w:rsidRPr="00752F4F">
        <w:rPr>
          <w:lang w:val="en-GB"/>
        </w:rPr>
        <w:t>TKP Garden City Higashi-Umeda</w:t>
      </w:r>
      <w:r w:rsidR="00752F4F" w:rsidRPr="00752F4F">
        <w:rPr>
          <w:lang w:val="en-GB"/>
        </w:rPr>
        <w:br/>
        <w:t>A</w:t>
      </w:r>
      <w:r w:rsidRPr="00752F4F">
        <w:rPr>
          <w:lang w:val="en-GB"/>
        </w:rPr>
        <w:t xml:space="preserve">ddress: 2-11-16, Sonezaki, Kitaku, Osaka-city, Osaka, Japan </w:t>
      </w:r>
      <w:r w:rsidR="00284BF9" w:rsidRPr="00752F4F">
        <w:rPr>
          <w:lang w:val="en-GB"/>
        </w:rPr>
        <w:br/>
      </w:r>
      <w:r w:rsidR="0036183E">
        <w:rPr>
          <w:lang w:val="en-GB"/>
        </w:rPr>
        <w:br/>
        <w:t>Further information</w:t>
      </w:r>
      <w:r w:rsidR="000C32D3">
        <w:rPr>
          <w:lang w:val="en-GB"/>
        </w:rPr>
        <w:t xml:space="preserve"> to the next meeting</w:t>
      </w:r>
      <w:r w:rsidR="0036183E">
        <w:rPr>
          <w:lang w:val="en-GB"/>
        </w:rPr>
        <w:t>:</w:t>
      </w:r>
      <w:r w:rsidR="0036183E">
        <w:rPr>
          <w:lang w:val="en-GB"/>
        </w:rPr>
        <w:br/>
      </w:r>
      <w:hyperlink r:id="rId41" w:tooltip="Herunterladen" w:history="1">
        <w:r w:rsidR="0036183E" w:rsidRPr="0036183E">
          <w:rPr>
            <w:rStyle w:val="Hyperlink"/>
          </w:rPr>
          <w:t xml:space="preserve">ACSF-09-01-Rev.1 - Info on the 9th meeting </w:t>
        </w:r>
      </w:hyperlink>
      <w:r w:rsidR="00284BF9" w:rsidRPr="0036183E">
        <w:rPr>
          <w:lang w:val="en-GB"/>
        </w:rPr>
        <w:br/>
      </w:r>
    </w:p>
    <w:p w:rsidR="007B4337" w:rsidRPr="00EF77FB" w:rsidRDefault="00D1392C" w:rsidP="0036183E">
      <w:pPr>
        <w:tabs>
          <w:tab w:val="left" w:pos="1985"/>
        </w:tabs>
        <w:ind w:left="567" w:right="-284"/>
        <w:rPr>
          <w:lang w:val="en-GB"/>
        </w:rPr>
      </w:pPr>
      <w:r w:rsidRPr="001209DA">
        <w:rPr>
          <w:sz w:val="28"/>
          <w:lang w:val="en-US" w:eastAsia="ja-JP"/>
        </w:rPr>
        <w:br/>
      </w:r>
      <w:r w:rsidRPr="0036183E">
        <w:rPr>
          <w:b/>
          <w:i/>
          <w:lang w:val="en-US" w:eastAsia="ja-JP"/>
        </w:rPr>
        <w:t xml:space="preserve">Please provide the documents for the next meeting </w:t>
      </w:r>
      <w:r w:rsidRPr="0036183E">
        <w:rPr>
          <w:b/>
          <w:i/>
          <w:u w:val="single"/>
          <w:lang w:val="en-US" w:eastAsia="ja-JP"/>
        </w:rPr>
        <w:t>at least</w:t>
      </w:r>
      <w:r w:rsidRPr="0036183E">
        <w:rPr>
          <w:b/>
          <w:i/>
          <w:lang w:val="en-US" w:eastAsia="ja-JP"/>
        </w:rPr>
        <w:t xml:space="preserve"> one week prior </w:t>
      </w:r>
      <w:r w:rsidR="00FA3BE3" w:rsidRPr="0036183E">
        <w:rPr>
          <w:b/>
          <w:i/>
          <w:lang w:val="en-US" w:eastAsia="ja-JP"/>
        </w:rPr>
        <w:t xml:space="preserve">to </w:t>
      </w:r>
      <w:r w:rsidRPr="0036183E">
        <w:rPr>
          <w:b/>
          <w:i/>
          <w:lang w:val="en-US" w:eastAsia="ja-JP"/>
        </w:rPr>
        <w:t>the meeting star</w:t>
      </w:r>
      <w:r w:rsidR="00EF77FB" w:rsidRPr="0036183E">
        <w:rPr>
          <w:b/>
          <w:i/>
          <w:lang w:val="en-US" w:eastAsia="ja-JP"/>
        </w:rPr>
        <w:t>t</w:t>
      </w:r>
    </w:p>
    <w:sectPr w:rsidR="007B4337" w:rsidRPr="00EF77FB" w:rsidSect="00F11291">
      <w:headerReference w:type="default" r:id="rId42"/>
      <w:footerReference w:type="default" r:id="rId43"/>
      <w:headerReference w:type="first" r:id="rId44"/>
      <w:pgSz w:w="11906" w:h="16838"/>
      <w:pgMar w:top="1276" w:right="849" w:bottom="567" w:left="709" w:header="56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59" w:rsidRDefault="00365459">
      <w:r>
        <w:separator/>
      </w:r>
    </w:p>
  </w:endnote>
  <w:endnote w:type="continuationSeparator" w:id="0">
    <w:p w:rsidR="00365459" w:rsidRDefault="003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84" w:rsidRDefault="00E10C84" w:rsidP="00E73D61">
    <w:pPr>
      <w:pStyle w:val="Fuzeile"/>
      <w:tabs>
        <w:tab w:val="clear" w:pos="9072"/>
        <w:tab w:val="right" w:pos="10206"/>
      </w:tabs>
      <w:jc w:val="both"/>
      <w:rPr>
        <w:lang w:val="en-US"/>
      </w:rPr>
    </w:pPr>
  </w:p>
  <w:p w:rsidR="00E10C84" w:rsidRPr="00E73D61" w:rsidRDefault="00E10C84" w:rsidP="00E73D61">
    <w:pPr>
      <w:pStyle w:val="Fuzeile"/>
      <w:tabs>
        <w:tab w:val="clear" w:pos="9072"/>
        <w:tab w:val="right" w:pos="10206"/>
      </w:tabs>
      <w:jc w:val="right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59" w:rsidRDefault="00365459">
      <w:r>
        <w:separator/>
      </w:r>
    </w:p>
  </w:footnote>
  <w:footnote w:type="continuationSeparator" w:id="0">
    <w:p w:rsidR="00365459" w:rsidRDefault="0036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84" w:rsidRPr="004973A2" w:rsidRDefault="00E10C84" w:rsidP="00304D7A">
    <w:pPr>
      <w:pStyle w:val="Kopfzeile"/>
      <w:tabs>
        <w:tab w:val="clear" w:pos="6237"/>
        <w:tab w:val="right" w:pos="10490"/>
      </w:tabs>
      <w:rPr>
        <w:lang w:val="en-US"/>
      </w:rPr>
    </w:pPr>
    <w:r>
      <w:rPr>
        <w:lang w:val="de-DE"/>
      </w:rPr>
      <w:t xml:space="preserve">Page </w: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723920">
      <w:rPr>
        <w:noProof/>
        <w:lang w:val="de-DE"/>
      </w:rPr>
      <w:t>7</w:t>
    </w:r>
    <w:r>
      <w:rPr>
        <w:lang w:val="de-DE"/>
      </w:rPr>
      <w:fldChar w:fldCharType="end"/>
    </w:r>
    <w:r w:rsidRPr="004973A2">
      <w:rPr>
        <w:lang w:val="en-US"/>
      </w:rPr>
      <w:tab/>
      <w:t>ACSF-0</w:t>
    </w:r>
    <w:r w:rsidR="007F1FBE">
      <w:rPr>
        <w:lang w:val="en-US"/>
      </w:rPr>
      <w:t>8-14</w:t>
    </w:r>
  </w:p>
  <w:p w:rsidR="00E10C84" w:rsidRDefault="00E10C84" w:rsidP="00304D7A">
    <w:pPr>
      <w:pStyle w:val="Kopfzeile"/>
      <w:tabs>
        <w:tab w:val="clear" w:pos="6237"/>
        <w:tab w:val="right" w:pos="10490"/>
      </w:tabs>
    </w:pPr>
    <w:r w:rsidRPr="004973A2">
      <w:rPr>
        <w:lang w:val="en-US"/>
      </w:rPr>
      <w:tab/>
    </w:r>
    <w:r w:rsidR="007F1FBE">
      <w:rPr>
        <w:lang w:val="en-US"/>
      </w:rPr>
      <w:t>27</w:t>
    </w:r>
    <w:r w:rsidR="005445E6">
      <w:rPr>
        <w:lang w:val="de-DE"/>
      </w:rPr>
      <w:t xml:space="preserve">. September </w:t>
    </w:r>
    <w:r w:rsidR="00F11291" w:rsidRPr="004973A2">
      <w:rPr>
        <w:lang w:val="en-US"/>
      </w:rPr>
      <w:t>2016</w:t>
    </w:r>
  </w:p>
  <w:p w:rsidR="00E10C84" w:rsidRDefault="00E10C84" w:rsidP="00304D7A">
    <w:pPr>
      <w:pStyle w:val="Kopfzeile"/>
      <w:tabs>
        <w:tab w:val="clear" w:pos="6237"/>
        <w:tab w:val="right" w:pos="104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84" w:rsidRDefault="00E10C84" w:rsidP="00BC4AE2">
    <w:pPr>
      <w:pStyle w:val="Kopfzeile"/>
      <w:tabs>
        <w:tab w:val="clear" w:pos="6237"/>
        <w:tab w:val="right" w:pos="10490"/>
      </w:tabs>
      <w:rPr>
        <w:lang w:val="de-DE"/>
      </w:rPr>
    </w:pPr>
    <w:r w:rsidRPr="00430C8A">
      <w:rPr>
        <w:lang w:val="en-US"/>
      </w:rPr>
      <w:tab/>
    </w:r>
    <w:r>
      <w:rPr>
        <w:lang w:val="de-DE"/>
      </w:rPr>
      <w:t>ACSF-0</w:t>
    </w:r>
    <w:r w:rsidR="00DC1F42">
      <w:rPr>
        <w:lang w:val="de-DE"/>
      </w:rPr>
      <w:t>8-14</w:t>
    </w:r>
  </w:p>
  <w:p w:rsidR="00E10C84" w:rsidRDefault="00E10C84" w:rsidP="00BC4AE2">
    <w:pPr>
      <w:pStyle w:val="Kopfzeile"/>
      <w:tabs>
        <w:tab w:val="clear" w:pos="6237"/>
        <w:tab w:val="right" w:pos="10490"/>
      </w:tabs>
    </w:pPr>
    <w:r>
      <w:rPr>
        <w:lang w:val="de-DE"/>
      </w:rPr>
      <w:tab/>
    </w:r>
    <w:r w:rsidR="00DC1F42">
      <w:rPr>
        <w:lang w:val="de-DE"/>
      </w:rPr>
      <w:t>27</w:t>
    </w:r>
    <w:r w:rsidR="005445E6">
      <w:rPr>
        <w:lang w:val="de-DE"/>
      </w:rPr>
      <w:t>. September</w:t>
    </w:r>
    <w:r w:rsidR="00EB04DD">
      <w:rPr>
        <w:lang w:val="de-DE"/>
      </w:rPr>
      <w:t xml:space="preserve"> </w:t>
    </w:r>
    <w:r>
      <w:rPr>
        <w:lang w:val="de-DE"/>
      </w:rPr>
      <w:t>2016</w:t>
    </w:r>
  </w:p>
  <w:p w:rsidR="00E10C84" w:rsidRDefault="00E10C84" w:rsidP="00BC4AE2">
    <w:pPr>
      <w:pStyle w:val="Kopfzeile"/>
    </w:pPr>
  </w:p>
  <w:p w:rsidR="00E10C84" w:rsidRDefault="00E10C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5D4"/>
    <w:multiLevelType w:val="hybridMultilevel"/>
    <w:tmpl w:val="D1322926"/>
    <w:lvl w:ilvl="0" w:tplc="0407000F">
      <w:start w:val="1"/>
      <w:numFmt w:val="decimal"/>
      <w:lvlText w:val="%1."/>
      <w:lvlJc w:val="left"/>
      <w:pPr>
        <w:ind w:left="1944" w:hanging="360"/>
      </w:pPr>
    </w:lvl>
    <w:lvl w:ilvl="1" w:tplc="04070019" w:tentative="1">
      <w:start w:val="1"/>
      <w:numFmt w:val="lowerLetter"/>
      <w:lvlText w:val="%2."/>
      <w:lvlJc w:val="left"/>
      <w:pPr>
        <w:ind w:left="2664" w:hanging="360"/>
      </w:pPr>
    </w:lvl>
    <w:lvl w:ilvl="2" w:tplc="0407001B" w:tentative="1">
      <w:start w:val="1"/>
      <w:numFmt w:val="lowerRoman"/>
      <w:lvlText w:val="%3."/>
      <w:lvlJc w:val="right"/>
      <w:pPr>
        <w:ind w:left="3384" w:hanging="180"/>
      </w:pPr>
    </w:lvl>
    <w:lvl w:ilvl="3" w:tplc="0407000F" w:tentative="1">
      <w:start w:val="1"/>
      <w:numFmt w:val="decimal"/>
      <w:lvlText w:val="%4."/>
      <w:lvlJc w:val="left"/>
      <w:pPr>
        <w:ind w:left="4104" w:hanging="360"/>
      </w:pPr>
    </w:lvl>
    <w:lvl w:ilvl="4" w:tplc="04070019" w:tentative="1">
      <w:start w:val="1"/>
      <w:numFmt w:val="lowerLetter"/>
      <w:lvlText w:val="%5."/>
      <w:lvlJc w:val="left"/>
      <w:pPr>
        <w:ind w:left="4824" w:hanging="360"/>
      </w:pPr>
    </w:lvl>
    <w:lvl w:ilvl="5" w:tplc="0407001B" w:tentative="1">
      <w:start w:val="1"/>
      <w:numFmt w:val="lowerRoman"/>
      <w:lvlText w:val="%6."/>
      <w:lvlJc w:val="right"/>
      <w:pPr>
        <w:ind w:left="5544" w:hanging="180"/>
      </w:pPr>
    </w:lvl>
    <w:lvl w:ilvl="6" w:tplc="0407000F" w:tentative="1">
      <w:start w:val="1"/>
      <w:numFmt w:val="decimal"/>
      <w:lvlText w:val="%7."/>
      <w:lvlJc w:val="left"/>
      <w:pPr>
        <w:ind w:left="6264" w:hanging="360"/>
      </w:pPr>
    </w:lvl>
    <w:lvl w:ilvl="7" w:tplc="04070019" w:tentative="1">
      <w:start w:val="1"/>
      <w:numFmt w:val="lowerLetter"/>
      <w:lvlText w:val="%8."/>
      <w:lvlJc w:val="left"/>
      <w:pPr>
        <w:ind w:left="6984" w:hanging="360"/>
      </w:pPr>
    </w:lvl>
    <w:lvl w:ilvl="8" w:tplc="0407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0A8F4AA2"/>
    <w:multiLevelType w:val="multilevel"/>
    <w:tmpl w:val="821A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012DA0"/>
    <w:multiLevelType w:val="hybridMultilevel"/>
    <w:tmpl w:val="4F56EC26"/>
    <w:lvl w:ilvl="0" w:tplc="FB38320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6AC"/>
    <w:multiLevelType w:val="hybridMultilevel"/>
    <w:tmpl w:val="CB90FAFA"/>
    <w:lvl w:ilvl="0" w:tplc="26866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0E758F"/>
    <w:multiLevelType w:val="hybridMultilevel"/>
    <w:tmpl w:val="72243EA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68017D"/>
    <w:multiLevelType w:val="hybridMultilevel"/>
    <w:tmpl w:val="B1208F7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277559B"/>
    <w:multiLevelType w:val="hybridMultilevel"/>
    <w:tmpl w:val="DBCE30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600D6"/>
    <w:multiLevelType w:val="multilevel"/>
    <w:tmpl w:val="8FF2B3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E2643A"/>
    <w:multiLevelType w:val="hybridMultilevel"/>
    <w:tmpl w:val="08ACEAD8"/>
    <w:lvl w:ilvl="0" w:tplc="F9E8C7AA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cs="Times New Roman" w:hint="default"/>
        <w:i w:val="0"/>
      </w:rPr>
    </w:lvl>
    <w:lvl w:ilvl="1" w:tplc="0407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35065E8D"/>
    <w:multiLevelType w:val="singleLevel"/>
    <w:tmpl w:val="5D54F4DA"/>
    <w:lvl w:ilvl="0">
      <w:start w:val="3"/>
      <w:numFmt w:val="lowerLetter"/>
      <w:pStyle w:val="berschrift9"/>
      <w:lvlText w:val="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0" w15:restartNumberingAfterBreak="0">
    <w:nsid w:val="36307ECC"/>
    <w:multiLevelType w:val="hybridMultilevel"/>
    <w:tmpl w:val="72D0222E"/>
    <w:lvl w:ilvl="0" w:tplc="8F229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C83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62F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61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0D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2E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8E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0A8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1B35B9"/>
    <w:multiLevelType w:val="multilevel"/>
    <w:tmpl w:val="1AE41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5304A2"/>
    <w:multiLevelType w:val="hybridMultilevel"/>
    <w:tmpl w:val="DCD0CF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D086A"/>
    <w:multiLevelType w:val="multilevel"/>
    <w:tmpl w:val="DE1EBF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12117B"/>
    <w:multiLevelType w:val="multilevel"/>
    <w:tmpl w:val="13A64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175AF3"/>
    <w:multiLevelType w:val="hybridMultilevel"/>
    <w:tmpl w:val="B8CCE686"/>
    <w:lvl w:ilvl="0" w:tplc="0407000F">
      <w:start w:val="1"/>
      <w:numFmt w:val="decimal"/>
      <w:lvlText w:val="%1."/>
      <w:lvlJc w:val="left"/>
      <w:pPr>
        <w:ind w:left="1944" w:hanging="360"/>
      </w:pPr>
    </w:lvl>
    <w:lvl w:ilvl="1" w:tplc="04070019" w:tentative="1">
      <w:start w:val="1"/>
      <w:numFmt w:val="lowerLetter"/>
      <w:lvlText w:val="%2."/>
      <w:lvlJc w:val="left"/>
      <w:pPr>
        <w:ind w:left="2664" w:hanging="360"/>
      </w:pPr>
    </w:lvl>
    <w:lvl w:ilvl="2" w:tplc="0407001B" w:tentative="1">
      <w:start w:val="1"/>
      <w:numFmt w:val="lowerRoman"/>
      <w:lvlText w:val="%3."/>
      <w:lvlJc w:val="right"/>
      <w:pPr>
        <w:ind w:left="3384" w:hanging="180"/>
      </w:pPr>
    </w:lvl>
    <w:lvl w:ilvl="3" w:tplc="0407000F" w:tentative="1">
      <w:start w:val="1"/>
      <w:numFmt w:val="decimal"/>
      <w:lvlText w:val="%4."/>
      <w:lvlJc w:val="left"/>
      <w:pPr>
        <w:ind w:left="4104" w:hanging="360"/>
      </w:pPr>
    </w:lvl>
    <w:lvl w:ilvl="4" w:tplc="04070019" w:tentative="1">
      <w:start w:val="1"/>
      <w:numFmt w:val="lowerLetter"/>
      <w:lvlText w:val="%5."/>
      <w:lvlJc w:val="left"/>
      <w:pPr>
        <w:ind w:left="4824" w:hanging="360"/>
      </w:pPr>
    </w:lvl>
    <w:lvl w:ilvl="5" w:tplc="0407001B" w:tentative="1">
      <w:start w:val="1"/>
      <w:numFmt w:val="lowerRoman"/>
      <w:lvlText w:val="%6."/>
      <w:lvlJc w:val="right"/>
      <w:pPr>
        <w:ind w:left="5544" w:hanging="180"/>
      </w:pPr>
    </w:lvl>
    <w:lvl w:ilvl="6" w:tplc="0407000F" w:tentative="1">
      <w:start w:val="1"/>
      <w:numFmt w:val="decimal"/>
      <w:lvlText w:val="%7."/>
      <w:lvlJc w:val="left"/>
      <w:pPr>
        <w:ind w:left="6264" w:hanging="360"/>
      </w:pPr>
    </w:lvl>
    <w:lvl w:ilvl="7" w:tplc="04070019" w:tentative="1">
      <w:start w:val="1"/>
      <w:numFmt w:val="lowerLetter"/>
      <w:lvlText w:val="%8."/>
      <w:lvlJc w:val="left"/>
      <w:pPr>
        <w:ind w:left="6984" w:hanging="360"/>
      </w:pPr>
    </w:lvl>
    <w:lvl w:ilvl="8" w:tplc="0407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5CED3835"/>
    <w:multiLevelType w:val="hybridMultilevel"/>
    <w:tmpl w:val="19E85300"/>
    <w:lvl w:ilvl="0" w:tplc="C1624C76">
      <w:start w:val="1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F6C793E"/>
    <w:multiLevelType w:val="multilevel"/>
    <w:tmpl w:val="69E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74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B15633"/>
    <w:multiLevelType w:val="hybridMultilevel"/>
    <w:tmpl w:val="6DA49D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7153D8"/>
    <w:multiLevelType w:val="multilevel"/>
    <w:tmpl w:val="5DF86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D14C72"/>
    <w:multiLevelType w:val="hybridMultilevel"/>
    <w:tmpl w:val="24985F58"/>
    <w:lvl w:ilvl="0" w:tplc="12F0F734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FD3211E"/>
    <w:multiLevelType w:val="hybridMultilevel"/>
    <w:tmpl w:val="756646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8"/>
  </w:num>
  <w:num w:numId="5">
    <w:abstractNumId w:val="13"/>
  </w:num>
  <w:num w:numId="6">
    <w:abstractNumId w:val="11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  <w:num w:numId="15">
    <w:abstractNumId w:val="21"/>
  </w:num>
  <w:num w:numId="16">
    <w:abstractNumId w:val="14"/>
  </w:num>
  <w:num w:numId="1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lvlText w:val="%1.2."/>
        <w:lvlJc w:val="left"/>
        <w:pPr>
          <w:ind w:left="792" w:hanging="432"/>
        </w:pPr>
        <w:rPr>
          <w:rFonts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</w:num>
  <w:num w:numId="19">
    <w:abstractNumId w:val="2"/>
  </w:num>
  <w:num w:numId="20">
    <w:abstractNumId w:val="0"/>
  </w:num>
  <w:num w:numId="21">
    <w:abstractNumId w:val="20"/>
  </w:num>
  <w:num w:numId="22">
    <w:abstractNumId w:val="1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51BAB"/>
    <w:rsid w:val="0000691B"/>
    <w:rsid w:val="00007EDB"/>
    <w:rsid w:val="0001168E"/>
    <w:rsid w:val="00012914"/>
    <w:rsid w:val="00015303"/>
    <w:rsid w:val="0002278C"/>
    <w:rsid w:val="00022D0E"/>
    <w:rsid w:val="00023E73"/>
    <w:rsid w:val="000277F7"/>
    <w:rsid w:val="000324F4"/>
    <w:rsid w:val="000365D5"/>
    <w:rsid w:val="000366F8"/>
    <w:rsid w:val="00037B68"/>
    <w:rsid w:val="0004189F"/>
    <w:rsid w:val="00045D3E"/>
    <w:rsid w:val="00045ED6"/>
    <w:rsid w:val="00047882"/>
    <w:rsid w:val="000513B1"/>
    <w:rsid w:val="00054731"/>
    <w:rsid w:val="00060395"/>
    <w:rsid w:val="0006313F"/>
    <w:rsid w:val="0006415B"/>
    <w:rsid w:val="00072702"/>
    <w:rsid w:val="0007665A"/>
    <w:rsid w:val="00081EAB"/>
    <w:rsid w:val="00082ECD"/>
    <w:rsid w:val="00094551"/>
    <w:rsid w:val="000946C9"/>
    <w:rsid w:val="0009511D"/>
    <w:rsid w:val="00095C5C"/>
    <w:rsid w:val="00097310"/>
    <w:rsid w:val="0009788C"/>
    <w:rsid w:val="000A3910"/>
    <w:rsid w:val="000A6D05"/>
    <w:rsid w:val="000B42DA"/>
    <w:rsid w:val="000B5319"/>
    <w:rsid w:val="000C32D3"/>
    <w:rsid w:val="000D05DF"/>
    <w:rsid w:val="000D261B"/>
    <w:rsid w:val="000D37A5"/>
    <w:rsid w:val="000D677E"/>
    <w:rsid w:val="000D6BED"/>
    <w:rsid w:val="000D734D"/>
    <w:rsid w:val="000E1B1B"/>
    <w:rsid w:val="000E2271"/>
    <w:rsid w:val="000E70C5"/>
    <w:rsid w:val="000F28A2"/>
    <w:rsid w:val="000F69C9"/>
    <w:rsid w:val="00101D4A"/>
    <w:rsid w:val="00101D7C"/>
    <w:rsid w:val="001028B2"/>
    <w:rsid w:val="00104484"/>
    <w:rsid w:val="001050DF"/>
    <w:rsid w:val="0010596E"/>
    <w:rsid w:val="00105B28"/>
    <w:rsid w:val="00110CBB"/>
    <w:rsid w:val="00111E3D"/>
    <w:rsid w:val="001209DA"/>
    <w:rsid w:val="0012204A"/>
    <w:rsid w:val="00124440"/>
    <w:rsid w:val="001271F3"/>
    <w:rsid w:val="00130DDE"/>
    <w:rsid w:val="00136589"/>
    <w:rsid w:val="00142661"/>
    <w:rsid w:val="0014283E"/>
    <w:rsid w:val="00145C53"/>
    <w:rsid w:val="001534E3"/>
    <w:rsid w:val="001542D7"/>
    <w:rsid w:val="0015527C"/>
    <w:rsid w:val="00157D62"/>
    <w:rsid w:val="00162CEA"/>
    <w:rsid w:val="001647FA"/>
    <w:rsid w:val="001648F4"/>
    <w:rsid w:val="00165A6F"/>
    <w:rsid w:val="00165FD7"/>
    <w:rsid w:val="00166807"/>
    <w:rsid w:val="00166ECD"/>
    <w:rsid w:val="00166F64"/>
    <w:rsid w:val="0016771E"/>
    <w:rsid w:val="00170F13"/>
    <w:rsid w:val="00174718"/>
    <w:rsid w:val="00181A12"/>
    <w:rsid w:val="00183FFE"/>
    <w:rsid w:val="00190CC3"/>
    <w:rsid w:val="001977F1"/>
    <w:rsid w:val="00197C7C"/>
    <w:rsid w:val="001A001A"/>
    <w:rsid w:val="001A0B8C"/>
    <w:rsid w:val="001A22CE"/>
    <w:rsid w:val="001A41FF"/>
    <w:rsid w:val="001B117A"/>
    <w:rsid w:val="001B1DE8"/>
    <w:rsid w:val="001C2106"/>
    <w:rsid w:val="001C5111"/>
    <w:rsid w:val="001D0E4E"/>
    <w:rsid w:val="001D11D0"/>
    <w:rsid w:val="001D1746"/>
    <w:rsid w:val="001D6849"/>
    <w:rsid w:val="001E0447"/>
    <w:rsid w:val="001E1898"/>
    <w:rsid w:val="001E2D2E"/>
    <w:rsid w:val="001E3D83"/>
    <w:rsid w:val="001E3FC0"/>
    <w:rsid w:val="001F0158"/>
    <w:rsid w:val="001F082B"/>
    <w:rsid w:val="001F32A7"/>
    <w:rsid w:val="001F7906"/>
    <w:rsid w:val="00200B08"/>
    <w:rsid w:val="002025D0"/>
    <w:rsid w:val="00204B67"/>
    <w:rsid w:val="00204EFD"/>
    <w:rsid w:val="00212FA4"/>
    <w:rsid w:val="00214F93"/>
    <w:rsid w:val="0021586F"/>
    <w:rsid w:val="00215B29"/>
    <w:rsid w:val="00216A47"/>
    <w:rsid w:val="00216E08"/>
    <w:rsid w:val="00224DE8"/>
    <w:rsid w:val="00232245"/>
    <w:rsid w:val="00233A83"/>
    <w:rsid w:val="00236191"/>
    <w:rsid w:val="00237048"/>
    <w:rsid w:val="002432E9"/>
    <w:rsid w:val="00245C3B"/>
    <w:rsid w:val="00251063"/>
    <w:rsid w:val="002536A4"/>
    <w:rsid w:val="002552EB"/>
    <w:rsid w:val="0025659A"/>
    <w:rsid w:val="00261A68"/>
    <w:rsid w:val="002751DE"/>
    <w:rsid w:val="00280934"/>
    <w:rsid w:val="00280945"/>
    <w:rsid w:val="00284BF9"/>
    <w:rsid w:val="002868FD"/>
    <w:rsid w:val="0028763F"/>
    <w:rsid w:val="00290023"/>
    <w:rsid w:val="00291432"/>
    <w:rsid w:val="0029631A"/>
    <w:rsid w:val="002970BC"/>
    <w:rsid w:val="002A53B1"/>
    <w:rsid w:val="002A6596"/>
    <w:rsid w:val="002A6969"/>
    <w:rsid w:val="002B0A44"/>
    <w:rsid w:val="002B4986"/>
    <w:rsid w:val="002B65D0"/>
    <w:rsid w:val="002C0696"/>
    <w:rsid w:val="002C2A41"/>
    <w:rsid w:val="002C2E3A"/>
    <w:rsid w:val="002C34D6"/>
    <w:rsid w:val="002C3565"/>
    <w:rsid w:val="002D3AE5"/>
    <w:rsid w:val="002D4D13"/>
    <w:rsid w:val="002F7E0A"/>
    <w:rsid w:val="00304D7A"/>
    <w:rsid w:val="0030569A"/>
    <w:rsid w:val="00306D1D"/>
    <w:rsid w:val="00312668"/>
    <w:rsid w:val="00314B7E"/>
    <w:rsid w:val="00315712"/>
    <w:rsid w:val="00315CA7"/>
    <w:rsid w:val="00316208"/>
    <w:rsid w:val="00316400"/>
    <w:rsid w:val="003227A1"/>
    <w:rsid w:val="0032476A"/>
    <w:rsid w:val="00330C24"/>
    <w:rsid w:val="00330EDE"/>
    <w:rsid w:val="003315D1"/>
    <w:rsid w:val="00332579"/>
    <w:rsid w:val="003363EC"/>
    <w:rsid w:val="00340347"/>
    <w:rsid w:val="00340B38"/>
    <w:rsid w:val="0034232B"/>
    <w:rsid w:val="00346277"/>
    <w:rsid w:val="0034761E"/>
    <w:rsid w:val="00356A25"/>
    <w:rsid w:val="0036183E"/>
    <w:rsid w:val="00361ED8"/>
    <w:rsid w:val="00363B34"/>
    <w:rsid w:val="00365054"/>
    <w:rsid w:val="00365459"/>
    <w:rsid w:val="00366151"/>
    <w:rsid w:val="00370A59"/>
    <w:rsid w:val="0037698D"/>
    <w:rsid w:val="00376A7F"/>
    <w:rsid w:val="00376D07"/>
    <w:rsid w:val="003800A7"/>
    <w:rsid w:val="0038256F"/>
    <w:rsid w:val="003847FF"/>
    <w:rsid w:val="00387398"/>
    <w:rsid w:val="003946BA"/>
    <w:rsid w:val="00394E6E"/>
    <w:rsid w:val="00395EC0"/>
    <w:rsid w:val="003A0085"/>
    <w:rsid w:val="003A0E3D"/>
    <w:rsid w:val="003A6B01"/>
    <w:rsid w:val="003A77AF"/>
    <w:rsid w:val="003C0514"/>
    <w:rsid w:val="003D092B"/>
    <w:rsid w:val="003D3C1A"/>
    <w:rsid w:val="003E53FB"/>
    <w:rsid w:val="003E5567"/>
    <w:rsid w:val="003F0A7C"/>
    <w:rsid w:val="003F2A1D"/>
    <w:rsid w:val="003F2A90"/>
    <w:rsid w:val="003F36F7"/>
    <w:rsid w:val="003F5842"/>
    <w:rsid w:val="0040165C"/>
    <w:rsid w:val="004023E4"/>
    <w:rsid w:val="00404C15"/>
    <w:rsid w:val="00404D3A"/>
    <w:rsid w:val="00405210"/>
    <w:rsid w:val="00410AAC"/>
    <w:rsid w:val="00410D0D"/>
    <w:rsid w:val="00416399"/>
    <w:rsid w:val="00424238"/>
    <w:rsid w:val="00426336"/>
    <w:rsid w:val="00430C8A"/>
    <w:rsid w:val="004318CC"/>
    <w:rsid w:val="00432639"/>
    <w:rsid w:val="00433DBB"/>
    <w:rsid w:val="0043465E"/>
    <w:rsid w:val="0044176E"/>
    <w:rsid w:val="00446B6F"/>
    <w:rsid w:val="00446FE8"/>
    <w:rsid w:val="004514C0"/>
    <w:rsid w:val="004527EB"/>
    <w:rsid w:val="004558CE"/>
    <w:rsid w:val="00460542"/>
    <w:rsid w:val="00460DDA"/>
    <w:rsid w:val="0046411A"/>
    <w:rsid w:val="00464EA5"/>
    <w:rsid w:val="00465675"/>
    <w:rsid w:val="00465947"/>
    <w:rsid w:val="00465C33"/>
    <w:rsid w:val="004742B6"/>
    <w:rsid w:val="0047451A"/>
    <w:rsid w:val="004750D1"/>
    <w:rsid w:val="00477F9B"/>
    <w:rsid w:val="00480D90"/>
    <w:rsid w:val="00481373"/>
    <w:rsid w:val="004840AD"/>
    <w:rsid w:val="004849F0"/>
    <w:rsid w:val="00494370"/>
    <w:rsid w:val="004973A2"/>
    <w:rsid w:val="004A600F"/>
    <w:rsid w:val="004A6494"/>
    <w:rsid w:val="004A719D"/>
    <w:rsid w:val="004B180D"/>
    <w:rsid w:val="004B37AD"/>
    <w:rsid w:val="004B3EF1"/>
    <w:rsid w:val="004C1D5C"/>
    <w:rsid w:val="004C2300"/>
    <w:rsid w:val="004C280C"/>
    <w:rsid w:val="004C49C5"/>
    <w:rsid w:val="004D0AB6"/>
    <w:rsid w:val="004D19A7"/>
    <w:rsid w:val="004D363D"/>
    <w:rsid w:val="004D38C6"/>
    <w:rsid w:val="004D4644"/>
    <w:rsid w:val="004E2C9F"/>
    <w:rsid w:val="004E582C"/>
    <w:rsid w:val="004E5A4D"/>
    <w:rsid w:val="004F04DE"/>
    <w:rsid w:val="004F2047"/>
    <w:rsid w:val="004F2C25"/>
    <w:rsid w:val="004F5D89"/>
    <w:rsid w:val="004F6C67"/>
    <w:rsid w:val="004F6DF7"/>
    <w:rsid w:val="00500ADB"/>
    <w:rsid w:val="00500C9E"/>
    <w:rsid w:val="00502BC8"/>
    <w:rsid w:val="00514084"/>
    <w:rsid w:val="00520107"/>
    <w:rsid w:val="005268EF"/>
    <w:rsid w:val="0053133C"/>
    <w:rsid w:val="00531C31"/>
    <w:rsid w:val="00535AAE"/>
    <w:rsid w:val="00535ABB"/>
    <w:rsid w:val="00536FDA"/>
    <w:rsid w:val="0054253D"/>
    <w:rsid w:val="0054368E"/>
    <w:rsid w:val="0054380F"/>
    <w:rsid w:val="005445E6"/>
    <w:rsid w:val="005449F3"/>
    <w:rsid w:val="005464EE"/>
    <w:rsid w:val="00553671"/>
    <w:rsid w:val="00555784"/>
    <w:rsid w:val="00557473"/>
    <w:rsid w:val="00561B8C"/>
    <w:rsid w:val="00566192"/>
    <w:rsid w:val="005724E5"/>
    <w:rsid w:val="00575D1A"/>
    <w:rsid w:val="00580157"/>
    <w:rsid w:val="0058578F"/>
    <w:rsid w:val="00586E0B"/>
    <w:rsid w:val="005957B7"/>
    <w:rsid w:val="005976BD"/>
    <w:rsid w:val="005977CC"/>
    <w:rsid w:val="005A150C"/>
    <w:rsid w:val="005A214E"/>
    <w:rsid w:val="005B1C4C"/>
    <w:rsid w:val="005B5962"/>
    <w:rsid w:val="005C0FEB"/>
    <w:rsid w:val="005C26F3"/>
    <w:rsid w:val="005D1B3B"/>
    <w:rsid w:val="005D23E9"/>
    <w:rsid w:val="005D3A26"/>
    <w:rsid w:val="005D537A"/>
    <w:rsid w:val="005D5616"/>
    <w:rsid w:val="005D631A"/>
    <w:rsid w:val="005F15D2"/>
    <w:rsid w:val="006001C5"/>
    <w:rsid w:val="0060497C"/>
    <w:rsid w:val="00612495"/>
    <w:rsid w:val="0061507C"/>
    <w:rsid w:val="00622AB9"/>
    <w:rsid w:val="00624846"/>
    <w:rsid w:val="0062590A"/>
    <w:rsid w:val="006270D9"/>
    <w:rsid w:val="0063241D"/>
    <w:rsid w:val="00633682"/>
    <w:rsid w:val="00635662"/>
    <w:rsid w:val="00640161"/>
    <w:rsid w:val="0064206D"/>
    <w:rsid w:val="00644FCE"/>
    <w:rsid w:val="006453CD"/>
    <w:rsid w:val="00646A88"/>
    <w:rsid w:val="00647FC7"/>
    <w:rsid w:val="00650D40"/>
    <w:rsid w:val="00651FA3"/>
    <w:rsid w:val="00652517"/>
    <w:rsid w:val="0065494E"/>
    <w:rsid w:val="0065768F"/>
    <w:rsid w:val="006600E8"/>
    <w:rsid w:val="006716F7"/>
    <w:rsid w:val="006718A1"/>
    <w:rsid w:val="00673DE6"/>
    <w:rsid w:val="006746D7"/>
    <w:rsid w:val="006846CE"/>
    <w:rsid w:val="006918BF"/>
    <w:rsid w:val="00693F0A"/>
    <w:rsid w:val="00694D51"/>
    <w:rsid w:val="006953BB"/>
    <w:rsid w:val="00695E08"/>
    <w:rsid w:val="006960D7"/>
    <w:rsid w:val="006A0460"/>
    <w:rsid w:val="006A3186"/>
    <w:rsid w:val="006A6D2E"/>
    <w:rsid w:val="006A7229"/>
    <w:rsid w:val="006B1EE4"/>
    <w:rsid w:val="006B4DAA"/>
    <w:rsid w:val="006C0C30"/>
    <w:rsid w:val="006C0EF6"/>
    <w:rsid w:val="006C2177"/>
    <w:rsid w:val="006C2979"/>
    <w:rsid w:val="006C2CCB"/>
    <w:rsid w:val="006C3011"/>
    <w:rsid w:val="006C606C"/>
    <w:rsid w:val="006C6B1D"/>
    <w:rsid w:val="006C6FEF"/>
    <w:rsid w:val="006D0B73"/>
    <w:rsid w:val="006D10CB"/>
    <w:rsid w:val="006E6330"/>
    <w:rsid w:val="006E78E2"/>
    <w:rsid w:val="006F3F4F"/>
    <w:rsid w:val="006F5B4D"/>
    <w:rsid w:val="00702808"/>
    <w:rsid w:val="00704A17"/>
    <w:rsid w:val="00704CDD"/>
    <w:rsid w:val="00707E98"/>
    <w:rsid w:val="00714E53"/>
    <w:rsid w:val="00716F19"/>
    <w:rsid w:val="00717931"/>
    <w:rsid w:val="00721401"/>
    <w:rsid w:val="00722054"/>
    <w:rsid w:val="00723920"/>
    <w:rsid w:val="00724C33"/>
    <w:rsid w:val="0072663C"/>
    <w:rsid w:val="00727839"/>
    <w:rsid w:val="00727DC9"/>
    <w:rsid w:val="007338F6"/>
    <w:rsid w:val="00734FC2"/>
    <w:rsid w:val="00745A96"/>
    <w:rsid w:val="00746066"/>
    <w:rsid w:val="00746094"/>
    <w:rsid w:val="007515B8"/>
    <w:rsid w:val="00752F4F"/>
    <w:rsid w:val="00754FD6"/>
    <w:rsid w:val="007576BD"/>
    <w:rsid w:val="00760753"/>
    <w:rsid w:val="00777C80"/>
    <w:rsid w:val="0078016E"/>
    <w:rsid w:val="00782569"/>
    <w:rsid w:val="007846EA"/>
    <w:rsid w:val="007878E7"/>
    <w:rsid w:val="00791F90"/>
    <w:rsid w:val="00794566"/>
    <w:rsid w:val="0079550E"/>
    <w:rsid w:val="007A67F2"/>
    <w:rsid w:val="007A6F0D"/>
    <w:rsid w:val="007B4337"/>
    <w:rsid w:val="007C0FB2"/>
    <w:rsid w:val="007C1680"/>
    <w:rsid w:val="007C1CC3"/>
    <w:rsid w:val="007C233D"/>
    <w:rsid w:val="007C39A2"/>
    <w:rsid w:val="007C7D97"/>
    <w:rsid w:val="007D1FA8"/>
    <w:rsid w:val="007E1543"/>
    <w:rsid w:val="007E5193"/>
    <w:rsid w:val="007F01D0"/>
    <w:rsid w:val="007F07A7"/>
    <w:rsid w:val="007F1FBE"/>
    <w:rsid w:val="007F3F57"/>
    <w:rsid w:val="007F55F1"/>
    <w:rsid w:val="007F5C60"/>
    <w:rsid w:val="007F71E4"/>
    <w:rsid w:val="0080200C"/>
    <w:rsid w:val="00811388"/>
    <w:rsid w:val="0081286D"/>
    <w:rsid w:val="00815444"/>
    <w:rsid w:val="00820FEC"/>
    <w:rsid w:val="008234FC"/>
    <w:rsid w:val="008252E6"/>
    <w:rsid w:val="008344C2"/>
    <w:rsid w:val="00834C60"/>
    <w:rsid w:val="00840037"/>
    <w:rsid w:val="008413F3"/>
    <w:rsid w:val="00843105"/>
    <w:rsid w:val="0084757A"/>
    <w:rsid w:val="00851BAB"/>
    <w:rsid w:val="0085385F"/>
    <w:rsid w:val="00854822"/>
    <w:rsid w:val="008565A1"/>
    <w:rsid w:val="00860F49"/>
    <w:rsid w:val="00861C25"/>
    <w:rsid w:val="008636DB"/>
    <w:rsid w:val="00863BD3"/>
    <w:rsid w:val="00864144"/>
    <w:rsid w:val="00867306"/>
    <w:rsid w:val="00867851"/>
    <w:rsid w:val="008718BC"/>
    <w:rsid w:val="00874550"/>
    <w:rsid w:val="00890EB8"/>
    <w:rsid w:val="00894488"/>
    <w:rsid w:val="00897415"/>
    <w:rsid w:val="008A16F8"/>
    <w:rsid w:val="008A42C1"/>
    <w:rsid w:val="008A4DD7"/>
    <w:rsid w:val="008A530C"/>
    <w:rsid w:val="008A6D34"/>
    <w:rsid w:val="008B06B4"/>
    <w:rsid w:val="008B627C"/>
    <w:rsid w:val="008C3147"/>
    <w:rsid w:val="008D0735"/>
    <w:rsid w:val="008D4876"/>
    <w:rsid w:val="008D5B66"/>
    <w:rsid w:val="008D6689"/>
    <w:rsid w:val="008E154A"/>
    <w:rsid w:val="008E23B8"/>
    <w:rsid w:val="008E280F"/>
    <w:rsid w:val="008E3770"/>
    <w:rsid w:val="008E41BB"/>
    <w:rsid w:val="008E59DD"/>
    <w:rsid w:val="008F0110"/>
    <w:rsid w:val="008F2CAD"/>
    <w:rsid w:val="008F780F"/>
    <w:rsid w:val="00900693"/>
    <w:rsid w:val="00901944"/>
    <w:rsid w:val="00907001"/>
    <w:rsid w:val="00913317"/>
    <w:rsid w:val="00927623"/>
    <w:rsid w:val="009278A4"/>
    <w:rsid w:val="00927927"/>
    <w:rsid w:val="00930F0C"/>
    <w:rsid w:val="0093548B"/>
    <w:rsid w:val="009355A3"/>
    <w:rsid w:val="00935785"/>
    <w:rsid w:val="00935C92"/>
    <w:rsid w:val="00937B92"/>
    <w:rsid w:val="009411E2"/>
    <w:rsid w:val="00941CE0"/>
    <w:rsid w:val="00942576"/>
    <w:rsid w:val="0094509C"/>
    <w:rsid w:val="00947168"/>
    <w:rsid w:val="00947235"/>
    <w:rsid w:val="00951765"/>
    <w:rsid w:val="009519F9"/>
    <w:rsid w:val="00952EDD"/>
    <w:rsid w:val="00953298"/>
    <w:rsid w:val="009555B9"/>
    <w:rsid w:val="009628BA"/>
    <w:rsid w:val="00967980"/>
    <w:rsid w:val="00970761"/>
    <w:rsid w:val="00972371"/>
    <w:rsid w:val="00974234"/>
    <w:rsid w:val="00974507"/>
    <w:rsid w:val="0097633F"/>
    <w:rsid w:val="00984197"/>
    <w:rsid w:val="0098484C"/>
    <w:rsid w:val="009921E9"/>
    <w:rsid w:val="00992EDF"/>
    <w:rsid w:val="0099692F"/>
    <w:rsid w:val="00997578"/>
    <w:rsid w:val="009A1F60"/>
    <w:rsid w:val="009A4495"/>
    <w:rsid w:val="009A6D12"/>
    <w:rsid w:val="009B10FF"/>
    <w:rsid w:val="009B2A7D"/>
    <w:rsid w:val="009B3423"/>
    <w:rsid w:val="009B4DDB"/>
    <w:rsid w:val="009C4D29"/>
    <w:rsid w:val="009C5DBA"/>
    <w:rsid w:val="009D702A"/>
    <w:rsid w:val="009E0243"/>
    <w:rsid w:val="009E6922"/>
    <w:rsid w:val="009F1893"/>
    <w:rsid w:val="009F5772"/>
    <w:rsid w:val="009F6194"/>
    <w:rsid w:val="009F7C14"/>
    <w:rsid w:val="00A0064A"/>
    <w:rsid w:val="00A101E8"/>
    <w:rsid w:val="00A1099E"/>
    <w:rsid w:val="00A1110C"/>
    <w:rsid w:val="00A139AA"/>
    <w:rsid w:val="00A321CD"/>
    <w:rsid w:val="00A32DC6"/>
    <w:rsid w:val="00A36227"/>
    <w:rsid w:val="00A367D4"/>
    <w:rsid w:val="00A40150"/>
    <w:rsid w:val="00A40F2E"/>
    <w:rsid w:val="00A458E8"/>
    <w:rsid w:val="00A47679"/>
    <w:rsid w:val="00A47E22"/>
    <w:rsid w:val="00A5353F"/>
    <w:rsid w:val="00A55064"/>
    <w:rsid w:val="00A55716"/>
    <w:rsid w:val="00A63C5D"/>
    <w:rsid w:val="00A65E76"/>
    <w:rsid w:val="00A7034E"/>
    <w:rsid w:val="00A72429"/>
    <w:rsid w:val="00A80599"/>
    <w:rsid w:val="00A82C10"/>
    <w:rsid w:val="00A830B3"/>
    <w:rsid w:val="00A833A0"/>
    <w:rsid w:val="00A91F7C"/>
    <w:rsid w:val="00A96D67"/>
    <w:rsid w:val="00AB2F77"/>
    <w:rsid w:val="00AB469A"/>
    <w:rsid w:val="00AB5D85"/>
    <w:rsid w:val="00AC0D00"/>
    <w:rsid w:val="00AC19BE"/>
    <w:rsid w:val="00AC5BC2"/>
    <w:rsid w:val="00AD274D"/>
    <w:rsid w:val="00AD2A5D"/>
    <w:rsid w:val="00AD4B1B"/>
    <w:rsid w:val="00AD5D6A"/>
    <w:rsid w:val="00AD631C"/>
    <w:rsid w:val="00AE0376"/>
    <w:rsid w:val="00AE2E43"/>
    <w:rsid w:val="00AE479A"/>
    <w:rsid w:val="00AF0F11"/>
    <w:rsid w:val="00AF1E93"/>
    <w:rsid w:val="00AF2751"/>
    <w:rsid w:val="00AF4712"/>
    <w:rsid w:val="00B00DAD"/>
    <w:rsid w:val="00B027A6"/>
    <w:rsid w:val="00B0501D"/>
    <w:rsid w:val="00B101F9"/>
    <w:rsid w:val="00B10C3D"/>
    <w:rsid w:val="00B10CE0"/>
    <w:rsid w:val="00B12168"/>
    <w:rsid w:val="00B1623F"/>
    <w:rsid w:val="00B1761B"/>
    <w:rsid w:val="00B24235"/>
    <w:rsid w:val="00B25E36"/>
    <w:rsid w:val="00B30165"/>
    <w:rsid w:val="00B31089"/>
    <w:rsid w:val="00B36D9E"/>
    <w:rsid w:val="00B439AA"/>
    <w:rsid w:val="00B50745"/>
    <w:rsid w:val="00B5227D"/>
    <w:rsid w:val="00B5372C"/>
    <w:rsid w:val="00B54C08"/>
    <w:rsid w:val="00B55D74"/>
    <w:rsid w:val="00B617D0"/>
    <w:rsid w:val="00B61840"/>
    <w:rsid w:val="00B64482"/>
    <w:rsid w:val="00B661CD"/>
    <w:rsid w:val="00B671BF"/>
    <w:rsid w:val="00B7117C"/>
    <w:rsid w:val="00B73D26"/>
    <w:rsid w:val="00B77713"/>
    <w:rsid w:val="00B806ED"/>
    <w:rsid w:val="00B807D8"/>
    <w:rsid w:val="00B813D1"/>
    <w:rsid w:val="00B83857"/>
    <w:rsid w:val="00B85D25"/>
    <w:rsid w:val="00B870D6"/>
    <w:rsid w:val="00B91C7F"/>
    <w:rsid w:val="00BA1A2D"/>
    <w:rsid w:val="00BA3652"/>
    <w:rsid w:val="00BA6BA2"/>
    <w:rsid w:val="00BB1B00"/>
    <w:rsid w:val="00BB1DEF"/>
    <w:rsid w:val="00BB3E93"/>
    <w:rsid w:val="00BB6159"/>
    <w:rsid w:val="00BC0D3B"/>
    <w:rsid w:val="00BC2BD4"/>
    <w:rsid w:val="00BC4AE2"/>
    <w:rsid w:val="00BC50D9"/>
    <w:rsid w:val="00BC56DF"/>
    <w:rsid w:val="00BD6E69"/>
    <w:rsid w:val="00BE2A82"/>
    <w:rsid w:val="00BE6119"/>
    <w:rsid w:val="00BE7708"/>
    <w:rsid w:val="00BE7A11"/>
    <w:rsid w:val="00BF1130"/>
    <w:rsid w:val="00BF1956"/>
    <w:rsid w:val="00BF20F9"/>
    <w:rsid w:val="00BF58DB"/>
    <w:rsid w:val="00BF6BFA"/>
    <w:rsid w:val="00C0545C"/>
    <w:rsid w:val="00C126F7"/>
    <w:rsid w:val="00C23CED"/>
    <w:rsid w:val="00C2409A"/>
    <w:rsid w:val="00C25064"/>
    <w:rsid w:val="00C2526E"/>
    <w:rsid w:val="00C30F40"/>
    <w:rsid w:val="00C36229"/>
    <w:rsid w:val="00C403BC"/>
    <w:rsid w:val="00C41A83"/>
    <w:rsid w:val="00C43B5F"/>
    <w:rsid w:val="00C44785"/>
    <w:rsid w:val="00C4515D"/>
    <w:rsid w:val="00C46BBB"/>
    <w:rsid w:val="00C5077D"/>
    <w:rsid w:val="00C542EE"/>
    <w:rsid w:val="00C60F10"/>
    <w:rsid w:val="00C62B5F"/>
    <w:rsid w:val="00C6393E"/>
    <w:rsid w:val="00C664FF"/>
    <w:rsid w:val="00C71B88"/>
    <w:rsid w:val="00C753B0"/>
    <w:rsid w:val="00C76614"/>
    <w:rsid w:val="00C767CE"/>
    <w:rsid w:val="00C81C2C"/>
    <w:rsid w:val="00C84529"/>
    <w:rsid w:val="00C84D2C"/>
    <w:rsid w:val="00C856A3"/>
    <w:rsid w:val="00C86376"/>
    <w:rsid w:val="00C87C6D"/>
    <w:rsid w:val="00C9627C"/>
    <w:rsid w:val="00C96E7C"/>
    <w:rsid w:val="00CA1F33"/>
    <w:rsid w:val="00CB4E38"/>
    <w:rsid w:val="00CB5CC1"/>
    <w:rsid w:val="00CC0890"/>
    <w:rsid w:val="00CD06B8"/>
    <w:rsid w:val="00CD2838"/>
    <w:rsid w:val="00CD3673"/>
    <w:rsid w:val="00CD41EE"/>
    <w:rsid w:val="00CD5670"/>
    <w:rsid w:val="00CE415B"/>
    <w:rsid w:val="00CE7B6E"/>
    <w:rsid w:val="00CF292D"/>
    <w:rsid w:val="00CF3808"/>
    <w:rsid w:val="00CF480C"/>
    <w:rsid w:val="00CF5236"/>
    <w:rsid w:val="00CF5CE8"/>
    <w:rsid w:val="00CF73D1"/>
    <w:rsid w:val="00D036A2"/>
    <w:rsid w:val="00D0521D"/>
    <w:rsid w:val="00D10BD5"/>
    <w:rsid w:val="00D12249"/>
    <w:rsid w:val="00D1392C"/>
    <w:rsid w:val="00D201D6"/>
    <w:rsid w:val="00D234E2"/>
    <w:rsid w:val="00D2474B"/>
    <w:rsid w:val="00D41780"/>
    <w:rsid w:val="00D51379"/>
    <w:rsid w:val="00D515EC"/>
    <w:rsid w:val="00D539B3"/>
    <w:rsid w:val="00D54CF8"/>
    <w:rsid w:val="00D60F33"/>
    <w:rsid w:val="00D61493"/>
    <w:rsid w:val="00D63616"/>
    <w:rsid w:val="00D646E7"/>
    <w:rsid w:val="00D71EBD"/>
    <w:rsid w:val="00D73660"/>
    <w:rsid w:val="00D74A57"/>
    <w:rsid w:val="00D81BAF"/>
    <w:rsid w:val="00D83311"/>
    <w:rsid w:val="00D86900"/>
    <w:rsid w:val="00D91F2B"/>
    <w:rsid w:val="00D924F1"/>
    <w:rsid w:val="00D9538C"/>
    <w:rsid w:val="00DA3732"/>
    <w:rsid w:val="00DA6086"/>
    <w:rsid w:val="00DB04E6"/>
    <w:rsid w:val="00DB490B"/>
    <w:rsid w:val="00DB764A"/>
    <w:rsid w:val="00DC01F3"/>
    <w:rsid w:val="00DC1F42"/>
    <w:rsid w:val="00DC27E8"/>
    <w:rsid w:val="00DC3B49"/>
    <w:rsid w:val="00DD2D13"/>
    <w:rsid w:val="00DD4E10"/>
    <w:rsid w:val="00DE45C4"/>
    <w:rsid w:val="00DF1F35"/>
    <w:rsid w:val="00DF4BE4"/>
    <w:rsid w:val="00DF4F9A"/>
    <w:rsid w:val="00E03F12"/>
    <w:rsid w:val="00E078C7"/>
    <w:rsid w:val="00E07F6F"/>
    <w:rsid w:val="00E10C84"/>
    <w:rsid w:val="00E13272"/>
    <w:rsid w:val="00E147D8"/>
    <w:rsid w:val="00E22967"/>
    <w:rsid w:val="00E3277A"/>
    <w:rsid w:val="00E408CF"/>
    <w:rsid w:val="00E4228B"/>
    <w:rsid w:val="00E43612"/>
    <w:rsid w:val="00E43A94"/>
    <w:rsid w:val="00E444BB"/>
    <w:rsid w:val="00E50F52"/>
    <w:rsid w:val="00E51F37"/>
    <w:rsid w:val="00E64921"/>
    <w:rsid w:val="00E65276"/>
    <w:rsid w:val="00E656E0"/>
    <w:rsid w:val="00E71EEE"/>
    <w:rsid w:val="00E73D61"/>
    <w:rsid w:val="00E74504"/>
    <w:rsid w:val="00E74876"/>
    <w:rsid w:val="00E76365"/>
    <w:rsid w:val="00E76C45"/>
    <w:rsid w:val="00E8211C"/>
    <w:rsid w:val="00E87B5D"/>
    <w:rsid w:val="00E92FC4"/>
    <w:rsid w:val="00E935D8"/>
    <w:rsid w:val="00E949E9"/>
    <w:rsid w:val="00E95D67"/>
    <w:rsid w:val="00EA6EF1"/>
    <w:rsid w:val="00EA7499"/>
    <w:rsid w:val="00EB04DD"/>
    <w:rsid w:val="00EB1268"/>
    <w:rsid w:val="00EB35E1"/>
    <w:rsid w:val="00EB413B"/>
    <w:rsid w:val="00EC046A"/>
    <w:rsid w:val="00EC38D2"/>
    <w:rsid w:val="00EC3AF1"/>
    <w:rsid w:val="00EC7F04"/>
    <w:rsid w:val="00ED1D57"/>
    <w:rsid w:val="00ED61FD"/>
    <w:rsid w:val="00ED7F54"/>
    <w:rsid w:val="00EE060C"/>
    <w:rsid w:val="00EE41EF"/>
    <w:rsid w:val="00EE44CF"/>
    <w:rsid w:val="00EE45D7"/>
    <w:rsid w:val="00EE5B83"/>
    <w:rsid w:val="00EF0CBC"/>
    <w:rsid w:val="00EF1411"/>
    <w:rsid w:val="00EF2C0D"/>
    <w:rsid w:val="00EF2C8C"/>
    <w:rsid w:val="00EF4A0D"/>
    <w:rsid w:val="00EF4EF7"/>
    <w:rsid w:val="00EF613C"/>
    <w:rsid w:val="00EF77FB"/>
    <w:rsid w:val="00F01C19"/>
    <w:rsid w:val="00F06EEA"/>
    <w:rsid w:val="00F11291"/>
    <w:rsid w:val="00F12A73"/>
    <w:rsid w:val="00F13D4B"/>
    <w:rsid w:val="00F1588A"/>
    <w:rsid w:val="00F1717A"/>
    <w:rsid w:val="00F22D83"/>
    <w:rsid w:val="00F253D0"/>
    <w:rsid w:val="00F25881"/>
    <w:rsid w:val="00F3012B"/>
    <w:rsid w:val="00F3452C"/>
    <w:rsid w:val="00F3708B"/>
    <w:rsid w:val="00F401C2"/>
    <w:rsid w:val="00F41E61"/>
    <w:rsid w:val="00F43805"/>
    <w:rsid w:val="00F439D6"/>
    <w:rsid w:val="00F47F85"/>
    <w:rsid w:val="00F50EC9"/>
    <w:rsid w:val="00F61A36"/>
    <w:rsid w:val="00F64B75"/>
    <w:rsid w:val="00F6620F"/>
    <w:rsid w:val="00F72181"/>
    <w:rsid w:val="00F75351"/>
    <w:rsid w:val="00F77A40"/>
    <w:rsid w:val="00F84F07"/>
    <w:rsid w:val="00F91E2C"/>
    <w:rsid w:val="00F96592"/>
    <w:rsid w:val="00FA1F46"/>
    <w:rsid w:val="00FA320D"/>
    <w:rsid w:val="00FA3BE3"/>
    <w:rsid w:val="00FA6B6F"/>
    <w:rsid w:val="00FB3613"/>
    <w:rsid w:val="00FC09D5"/>
    <w:rsid w:val="00FC0A6A"/>
    <w:rsid w:val="00FC2639"/>
    <w:rsid w:val="00FC6A58"/>
    <w:rsid w:val="00FD0E38"/>
    <w:rsid w:val="00FD3784"/>
    <w:rsid w:val="00FD3B9F"/>
    <w:rsid w:val="00FD5720"/>
    <w:rsid w:val="00FD5BDC"/>
    <w:rsid w:val="00FE10CD"/>
    <w:rsid w:val="00FE1E72"/>
    <w:rsid w:val="00FE3895"/>
    <w:rsid w:val="00FE39E9"/>
    <w:rsid w:val="00FE3E02"/>
    <w:rsid w:val="00FF4176"/>
    <w:rsid w:val="00FF754B"/>
    <w:rsid w:val="00FF7625"/>
    <w:rsid w:val="00FF7BE6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D57A07-3FE5-42BD-9783-FC1D1F95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0F9"/>
    <w:rPr>
      <w:sz w:val="24"/>
      <w:szCs w:val="24"/>
      <w:lang w:val="fr-FR" w:eastAsia="en-US"/>
    </w:rPr>
  </w:style>
  <w:style w:type="paragraph" w:styleId="berschrift1">
    <w:name w:val="heading 1"/>
    <w:basedOn w:val="Standard"/>
    <w:next w:val="Standard"/>
    <w:qFormat/>
    <w:rsid w:val="006C606C"/>
    <w:pPr>
      <w:keepNext/>
      <w:outlineLvl w:val="0"/>
    </w:pPr>
    <w:rPr>
      <w:szCs w:val="20"/>
      <w:lang w:val="en-GB"/>
    </w:rPr>
  </w:style>
  <w:style w:type="paragraph" w:styleId="berschrift2">
    <w:name w:val="heading 2"/>
    <w:basedOn w:val="Standard"/>
    <w:next w:val="Standard"/>
    <w:qFormat/>
    <w:rsid w:val="006C606C"/>
    <w:pPr>
      <w:keepNext/>
      <w:outlineLvl w:val="1"/>
    </w:pPr>
    <w:rPr>
      <w:b/>
      <w:szCs w:val="20"/>
      <w:u w:val="single"/>
      <w:lang w:val="en-GB"/>
    </w:rPr>
  </w:style>
  <w:style w:type="paragraph" w:styleId="berschrift3">
    <w:name w:val="heading 3"/>
    <w:basedOn w:val="Standard"/>
    <w:next w:val="Standard"/>
    <w:qFormat/>
    <w:rsid w:val="006C606C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berschrift7">
    <w:name w:val="heading 7"/>
    <w:basedOn w:val="Standard"/>
    <w:next w:val="Standard"/>
    <w:qFormat/>
    <w:rsid w:val="00851BAB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qFormat/>
    <w:rsid w:val="006C606C"/>
    <w:pPr>
      <w:keepNext/>
      <w:numPr>
        <w:numId w:val="1"/>
      </w:numPr>
      <w:tabs>
        <w:tab w:val="clear" w:pos="975"/>
      </w:tabs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6C606C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napToGrid w:val="0"/>
      <w:sz w:val="23"/>
      <w:szCs w:val="20"/>
      <w:lang w:val="en-GB"/>
    </w:rPr>
  </w:style>
  <w:style w:type="paragraph" w:styleId="Kopfzeile">
    <w:name w:val="header"/>
    <w:basedOn w:val="Standard"/>
    <w:link w:val="KopfzeileZchn"/>
    <w:uiPriority w:val="99"/>
    <w:rsid w:val="006C606C"/>
    <w:pPr>
      <w:tabs>
        <w:tab w:val="left" w:pos="6237"/>
      </w:tabs>
    </w:pPr>
    <w:rPr>
      <w:szCs w:val="20"/>
    </w:rPr>
  </w:style>
  <w:style w:type="paragraph" w:customStyle="1" w:styleId="Agenda">
    <w:name w:val="Agenda"/>
    <w:basedOn w:val="Standard"/>
    <w:rsid w:val="006C606C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uiPriority w:val="99"/>
    <w:rsid w:val="00851BAB"/>
    <w:rPr>
      <w:color w:val="0000FF"/>
      <w:u w:val="single"/>
    </w:rPr>
  </w:style>
  <w:style w:type="paragraph" w:styleId="Untertitel">
    <w:name w:val="Subtitle"/>
    <w:basedOn w:val="Standard"/>
    <w:qFormat/>
    <w:rsid w:val="00851BAB"/>
    <w:pPr>
      <w:widowControl w:val="0"/>
      <w:jc w:val="both"/>
    </w:pPr>
    <w:rPr>
      <w:b/>
      <w:snapToGrid w:val="0"/>
      <w:szCs w:val="20"/>
      <w:lang w:val="en-GB"/>
    </w:rPr>
  </w:style>
  <w:style w:type="table" w:styleId="Tabellenraster">
    <w:name w:val="Table Grid"/>
    <w:basedOn w:val="NormaleTabelle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3133C"/>
    <w:rPr>
      <w:rFonts w:ascii="Arial" w:hAnsi="Arial" w:cs="Arial"/>
      <w:b/>
      <w:bCs/>
      <w:lang w:val="en-GB"/>
    </w:rPr>
  </w:style>
  <w:style w:type="character" w:styleId="Funotenzeichen">
    <w:name w:val="footnote reference"/>
    <w:semiHidden/>
    <w:rsid w:val="0053133C"/>
    <w:rPr>
      <w:b/>
      <w:sz w:val="24"/>
      <w:vertAlign w:val="superscript"/>
    </w:rPr>
  </w:style>
  <w:style w:type="paragraph" w:styleId="Funotentext">
    <w:name w:val="footnote text"/>
    <w:basedOn w:val="Standard"/>
    <w:semiHidden/>
    <w:rsid w:val="0053133C"/>
    <w:pPr>
      <w:spacing w:after="240"/>
    </w:pPr>
    <w:rPr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15D2"/>
    <w:rPr>
      <w:sz w:val="24"/>
      <w:szCs w:val="24"/>
      <w:lang w:val="fr-FR" w:eastAsia="en-US"/>
    </w:rPr>
  </w:style>
  <w:style w:type="character" w:customStyle="1" w:styleId="KopfzeileZchn">
    <w:name w:val="Kopfzeile Zchn"/>
    <w:link w:val="Kopfzeile"/>
    <w:uiPriority w:val="99"/>
    <w:rsid w:val="005F15D2"/>
    <w:rPr>
      <w:sz w:val="24"/>
      <w:lang w:eastAsia="en-US"/>
    </w:rPr>
  </w:style>
  <w:style w:type="paragraph" w:styleId="Sprechblasentext">
    <w:name w:val="Balloon Text"/>
    <w:basedOn w:val="Standard"/>
    <w:link w:val="SprechblasentextZchn"/>
    <w:rsid w:val="005F15D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F15D2"/>
    <w:rPr>
      <w:rFonts w:ascii="Tahoma" w:hAnsi="Tahoma" w:cs="Tahoma"/>
      <w:sz w:val="16"/>
      <w:szCs w:val="16"/>
      <w:lang w:val="fr-FR" w:eastAsia="en-US"/>
    </w:rPr>
  </w:style>
  <w:style w:type="character" w:styleId="Fett">
    <w:name w:val="Strong"/>
    <w:uiPriority w:val="22"/>
    <w:qFormat/>
    <w:rsid w:val="008E41BB"/>
    <w:rPr>
      <w:b/>
      <w:bCs/>
    </w:rPr>
  </w:style>
  <w:style w:type="character" w:styleId="BesuchterHyperlink">
    <w:name w:val="FollowedHyperlink"/>
    <w:rsid w:val="008E41BB"/>
    <w:rPr>
      <w:color w:val="606420"/>
      <w:u w:val="single"/>
    </w:rPr>
  </w:style>
  <w:style w:type="paragraph" w:styleId="Listenabsatz">
    <w:name w:val="List Paragraph"/>
    <w:basedOn w:val="Standard"/>
    <w:uiPriority w:val="34"/>
    <w:qFormat/>
    <w:rsid w:val="006F3F4F"/>
    <w:pPr>
      <w:ind w:left="720"/>
    </w:pPr>
  </w:style>
  <w:style w:type="character" w:customStyle="1" w:styleId="SingleTxtGChar">
    <w:name w:val="_ Single Txt_G Char"/>
    <w:link w:val="SingleTxtG"/>
    <w:rsid w:val="0002278C"/>
    <w:rPr>
      <w:lang w:eastAsia="en-US"/>
    </w:rPr>
  </w:style>
  <w:style w:type="paragraph" w:customStyle="1" w:styleId="SingleTxtG">
    <w:name w:val="_ Single Txt_G"/>
    <w:basedOn w:val="Standard"/>
    <w:link w:val="SingleTxtGChar"/>
    <w:qFormat/>
    <w:rsid w:val="0002278C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ED1D57"/>
    <w:pPr>
      <w:spacing w:before="100" w:beforeAutospacing="1" w:after="100" w:afterAutospacing="1"/>
    </w:pPr>
    <w:rPr>
      <w:lang w:val="en-GB" w:eastAsia="en-GB"/>
    </w:rPr>
  </w:style>
  <w:style w:type="paragraph" w:customStyle="1" w:styleId="HChG">
    <w:name w:val="_ H _Ch_G"/>
    <w:basedOn w:val="Standard"/>
    <w:next w:val="Standard"/>
    <w:link w:val="HChGChar"/>
    <w:rsid w:val="00FC0A6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HChGChar">
    <w:name w:val="_ H _Ch_G Char"/>
    <w:link w:val="HChG"/>
    <w:rsid w:val="00FC0A6A"/>
    <w:rPr>
      <w:b/>
      <w:sz w:val="28"/>
      <w:lang w:val="en-GB"/>
    </w:rPr>
  </w:style>
  <w:style w:type="paragraph" w:customStyle="1" w:styleId="para">
    <w:name w:val="para"/>
    <w:basedOn w:val="Standard"/>
    <w:rsid w:val="00FC0A6A"/>
    <w:pPr>
      <w:suppressAutoHyphens/>
      <w:spacing w:after="120" w:line="240" w:lineRule="atLeast"/>
      <w:ind w:left="2268" w:right="1134" w:hanging="1134"/>
      <w:jc w:val="both"/>
    </w:pPr>
    <w:rPr>
      <w:sz w:val="20"/>
      <w:szCs w:val="20"/>
      <w:lang w:val="en-GB"/>
    </w:rPr>
  </w:style>
  <w:style w:type="paragraph" w:customStyle="1" w:styleId="bodytext">
    <w:name w:val="bodytext"/>
    <w:basedOn w:val="Standard"/>
    <w:rsid w:val="00500ADB"/>
    <w:pPr>
      <w:spacing w:before="100" w:beforeAutospacing="1" w:after="100" w:afterAutospacing="1"/>
    </w:pPr>
    <w:rPr>
      <w:lang w:val="de-DE" w:eastAsia="de-DE"/>
    </w:rPr>
  </w:style>
  <w:style w:type="character" w:customStyle="1" w:styleId="attachment-comment">
    <w:name w:val="attachment-comment"/>
    <w:basedOn w:val="Absatz-Standardschriftart"/>
    <w:rsid w:val="004C1D5C"/>
  </w:style>
  <w:style w:type="character" w:customStyle="1" w:styleId="icon">
    <w:name w:val="icon"/>
    <w:basedOn w:val="Absatz-Standardschriftart"/>
    <w:rsid w:val="00166807"/>
  </w:style>
  <w:style w:type="character" w:styleId="Kommentarzeichen">
    <w:name w:val="annotation reference"/>
    <w:basedOn w:val="Absatz-Standardschriftart"/>
    <w:semiHidden/>
    <w:unhideWhenUsed/>
    <w:rsid w:val="0071793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179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17931"/>
    <w:rPr>
      <w:lang w:val="fr-FR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17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17931"/>
    <w:rPr>
      <w:b/>
      <w:bCs/>
      <w:lang w:val="fr-FR" w:eastAsia="en-US"/>
    </w:rPr>
  </w:style>
  <w:style w:type="character" w:customStyle="1" w:styleId="hide-icons">
    <w:name w:val="hide-icons"/>
    <w:basedOn w:val="Absatz-Standardschriftart"/>
    <w:rsid w:val="007F55F1"/>
  </w:style>
  <w:style w:type="paragraph" w:styleId="Textkrper-Einzug2">
    <w:name w:val="Body Text Indent 2"/>
    <w:basedOn w:val="Standard"/>
    <w:link w:val="Textkrper-Einzug2Zchn"/>
    <w:semiHidden/>
    <w:unhideWhenUsed/>
    <w:rsid w:val="007F07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F07A7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16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1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4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36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276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857">
                          <w:marLeft w:val="0"/>
                          <w:marRight w:val="0"/>
                          <w:marTop w:val="1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ece.org/wiki/display/trans/ACSF+8th+session" TargetMode="External"/><Relationship Id="rId13" Type="http://schemas.openxmlformats.org/officeDocument/2006/relationships/hyperlink" Target="https://www2.unece.org/wiki/download/attachments/35356736/ACSF-08-03-rev1%20(D)%20FU0%20Test.docx?api=v2" TargetMode="External"/><Relationship Id="rId18" Type="http://schemas.openxmlformats.org/officeDocument/2006/relationships/hyperlink" Target="https://www2.unece.org/wiki/download/attachments/35356736/ACSF-08-05%20-%20(ROK)%20Proposal%20on%20CAT%20A%20based%20on%20ACSF-07-07.docx?api=v2" TargetMode="External"/><Relationship Id="rId26" Type="http://schemas.openxmlformats.org/officeDocument/2006/relationships/hyperlink" Target="https://www2.unece.org/wiki/download/attachments/35356736/ACSF-08-09%20-%20(OICA)%20Hands-on%20detection%20for%20B1%20systems.pptx?api=v2" TargetMode="External"/><Relationship Id="rId39" Type="http://schemas.openxmlformats.org/officeDocument/2006/relationships/hyperlink" Target="https://www2.unece.org/wiki/download/attachments/35356736/ACSF-08-04%20-%20%28ROK%29%20Hand-off%20warning%20time.pdf?api=v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unece.org/wiki/download/attachments/35356736/ACSF-08-06-rev1%20-%20(D)%20CSF%20Compromise%20Proposal.docx?api=v2" TargetMode="External"/><Relationship Id="rId34" Type="http://schemas.openxmlformats.org/officeDocument/2006/relationships/hyperlink" Target="https://www2.unece.org/wiki/download/attachments/35356736/ACSF-08-11-Rev.1%20-%20%28Secretary%29%20Consolidated%20Document%20to%20Corrective%20Steering%20Function%20-%20incl.%20test%20requirements%20-%20CSF.pdf?api=v2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2.unece.org/wiki/download/attachments/35356736/ACSF-08-02%20-%20Provisional%20Agenda%208th%20session.docx?api=v2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6.png"/><Relationship Id="rId33" Type="http://schemas.openxmlformats.org/officeDocument/2006/relationships/hyperlink" Target="http://www.unece.org/fileadmin/DAM/trans/doc/2016/wp29grrf/ECE-TRANS-WP29-GRRF-2016-45e.pdf" TargetMode="External"/><Relationship Id="rId38" Type="http://schemas.openxmlformats.org/officeDocument/2006/relationships/image" Target="media/image10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unece.org/wiki/download/attachments/35356736/ACSF-08-04%20-%20(ROK)%20Hand-off%20warning%20time.pptx?api=v2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8.png"/><Relationship Id="rId41" Type="http://schemas.openxmlformats.org/officeDocument/2006/relationships/hyperlink" Target="https://www2.unece.org/wiki/download/attachments/36536322/ACSF-09-01-Rev.1%20-%20Info%20on%20the%209th%20meeting-rev.1.pdf?api=v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2.unece.org/wiki/download/attachments/35356736/ACSF-08-08%20-%20(OICA-CLEPA)%20Industry%20proposal%20to%20document%20ECE-TRANS-WP%2029-GRRF-2016-45e.docx?api=v2" TargetMode="External"/><Relationship Id="rId32" Type="http://schemas.openxmlformats.org/officeDocument/2006/relationships/hyperlink" Target="http://www.unece.org/fileadmin/DAM/trans/doc/2016/wp29grrf/GRRF-82-12r3e.pdf" TargetMode="External"/><Relationship Id="rId37" Type="http://schemas.openxmlformats.org/officeDocument/2006/relationships/hyperlink" Target="http://www.unece.org/fileadmin/DAM/trans/doc/2016/wp29grrf/GRRF-82-17.ppsx" TargetMode="External"/><Relationship Id="rId40" Type="http://schemas.openxmlformats.org/officeDocument/2006/relationships/hyperlink" Target="http://www.unece.org/fileadmin/DAM/trans/doc/2016/wp29grrf/GRRF-82-12e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2.unece.org/wiki/download/attachments/35356736/ACSF-08-03-%20(D)%20FU0%20Test.docx?api=v2" TargetMode="External"/><Relationship Id="rId23" Type="http://schemas.openxmlformats.org/officeDocument/2006/relationships/hyperlink" Target="https://www2.unece.org/wiki/download/attachments/35356736/ACSF-08-07-%20(F)%20FU0%20Test%20amended%20by%20France%20-%20based%20on%20ACSF-08-03.docx?api=v2" TargetMode="External"/><Relationship Id="rId28" Type="http://schemas.openxmlformats.org/officeDocument/2006/relationships/hyperlink" Target="https://www2.unece.org/wiki/download/attachments/35356736/ACSF-08-10%20-%20(OICA-CLEPA)%20ACSF%20Type%20Approval%20Number%20(ACSFTAN).docx?api=v2" TargetMode="External"/><Relationship Id="rId36" Type="http://schemas.openxmlformats.org/officeDocument/2006/relationships/hyperlink" Target="http://www.unece.org/fileadmin/DAM/trans/doc/2016/wp29grrf/GRRF-82-17.ppsx" TargetMode="External"/><Relationship Id="rId10" Type="http://schemas.openxmlformats.org/officeDocument/2006/relationships/hyperlink" Target="https://www2.unece.org/wiki/download/attachments/35356736/ACSF-08-01%20-%20(SE+Secretary)%20Information%20about%20the%208th%20session.pptx?api=v2" TargetMode="External"/><Relationship Id="rId19" Type="http://schemas.openxmlformats.org/officeDocument/2006/relationships/hyperlink" Target="https://www2.unece.org/wiki/download/attachments/35356736/ACSF-08-06%20-%20(D)%20CSF%20Compromise%20Proposal.docx?api=v2" TargetMode="External"/><Relationship Id="rId31" Type="http://schemas.openxmlformats.org/officeDocument/2006/relationships/image" Target="media/image9.pn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2.unece.org/wiki/download/attachments/30540137/ACSF-07-03-Rev1%20-%20Agenda%207th%20session.pdf?api=v2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hyperlink" Target="https://www2.unece.org/wiki/download/attachments/35356736/ACSF-08-11-Rev.1%20-%20(Secretary)%20Consolidated%20Document%20to%20Corrective%20Steering%20Function%20-%20incl.%20test%20requirements%20-%20CSF.docx?api=v2" TargetMode="External"/><Relationship Id="rId35" Type="http://schemas.openxmlformats.org/officeDocument/2006/relationships/hyperlink" Target="http://www.unece.org/fileadmin/DAM/trans/doc/2016/wp29grrf/GRRF-82-12e.pdf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4210-49DC-4570-9DED-E15FE5BB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1229</Words>
  <Characters>7749</Characters>
  <Application>Microsoft Office Word</Application>
  <DocSecurity>0</DocSecurity>
  <Lines>64</Lines>
  <Paragraphs>17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   </vt:lpstr>
      <vt:lpstr>   </vt:lpstr>
    </vt:vector>
  </TitlesOfParts>
  <Company>UNECE</Company>
  <LinksUpToDate>false</LinksUpToDate>
  <CharactersWithSpaces>8961</CharactersWithSpaces>
  <SharedDoc>false</SharedDoc>
  <HLinks>
    <vt:vector size="12" baseType="variant"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Jochen Schäfer CC/PJ-RO</cp:lastModifiedBy>
  <cp:revision>2</cp:revision>
  <cp:lastPrinted>2016-09-28T11:38:00Z</cp:lastPrinted>
  <dcterms:created xsi:type="dcterms:W3CDTF">2016-10-05T10:44:00Z</dcterms:created>
  <dcterms:modified xsi:type="dcterms:W3CDTF">2016-10-05T10:44:00Z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