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5749D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5749D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749D3" w:rsidRDefault="00B56E9C" w:rsidP="005749D3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749D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F41E8" w:rsidP="00295C86">
            <w:pPr>
              <w:jc w:val="right"/>
            </w:pPr>
            <w:r w:rsidRPr="005749D3">
              <w:rPr>
                <w:sz w:val="40"/>
              </w:rPr>
              <w:t>ECE</w:t>
            </w:r>
            <w:r>
              <w:t>/TRANS/WP.29/GRSP/201</w:t>
            </w:r>
            <w:r w:rsidR="00295C86">
              <w:t>7</w:t>
            </w:r>
            <w:r>
              <w:t>/</w:t>
            </w:r>
            <w:r w:rsidR="000F2D10">
              <w:t>XX</w:t>
            </w:r>
          </w:p>
        </w:tc>
      </w:tr>
      <w:tr w:rsidR="00B56E9C" w:rsidTr="005749D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4A1573" w:rsidP="005749D3">
            <w:pPr>
              <w:spacing w:before="120"/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33DB5DAC" wp14:editId="01A54FA1">
                  <wp:extent cx="709930" cy="59309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749D3" w:rsidRDefault="00D773DF" w:rsidP="005749D3">
            <w:pPr>
              <w:spacing w:before="120" w:line="420" w:lineRule="exact"/>
              <w:rPr>
                <w:sz w:val="40"/>
                <w:szCs w:val="40"/>
              </w:rPr>
            </w:pPr>
            <w:r w:rsidRPr="005749D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41E8" w:rsidRDefault="002F41E8" w:rsidP="005749D3">
            <w:pPr>
              <w:spacing w:before="240" w:line="240" w:lineRule="exact"/>
            </w:pPr>
            <w:r>
              <w:t>Distr.: General</w:t>
            </w:r>
          </w:p>
          <w:p w:rsidR="002F41E8" w:rsidRDefault="000F2D10" w:rsidP="005749D3">
            <w:pPr>
              <w:spacing w:line="240" w:lineRule="exact"/>
            </w:pPr>
            <w:r>
              <w:t>04 April 2017</w:t>
            </w:r>
          </w:p>
          <w:p w:rsidR="002F41E8" w:rsidRDefault="002F41E8" w:rsidP="005749D3">
            <w:pPr>
              <w:spacing w:line="240" w:lineRule="exact"/>
            </w:pPr>
          </w:p>
          <w:p w:rsidR="00EA2A77" w:rsidRDefault="00B24BC6" w:rsidP="005749D3">
            <w:pPr>
              <w:spacing w:line="240" w:lineRule="exact"/>
            </w:pPr>
            <w:r>
              <w:t>Original: English</w:t>
            </w:r>
          </w:p>
          <w:p w:rsidR="002F41E8" w:rsidRDefault="002F41E8" w:rsidP="005749D3">
            <w:pPr>
              <w:spacing w:line="240" w:lineRule="exact"/>
            </w:pPr>
          </w:p>
        </w:tc>
      </w:tr>
    </w:tbl>
    <w:p w:rsidR="00A602F9" w:rsidRPr="00A602F9" w:rsidRDefault="00A602F9" w:rsidP="00A602F9">
      <w:pPr>
        <w:spacing w:line="20" w:lineRule="exact"/>
        <w:rPr>
          <w:b/>
          <w:sz w:val="2"/>
          <w:szCs w:val="28"/>
        </w:rPr>
      </w:pPr>
    </w:p>
    <w:p w:rsidR="00442A83" w:rsidRPr="004F6E7D" w:rsidRDefault="00C96DF2" w:rsidP="00CC7EAC">
      <w:pPr>
        <w:spacing w:before="120"/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C7EA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CC7EAC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1223D7" w:rsidRPr="003527A4" w:rsidRDefault="001223D7" w:rsidP="00CC7EAC">
      <w:pPr>
        <w:spacing w:before="120" w:after="120"/>
        <w:rPr>
          <w:b/>
          <w:bCs/>
        </w:rPr>
      </w:pPr>
      <w:r w:rsidRPr="003527A4">
        <w:rPr>
          <w:b/>
          <w:bCs/>
        </w:rPr>
        <w:t xml:space="preserve">Working Party on </w:t>
      </w:r>
      <w:r>
        <w:rPr>
          <w:b/>
          <w:bCs/>
        </w:rPr>
        <w:t>Passive Safety</w:t>
      </w:r>
    </w:p>
    <w:p w:rsidR="001C25D0" w:rsidRDefault="001C25D0" w:rsidP="001C25D0">
      <w:pPr>
        <w:spacing w:before="120"/>
        <w:rPr>
          <w:b/>
        </w:rPr>
      </w:pPr>
      <w:r>
        <w:rPr>
          <w:b/>
        </w:rPr>
        <w:t xml:space="preserve">Sixty-first </w:t>
      </w:r>
      <w:r w:rsidRPr="00182290">
        <w:rPr>
          <w:b/>
        </w:rPr>
        <w:t>session</w:t>
      </w:r>
    </w:p>
    <w:p w:rsidR="001C25D0" w:rsidRDefault="001C25D0" w:rsidP="001C25D0">
      <w:r>
        <w:t>Geneva, 8-12 May 2017</w:t>
      </w:r>
    </w:p>
    <w:p w:rsidR="001C25D0" w:rsidRDefault="001C25D0" w:rsidP="001C25D0">
      <w:r>
        <w:t xml:space="preserve">Item </w:t>
      </w:r>
      <w:r w:rsidRPr="0086671F">
        <w:t xml:space="preserve">17 </w:t>
      </w:r>
      <w:r>
        <w:t>of the provisional agenda</w:t>
      </w:r>
    </w:p>
    <w:p w:rsidR="001C25D0" w:rsidRPr="001D149B" w:rsidRDefault="001C25D0" w:rsidP="001C25D0">
      <w:pPr>
        <w:spacing w:after="120" w:line="240" w:lineRule="auto"/>
        <w:ind w:right="1134"/>
        <w:jc w:val="both"/>
        <w:rPr>
          <w:b/>
        </w:rPr>
      </w:pPr>
      <w:r w:rsidRPr="001D149B">
        <w:rPr>
          <w:b/>
        </w:rPr>
        <w:t>Regulation No. 1</w:t>
      </w:r>
      <w:r>
        <w:rPr>
          <w:b/>
        </w:rPr>
        <w:t>29 (Enhanced Child Restraint Systems)</w:t>
      </w:r>
    </w:p>
    <w:p w:rsidR="008342B3" w:rsidRDefault="00295C86" w:rsidP="008342B3">
      <w:pPr>
        <w:pStyle w:val="HChG"/>
        <w:jc w:val="both"/>
      </w:pPr>
      <w:r>
        <w:tab/>
      </w:r>
      <w:r>
        <w:tab/>
        <w:t>Proposal for the 03</w:t>
      </w:r>
      <w:r w:rsidR="008342B3" w:rsidRPr="004A1237">
        <w:t xml:space="preserve"> series of amendments </w:t>
      </w:r>
      <w:r>
        <w:t>as</w:t>
      </w:r>
      <w:r w:rsidR="008342B3">
        <w:t xml:space="preserve"> Phase </w:t>
      </w:r>
      <w:r>
        <w:t>3</w:t>
      </w:r>
      <w:r w:rsidR="008342B3">
        <w:t xml:space="preserve"> of Regulation No.</w:t>
      </w:r>
      <w:r w:rsidR="00E416E4">
        <w:t xml:space="preserve"> </w:t>
      </w:r>
      <w:r w:rsidR="008342B3">
        <w:t>129 (</w:t>
      </w:r>
      <w:r w:rsidR="008342B3" w:rsidRPr="00445DEE">
        <w:t>Enhanced Child Restraint Systems</w:t>
      </w:r>
      <w:r w:rsidR="008342B3">
        <w:t>)</w:t>
      </w:r>
    </w:p>
    <w:p w:rsidR="008342B3" w:rsidRPr="004D3A1C" w:rsidRDefault="008342B3" w:rsidP="008342B3">
      <w:pPr>
        <w:pStyle w:val="H1G"/>
        <w:ind w:firstLine="0"/>
      </w:pPr>
      <w:r>
        <w:t xml:space="preserve">Submitted by </w:t>
      </w:r>
      <w:r w:rsidRPr="00C94EE1">
        <w:t xml:space="preserve">the expert from </w:t>
      </w:r>
      <w:r w:rsidR="000F2D10">
        <w:rPr>
          <w:szCs w:val="24"/>
        </w:rPr>
        <w:t>CLEPA</w:t>
      </w:r>
      <w:r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8342B3" w:rsidRDefault="008342B3" w:rsidP="00E416E4">
      <w:pPr>
        <w:pStyle w:val="SingleTxtG"/>
      </w:pPr>
      <w:r>
        <w:tab/>
      </w:r>
      <w:r w:rsidRPr="00445DEE">
        <w:t>The text reproduced below was prepared by the exper</w:t>
      </w:r>
      <w:r>
        <w:t>t from France. It introduces the 0</w:t>
      </w:r>
      <w:r w:rsidR="00295C86">
        <w:t>3</w:t>
      </w:r>
      <w:r>
        <w:t xml:space="preserve"> series of</w:t>
      </w:r>
      <w:r w:rsidR="00C652FF">
        <w:t xml:space="preserve"> amendments to </w:t>
      </w:r>
      <w:r w:rsidRPr="00445DEE">
        <w:t>Regulation No. 129 (Enhanced Child Restraint System</w:t>
      </w:r>
      <w:r w:rsidR="006F0129">
        <w:t>s</w:t>
      </w:r>
      <w:r w:rsidRPr="00445DEE">
        <w:t xml:space="preserve"> (ECRS)) that were agreed upon by the experts of the Informal Working Group on Chi</w:t>
      </w:r>
      <w:r w:rsidR="00295C86">
        <w:t xml:space="preserve">ld Restraint Systems (IWG CRS). </w:t>
      </w:r>
      <w:r w:rsidRPr="00445DEE">
        <w:t>The modifications to the existing text of the UN Regulation</w:t>
      </w:r>
      <w:r w:rsidR="00D604AA">
        <w:t>, including ECE/TRANS/WP.29/GRSP/2016/19</w:t>
      </w:r>
      <w:r w:rsidR="00E75DB6">
        <w:t>,</w:t>
      </w:r>
      <w:r w:rsidR="00D604AA">
        <w:t xml:space="preserve"> </w:t>
      </w:r>
      <w:r w:rsidR="00E75DB6">
        <w:t xml:space="preserve">ECE/TRANS/WP.29/GRSP/2016/22, </w:t>
      </w:r>
      <w:r w:rsidR="00D604AA">
        <w:t>ECE/TRANS/WP.29/GRSP/2016/23</w:t>
      </w:r>
      <w:r w:rsidR="00E75DB6">
        <w:t xml:space="preserve"> </w:t>
      </w:r>
      <w:r w:rsidR="00516BB4">
        <w:t xml:space="preserve">and Annex V to the report of the sixtieth session of the Working Party on Passive Safety (GRSP) </w:t>
      </w:r>
      <w:r w:rsidR="00D604AA">
        <w:t>(see ECE/TRANS/WP.29/GRSP/60, para</w:t>
      </w:r>
      <w:r w:rsidR="00795597">
        <w:t>s</w:t>
      </w:r>
      <w:r w:rsidR="00D604AA">
        <w:t xml:space="preserve">. </w:t>
      </w:r>
      <w:r w:rsidR="00795597">
        <w:t>35 and 36)</w:t>
      </w:r>
      <w:r>
        <w:t xml:space="preserve">, </w:t>
      </w:r>
      <w:r w:rsidRPr="00445DEE">
        <w:t>are marked in bold for new or strikethrough for deleted characters.</w:t>
      </w:r>
    </w:p>
    <w:p w:rsidR="009C2BDB" w:rsidRPr="004A1237" w:rsidRDefault="00846103" w:rsidP="009C2BDB">
      <w:pPr>
        <w:pStyle w:val="HChG"/>
      </w:pPr>
      <w:r>
        <w:br w:type="page"/>
      </w:r>
      <w:r w:rsidR="009C2BDB">
        <w:lastRenderedPageBreak/>
        <w:tab/>
      </w:r>
      <w:r w:rsidR="009C2BDB" w:rsidRPr="004A1237">
        <w:rPr>
          <w:snapToGrid w:val="0"/>
          <w:lang w:eastAsia="ja-JP"/>
        </w:rPr>
        <w:t>I.</w:t>
      </w:r>
      <w:r w:rsidR="009C2BDB" w:rsidRPr="004A1237">
        <w:rPr>
          <w:snapToGrid w:val="0"/>
          <w:lang w:eastAsia="ja-JP"/>
        </w:rPr>
        <w:tab/>
        <w:t>Proposal</w:t>
      </w:r>
    </w:p>
    <w:p w:rsidR="009C2BDB" w:rsidRPr="004A1237" w:rsidRDefault="009C2BDB" w:rsidP="00D13473">
      <w:pPr>
        <w:spacing w:after="120"/>
        <w:ind w:left="2268" w:right="851" w:hanging="1134"/>
        <w:jc w:val="both"/>
        <w:rPr>
          <w:lang w:eastAsia="ar-SA"/>
        </w:rPr>
      </w:pPr>
      <w:r w:rsidRPr="004A1237">
        <w:rPr>
          <w:i/>
          <w:lang w:eastAsia="ar-SA"/>
        </w:rPr>
        <w:t>Paragraph 6.</w:t>
      </w:r>
      <w:r w:rsidR="00FD4159">
        <w:rPr>
          <w:i/>
          <w:lang w:eastAsia="ar-SA"/>
        </w:rPr>
        <w:t>3.2.2</w:t>
      </w:r>
      <w:r w:rsidR="00F464D5">
        <w:rPr>
          <w:i/>
          <w:lang w:eastAsia="ar-SA"/>
        </w:rPr>
        <w:t>.</w:t>
      </w:r>
      <w:r w:rsidRPr="004A1237">
        <w:rPr>
          <w:lang w:eastAsia="ar-SA"/>
        </w:rPr>
        <w:t xml:space="preserve"> amend to read:</w:t>
      </w:r>
      <w:r>
        <w:rPr>
          <w:lang w:eastAsia="ar-SA"/>
        </w:rPr>
        <w:t xml:space="preserve"> </w:t>
      </w:r>
    </w:p>
    <w:p w:rsidR="00F464D5" w:rsidRPr="00F464D5" w:rsidRDefault="00795597" w:rsidP="00F464D5">
      <w:pPr>
        <w:spacing w:after="120"/>
        <w:ind w:left="2268" w:right="851" w:hanging="1134"/>
        <w:jc w:val="both"/>
        <w:rPr>
          <w:iCs/>
        </w:rPr>
      </w:pPr>
      <w:r>
        <w:t>"</w:t>
      </w:r>
      <w:r w:rsidR="00F464D5" w:rsidRPr="00F464D5">
        <w:t xml:space="preserve"> 6.3.2.2. </w:t>
      </w:r>
      <w:r w:rsidR="00F464D5" w:rsidRPr="00F464D5">
        <w:rPr>
          <w:iCs/>
        </w:rPr>
        <w:t>External dimensions</w:t>
      </w:r>
    </w:p>
    <w:p w:rsidR="00FD4159" w:rsidRDefault="00F464D5" w:rsidP="00F464D5">
      <w:pPr>
        <w:spacing w:after="120"/>
        <w:ind w:left="2268" w:right="851" w:hanging="1134"/>
        <w:jc w:val="both"/>
        <w:rPr>
          <w:iCs/>
        </w:rPr>
      </w:pPr>
      <w:r w:rsidRPr="00F464D5">
        <w:rPr>
          <w:iCs/>
        </w:rPr>
        <w:t xml:space="preserve">The Technical Service conducting the approval tests shall verify that the external dimensions of the Enhanced Child Restraint System conform to the requirements of paragraphs 6.3.2.2.1. and 6.3.2.2.2., as applicable </w:t>
      </w:r>
      <w:r w:rsidRPr="00F464D5">
        <w:rPr>
          <w:b/>
          <w:iCs/>
        </w:rPr>
        <w:t>following the procedure defined in 6.3.2.2.3.</w:t>
      </w:r>
    </w:p>
    <w:p w:rsidR="00615E08" w:rsidRPr="004A1237" w:rsidRDefault="00F464D5" w:rsidP="00615E08">
      <w:pPr>
        <w:spacing w:after="120"/>
        <w:ind w:left="2268" w:right="851" w:hanging="1134"/>
        <w:jc w:val="both"/>
        <w:rPr>
          <w:lang w:eastAsia="ar-SA"/>
        </w:rPr>
      </w:pPr>
      <w:r>
        <w:rPr>
          <w:i/>
          <w:lang w:eastAsia="ar-SA"/>
        </w:rPr>
        <w:t>Insert a new paragraph 6.3.2.2.3 :</w:t>
      </w:r>
    </w:p>
    <w:p w:rsidR="00F464D5" w:rsidRPr="00F464D5" w:rsidRDefault="00795597" w:rsidP="00F464D5">
      <w:pPr>
        <w:spacing w:after="120"/>
        <w:ind w:left="2268" w:right="851" w:hanging="1134"/>
        <w:jc w:val="both"/>
        <w:rPr>
          <w:b/>
          <w:iCs/>
        </w:rPr>
      </w:pPr>
      <w:r>
        <w:rPr>
          <w:iCs/>
        </w:rPr>
        <w:t>"</w:t>
      </w:r>
      <w:r w:rsidR="00615E08" w:rsidRPr="00F464D5">
        <w:rPr>
          <w:b/>
          <w:iCs/>
        </w:rPr>
        <w:t>6.</w:t>
      </w:r>
      <w:r w:rsidR="00F464D5" w:rsidRPr="00F464D5">
        <w:rPr>
          <w:b/>
          <w:iCs/>
        </w:rPr>
        <w:t>3.2.2.3. Procedure</w:t>
      </w:r>
    </w:p>
    <w:p w:rsidR="006F139F" w:rsidRDefault="00F464D5" w:rsidP="00F464D5">
      <w:pPr>
        <w:spacing w:after="120"/>
        <w:ind w:left="2268" w:right="851" w:hanging="1134"/>
        <w:jc w:val="both"/>
        <w:rPr>
          <w:b/>
          <w:iCs/>
        </w:rPr>
      </w:pPr>
      <w:r w:rsidRPr="00F464D5">
        <w:rPr>
          <w:b/>
          <w:iCs/>
        </w:rPr>
        <w:t>The maximum external dimensions for the width, height and depth of the Enhanced Child Restraint System and the locations of the ISOFIX anchorages system</w:t>
      </w:r>
      <w:r w:rsidR="006F139F">
        <w:rPr>
          <w:b/>
          <w:iCs/>
        </w:rPr>
        <w:t xml:space="preserve">, </w:t>
      </w:r>
      <w:r w:rsidRPr="00F464D5">
        <w:rPr>
          <w:b/>
          <w:iCs/>
        </w:rPr>
        <w:t xml:space="preserve"> if any, will be assessed using </w:t>
      </w:r>
      <w:r w:rsidR="006F139F">
        <w:rPr>
          <w:b/>
          <w:iCs/>
        </w:rPr>
        <w:t xml:space="preserve">a fixture as described below. </w:t>
      </w:r>
    </w:p>
    <w:p w:rsidR="00E506FD" w:rsidRDefault="00E506FD" w:rsidP="005A17B0">
      <w:pPr>
        <w:spacing w:after="120"/>
        <w:ind w:left="2268" w:right="851" w:hanging="1134"/>
        <w:jc w:val="both"/>
        <w:rPr>
          <w:b/>
          <w:iCs/>
        </w:rPr>
      </w:pPr>
      <w:r>
        <w:rPr>
          <w:b/>
          <w:iCs/>
        </w:rPr>
        <w:t>Fixture description</w:t>
      </w:r>
    </w:p>
    <w:p w:rsidR="00317ADE" w:rsidRDefault="006F139F" w:rsidP="005A17B0">
      <w:pPr>
        <w:spacing w:after="120"/>
        <w:ind w:left="2268" w:right="851" w:hanging="1134"/>
        <w:jc w:val="both"/>
        <w:rPr>
          <w:b/>
          <w:iCs/>
          <w:noProof/>
          <w:lang w:val="en-US" w:eastAsia="ja-JP"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>
        <w:rPr>
          <w:b/>
          <w:iCs/>
        </w:rPr>
        <w:t>The fixture is</w:t>
      </w:r>
      <w:r w:rsidR="00F464D5" w:rsidRPr="00F464D5">
        <w:rPr>
          <w:b/>
          <w:iCs/>
        </w:rPr>
        <w:t xml:space="preserve"> </w:t>
      </w:r>
      <w:r w:rsidR="004E3DB8">
        <w:rPr>
          <w:b/>
          <w:iCs/>
        </w:rPr>
        <w:t>constructed</w:t>
      </w:r>
      <w:r w:rsidR="00F464D5" w:rsidRPr="00F464D5">
        <w:rPr>
          <w:b/>
          <w:iCs/>
        </w:rPr>
        <w:t xml:space="preserve"> in </w:t>
      </w:r>
      <w:r w:rsidR="00F2605C">
        <w:rPr>
          <w:b/>
          <w:iCs/>
        </w:rPr>
        <w:t>elements</w:t>
      </w:r>
      <w:r w:rsidR="00F464D5" w:rsidRPr="00F464D5">
        <w:rPr>
          <w:b/>
          <w:iCs/>
        </w:rPr>
        <w:t xml:space="preserve"> assembled together to represent the </w:t>
      </w:r>
      <w:r w:rsidR="00E506FD">
        <w:rPr>
          <w:b/>
          <w:iCs/>
        </w:rPr>
        <w:t xml:space="preserve">corresponding size class </w:t>
      </w:r>
      <w:r w:rsidR="004E3DB8">
        <w:rPr>
          <w:b/>
          <w:iCs/>
        </w:rPr>
        <w:t xml:space="preserve">for the </w:t>
      </w:r>
      <w:r>
        <w:rPr>
          <w:b/>
          <w:iCs/>
        </w:rPr>
        <w:t>E</w:t>
      </w:r>
      <w:r w:rsidR="004E3DB8">
        <w:rPr>
          <w:b/>
          <w:iCs/>
        </w:rPr>
        <w:t>CRS</w:t>
      </w:r>
      <w:r>
        <w:rPr>
          <w:b/>
          <w:iCs/>
        </w:rPr>
        <w:t xml:space="preserve"> using the child restraint envelopes as</w:t>
      </w:r>
      <w:r w:rsidRPr="006F139F">
        <w:rPr>
          <w:b/>
          <w:iCs/>
        </w:rPr>
        <w:t xml:space="preserve"> </w:t>
      </w:r>
      <w:r>
        <w:rPr>
          <w:b/>
          <w:iCs/>
        </w:rPr>
        <w:t xml:space="preserve">defined </w:t>
      </w:r>
      <w:r w:rsidRPr="00F464D5">
        <w:rPr>
          <w:b/>
          <w:iCs/>
        </w:rPr>
        <w:t>in Annex 17 Appendix 2 of Regulation No. 16.</w:t>
      </w:r>
      <w:r>
        <w:rPr>
          <w:b/>
          <w:iCs/>
        </w:rPr>
        <w:t>)</w:t>
      </w:r>
      <w:r w:rsidR="004E3DB8">
        <w:rPr>
          <w:b/>
          <w:iCs/>
        </w:rPr>
        <w:t xml:space="preserve">. </w:t>
      </w:r>
      <w:r w:rsidR="00AC64AE">
        <w:rPr>
          <w:b/>
          <w:iCs/>
        </w:rPr>
        <w:t xml:space="preserve">The </w:t>
      </w:r>
      <w:r w:rsidR="00AC64AE">
        <w:rPr>
          <w:b/>
          <w:iCs/>
        </w:rPr>
        <w:t xml:space="preserve">top </w:t>
      </w:r>
      <w:r w:rsidR="007F734C">
        <w:rPr>
          <w:b/>
          <w:iCs/>
        </w:rPr>
        <w:t>of the fixture</w:t>
      </w:r>
      <w:r w:rsidR="00AC64AE" w:rsidRPr="00F464D5">
        <w:rPr>
          <w:b/>
          <w:iCs/>
        </w:rPr>
        <w:t xml:space="preserve"> </w:t>
      </w:r>
      <w:r>
        <w:rPr>
          <w:b/>
          <w:iCs/>
        </w:rPr>
        <w:t>may</w:t>
      </w:r>
      <w:r w:rsidR="00AC64AE" w:rsidRPr="00F464D5">
        <w:rPr>
          <w:b/>
          <w:iCs/>
        </w:rPr>
        <w:t xml:space="preserve"> be </w:t>
      </w:r>
      <w:r w:rsidR="007F734C">
        <w:rPr>
          <w:b/>
          <w:iCs/>
        </w:rPr>
        <w:t>removable</w:t>
      </w:r>
      <w:r w:rsidR="00AC64AE" w:rsidRPr="00F464D5">
        <w:rPr>
          <w:b/>
          <w:iCs/>
        </w:rPr>
        <w:t xml:space="preserve"> to allow the </w:t>
      </w:r>
      <w:r w:rsidR="007F734C">
        <w:rPr>
          <w:b/>
          <w:iCs/>
        </w:rPr>
        <w:t>ECRS</w:t>
      </w:r>
      <w:r w:rsidR="007F734C">
        <w:rPr>
          <w:b/>
          <w:iCs/>
        </w:rPr>
        <w:t xml:space="preserve"> to enter the fixture</w:t>
      </w:r>
      <w:r w:rsidR="00AC64AE" w:rsidRPr="00F464D5">
        <w:rPr>
          <w:b/>
          <w:iCs/>
        </w:rPr>
        <w:t>.</w:t>
      </w:r>
      <w:r w:rsidR="00AC64AE">
        <w:rPr>
          <w:b/>
          <w:iCs/>
        </w:rPr>
        <w:t xml:space="preserve"> </w:t>
      </w:r>
      <w:r w:rsidR="000D13C5">
        <w:rPr>
          <w:b/>
          <w:iCs/>
        </w:rPr>
        <w:t xml:space="preserve">One side of the CRF fixture is fixed in position. </w:t>
      </w:r>
      <w:r w:rsidR="004E3DB8">
        <w:rPr>
          <w:b/>
          <w:iCs/>
        </w:rPr>
        <w:t xml:space="preserve">The </w:t>
      </w:r>
      <w:r w:rsidR="00F464D5" w:rsidRPr="00F464D5">
        <w:rPr>
          <w:b/>
          <w:iCs/>
        </w:rPr>
        <w:t>front</w:t>
      </w:r>
      <w:r w:rsidR="004E3DB8">
        <w:rPr>
          <w:b/>
          <w:iCs/>
        </w:rPr>
        <w:t xml:space="preserve"> </w:t>
      </w:r>
      <w:r w:rsidR="000D13C5">
        <w:rPr>
          <w:b/>
          <w:iCs/>
        </w:rPr>
        <w:t xml:space="preserve">element </w:t>
      </w:r>
      <w:r w:rsidR="004E3DB8">
        <w:rPr>
          <w:b/>
          <w:iCs/>
        </w:rPr>
        <w:t xml:space="preserve">and </w:t>
      </w:r>
      <w:r w:rsidR="000D13C5">
        <w:rPr>
          <w:b/>
          <w:iCs/>
        </w:rPr>
        <w:t xml:space="preserve">one </w:t>
      </w:r>
      <w:r w:rsidR="004E3DB8">
        <w:rPr>
          <w:b/>
          <w:iCs/>
        </w:rPr>
        <w:t>side</w:t>
      </w:r>
      <w:r w:rsidR="007F734C">
        <w:rPr>
          <w:b/>
          <w:iCs/>
        </w:rPr>
        <w:t xml:space="preserve"> element</w:t>
      </w:r>
      <w:r w:rsidR="00F464D5" w:rsidRPr="00F464D5">
        <w:rPr>
          <w:b/>
          <w:iCs/>
        </w:rPr>
        <w:t xml:space="preserve"> of the fixtures </w:t>
      </w:r>
      <w:r w:rsidR="00AC64AE">
        <w:rPr>
          <w:b/>
          <w:iCs/>
        </w:rPr>
        <w:t xml:space="preserve">are designed to </w:t>
      </w:r>
      <w:r w:rsidR="007F734C">
        <w:rPr>
          <w:b/>
          <w:iCs/>
        </w:rPr>
        <w:t xml:space="preserve">horizontally </w:t>
      </w:r>
      <w:r w:rsidR="005A17B0">
        <w:rPr>
          <w:b/>
          <w:iCs/>
        </w:rPr>
        <w:t>slide</w:t>
      </w:r>
      <w:r w:rsidR="00AC64AE">
        <w:rPr>
          <w:b/>
          <w:iCs/>
        </w:rPr>
        <w:t xml:space="preserve"> away</w:t>
      </w:r>
      <w:r w:rsidR="00F464D5" w:rsidRPr="00F464D5">
        <w:rPr>
          <w:b/>
          <w:iCs/>
        </w:rPr>
        <w:t xml:space="preserve"> from the</w:t>
      </w:r>
      <w:r w:rsidR="00AC64AE">
        <w:rPr>
          <w:b/>
          <w:iCs/>
        </w:rPr>
        <w:t xml:space="preserve">ir natural CRF position </w:t>
      </w:r>
      <w:r w:rsidR="00F464D5" w:rsidRPr="00F464D5">
        <w:rPr>
          <w:b/>
          <w:iCs/>
        </w:rPr>
        <w:t xml:space="preserve">to allow the </w:t>
      </w:r>
      <w:r w:rsidR="009B01B4">
        <w:rPr>
          <w:b/>
          <w:iCs/>
        </w:rPr>
        <w:t xml:space="preserve">introduction </w:t>
      </w:r>
      <w:r w:rsidR="00F464D5" w:rsidRPr="00F464D5">
        <w:rPr>
          <w:b/>
          <w:iCs/>
        </w:rPr>
        <w:t xml:space="preserve">of the </w:t>
      </w:r>
      <w:r w:rsidR="004E3DB8">
        <w:rPr>
          <w:b/>
          <w:iCs/>
        </w:rPr>
        <w:t>E</w:t>
      </w:r>
      <w:r w:rsidR="00F464D5" w:rsidRPr="00F464D5">
        <w:rPr>
          <w:b/>
          <w:iCs/>
        </w:rPr>
        <w:t xml:space="preserve">CRS into the </w:t>
      </w:r>
      <w:r w:rsidR="004E3DB8">
        <w:rPr>
          <w:b/>
          <w:iCs/>
        </w:rPr>
        <w:t>fixture</w:t>
      </w:r>
      <w:r w:rsidR="00F464D5" w:rsidRPr="00F464D5">
        <w:rPr>
          <w:b/>
          <w:iCs/>
        </w:rPr>
        <w:t>.</w:t>
      </w:r>
      <w:r w:rsidR="009B01B4" w:rsidRPr="009B01B4">
        <w:rPr>
          <w:b/>
          <w:iCs/>
          <w:noProof/>
          <w:lang w:val="en-US" w:eastAsia="ja-JP"/>
        </w:rPr>
        <w:t xml:space="preserve"> </w:t>
      </w:r>
    </w:p>
    <w:p w:rsidR="00317ADE" w:rsidRDefault="00317ADE" w:rsidP="005A17B0">
      <w:pPr>
        <w:spacing w:after="120"/>
        <w:ind w:left="2268" w:right="851" w:hanging="1134"/>
        <w:jc w:val="both"/>
        <w:rPr>
          <w:b/>
          <w:iCs/>
          <w:noProof/>
          <w:lang w:val="en-US" w:eastAsia="ja-JP"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 w:rsidR="004E3DB8">
        <w:rPr>
          <w:b/>
          <w:iCs/>
          <w:noProof/>
          <w:lang w:val="en-US" w:eastAsia="ja-JP"/>
        </w:rPr>
        <w:t xml:space="preserve">The </w:t>
      </w:r>
      <w:r w:rsidR="00C37BC6">
        <w:rPr>
          <w:b/>
          <w:iCs/>
          <w:noProof/>
          <w:lang w:val="en-US" w:eastAsia="ja-JP"/>
        </w:rPr>
        <w:t>f</w:t>
      </w:r>
      <w:r w:rsidR="004E3DB8">
        <w:rPr>
          <w:b/>
          <w:iCs/>
          <w:noProof/>
          <w:lang w:val="en-US" w:eastAsia="ja-JP"/>
        </w:rPr>
        <w:t xml:space="preserve">ixture is equipped with </w:t>
      </w:r>
      <w:r w:rsidR="000D13C5">
        <w:rPr>
          <w:b/>
          <w:iCs/>
          <w:noProof/>
          <w:lang w:val="en-US" w:eastAsia="ja-JP"/>
        </w:rPr>
        <w:t xml:space="preserve">a </w:t>
      </w:r>
      <w:r w:rsidR="004E3DB8">
        <w:rPr>
          <w:b/>
          <w:iCs/>
          <w:noProof/>
          <w:lang w:val="en-US" w:eastAsia="ja-JP"/>
        </w:rPr>
        <w:t>6</w:t>
      </w:r>
      <w:r w:rsidR="000D13C5">
        <w:rPr>
          <w:b/>
          <w:iCs/>
          <w:noProof/>
          <w:lang w:val="en-US" w:eastAsia="ja-JP"/>
        </w:rPr>
        <w:t xml:space="preserve"> *400</w:t>
      </w:r>
      <w:r w:rsidR="004E3DB8">
        <w:rPr>
          <w:b/>
          <w:iCs/>
          <w:noProof/>
          <w:lang w:val="en-US" w:eastAsia="ja-JP"/>
        </w:rPr>
        <w:t xml:space="preserve"> mm round </w:t>
      </w:r>
      <w:r w:rsidR="000D13C5">
        <w:rPr>
          <w:b/>
          <w:iCs/>
          <w:noProof/>
          <w:lang w:val="en-US" w:eastAsia="ja-JP"/>
        </w:rPr>
        <w:t xml:space="preserve">steel round bar, fixed </w:t>
      </w:r>
      <w:r>
        <w:rPr>
          <w:b/>
          <w:iCs/>
          <w:noProof/>
          <w:lang w:val="en-US" w:eastAsia="ja-JP"/>
        </w:rPr>
        <w:t xml:space="preserve">with its axis </w:t>
      </w:r>
      <w:r w:rsidR="000D13C5">
        <w:rPr>
          <w:b/>
          <w:iCs/>
          <w:noProof/>
          <w:lang w:val="en-US" w:eastAsia="ja-JP"/>
        </w:rPr>
        <w:t xml:space="preserve">at the position of the </w:t>
      </w:r>
      <w:r>
        <w:rPr>
          <w:b/>
          <w:iCs/>
          <w:noProof/>
          <w:lang w:val="en-US" w:eastAsia="ja-JP"/>
        </w:rPr>
        <w:t xml:space="preserve">axis of the </w:t>
      </w:r>
      <w:r w:rsidR="000D13C5">
        <w:rPr>
          <w:b/>
          <w:iCs/>
          <w:noProof/>
          <w:lang w:val="en-US" w:eastAsia="ja-JP"/>
        </w:rPr>
        <w:t xml:space="preserve">vehicle </w:t>
      </w:r>
      <w:r w:rsidR="004E3DB8">
        <w:rPr>
          <w:b/>
          <w:iCs/>
          <w:noProof/>
          <w:lang w:val="en-US" w:eastAsia="ja-JP"/>
        </w:rPr>
        <w:t>anchorages</w:t>
      </w:r>
      <w:r w:rsidR="000D13C5">
        <w:rPr>
          <w:b/>
          <w:iCs/>
          <w:noProof/>
          <w:lang w:val="en-US" w:eastAsia="ja-JP"/>
        </w:rPr>
        <w:t>, allowing the ECRS to be latched to the achorages, but still slide laterall</w:t>
      </w:r>
      <w:r>
        <w:rPr>
          <w:b/>
          <w:iCs/>
          <w:noProof/>
          <w:lang w:val="en-US" w:eastAsia="ja-JP"/>
        </w:rPr>
        <w:t>y over the 6mm round bar.</w:t>
      </w:r>
    </w:p>
    <w:p w:rsidR="00B9407E" w:rsidRDefault="00B9407E" w:rsidP="005A17B0">
      <w:pPr>
        <w:spacing w:after="120"/>
        <w:ind w:left="2268" w:right="851" w:hanging="1134"/>
        <w:jc w:val="both"/>
        <w:rPr>
          <w:b/>
          <w:iCs/>
          <w:noProof/>
          <w:lang w:val="en-US" w:eastAsia="ja-JP"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>
        <w:rPr>
          <w:b/>
          <w:iCs/>
          <w:noProof/>
          <w:lang w:val="en-US" w:eastAsia="ja-JP"/>
        </w:rPr>
        <w:t>The fixture is equipped with a</w:t>
      </w:r>
      <w:r>
        <w:rPr>
          <w:b/>
          <w:iCs/>
          <w:noProof/>
          <w:lang w:val="en-US" w:eastAsia="ja-JP"/>
        </w:rPr>
        <w:t xml:space="preserve"> top tether anchorage location G1 according Annex 6. </w:t>
      </w:r>
    </w:p>
    <w:p w:rsidR="005A17B0" w:rsidRDefault="006F139F" w:rsidP="005A17B0">
      <w:pPr>
        <w:spacing w:after="120"/>
        <w:ind w:left="2268" w:right="851" w:hanging="1134"/>
        <w:jc w:val="both"/>
        <w:rPr>
          <w:b/>
          <w:iCs/>
          <w:noProof/>
          <w:lang w:val="en-US" w:eastAsia="ja-JP"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 w:rsidR="005A17B0">
        <w:rPr>
          <w:b/>
          <w:iCs/>
          <w:noProof/>
          <w:lang w:val="en-US" w:eastAsia="ja-JP"/>
        </w:rPr>
        <w:t xml:space="preserve">The front </w:t>
      </w:r>
      <w:r w:rsidR="00F2605C">
        <w:rPr>
          <w:b/>
          <w:iCs/>
          <w:noProof/>
          <w:lang w:val="en-US" w:eastAsia="ja-JP"/>
        </w:rPr>
        <w:t>element</w:t>
      </w:r>
      <w:r w:rsidR="005A17B0">
        <w:rPr>
          <w:b/>
          <w:iCs/>
          <w:noProof/>
          <w:lang w:val="en-US" w:eastAsia="ja-JP"/>
        </w:rPr>
        <w:t xml:space="preserve"> of the fixture </w:t>
      </w:r>
      <w:r w:rsidR="00C37BC6">
        <w:rPr>
          <w:b/>
          <w:iCs/>
          <w:noProof/>
          <w:lang w:val="en-US" w:eastAsia="ja-JP"/>
        </w:rPr>
        <w:t>is</w:t>
      </w:r>
      <w:r w:rsidR="005A17B0">
        <w:rPr>
          <w:b/>
          <w:iCs/>
          <w:noProof/>
          <w:lang w:val="en-US" w:eastAsia="ja-JP"/>
        </w:rPr>
        <w:t xml:space="preserve"> slideable in X direction toward its natural CRF position</w:t>
      </w:r>
      <w:r w:rsidR="005A17B0">
        <w:rPr>
          <w:b/>
          <w:iCs/>
          <w:noProof/>
          <w:lang w:val="en-US" w:eastAsia="ja-JP"/>
        </w:rPr>
        <w:t xml:space="preserve">. </w:t>
      </w:r>
      <w:r w:rsidR="00AC64AE">
        <w:rPr>
          <w:b/>
          <w:iCs/>
          <w:noProof/>
          <w:lang w:val="en-US" w:eastAsia="ja-JP"/>
        </w:rPr>
        <w:t>The f</w:t>
      </w:r>
      <w:r w:rsidR="00C37BC6">
        <w:rPr>
          <w:b/>
          <w:iCs/>
          <w:noProof/>
          <w:lang w:val="en-US" w:eastAsia="ja-JP"/>
        </w:rPr>
        <w:t xml:space="preserve">ront </w:t>
      </w:r>
      <w:r w:rsidR="00F2605C">
        <w:rPr>
          <w:b/>
          <w:iCs/>
          <w:noProof/>
          <w:lang w:val="en-US" w:eastAsia="ja-JP"/>
        </w:rPr>
        <w:t>element</w:t>
      </w:r>
      <w:r w:rsidR="00C37BC6">
        <w:rPr>
          <w:b/>
          <w:iCs/>
          <w:noProof/>
          <w:lang w:val="en-US" w:eastAsia="ja-JP"/>
        </w:rPr>
        <w:t xml:space="preserve"> </w:t>
      </w:r>
      <w:r w:rsidR="005A17B0">
        <w:rPr>
          <w:b/>
          <w:iCs/>
          <w:noProof/>
          <w:lang w:val="en-US" w:eastAsia="ja-JP"/>
        </w:rPr>
        <w:t xml:space="preserve"> </w:t>
      </w:r>
      <w:r w:rsidR="00AC64AE">
        <w:rPr>
          <w:b/>
          <w:iCs/>
          <w:noProof/>
          <w:lang w:val="en-US" w:eastAsia="ja-JP"/>
        </w:rPr>
        <w:t xml:space="preserve">is </w:t>
      </w:r>
      <w:r w:rsidR="005A17B0">
        <w:rPr>
          <w:b/>
          <w:iCs/>
          <w:noProof/>
          <w:lang w:val="en-US" w:eastAsia="ja-JP"/>
        </w:rPr>
        <w:t>defined as follows (ref to R16</w:t>
      </w:r>
      <w:r w:rsidR="00C37BC6">
        <w:rPr>
          <w:b/>
          <w:iCs/>
          <w:noProof/>
          <w:lang w:val="en-US" w:eastAsia="ja-JP"/>
        </w:rPr>
        <w:t>, Annex 17, App 2</w:t>
      </w:r>
      <w:r w:rsidR="005A17B0">
        <w:rPr>
          <w:b/>
          <w:iCs/>
          <w:noProof/>
          <w:lang w:val="en-US" w:eastAsia="ja-JP"/>
        </w:rPr>
        <w:t>)</w:t>
      </w:r>
      <w:r w:rsidR="00C37BC6">
        <w:rPr>
          <w:b/>
          <w:iCs/>
          <w:noProof/>
          <w:lang w:val="en-US" w:eastAsia="ja-JP"/>
        </w:rPr>
        <w:t xml:space="preserve">: </w:t>
      </w:r>
    </w:p>
    <w:p w:rsidR="005A17B0" w:rsidRPr="00C37BC6" w:rsidRDefault="005A17B0" w:rsidP="00C37BC6">
      <w:pPr>
        <w:spacing w:after="120"/>
        <w:ind w:left="3969" w:right="851" w:hanging="1134"/>
        <w:jc w:val="both"/>
        <w:rPr>
          <w:b/>
          <w:iCs/>
          <w:noProof/>
          <w:lang w:val="en-US" w:eastAsia="ja-JP"/>
        </w:rPr>
      </w:pPr>
      <w:r w:rsidRPr="00C37BC6">
        <w:rPr>
          <w:b/>
          <w:iCs/>
          <w:noProof/>
          <w:lang w:val="en-US" w:eastAsia="ja-JP"/>
        </w:rPr>
        <w:t xml:space="preserve">F3: </w:t>
      </w:r>
      <w:r w:rsidR="00C37BC6" w:rsidRPr="00C37BC6">
        <w:rPr>
          <w:b/>
          <w:iCs/>
          <w:noProof/>
          <w:lang w:val="en-US" w:eastAsia="ja-JP"/>
        </w:rPr>
        <w:t>single plane of 320*635 mm</w:t>
      </w:r>
    </w:p>
    <w:p w:rsidR="005A17B0" w:rsidRPr="00C37BC6" w:rsidRDefault="005A17B0" w:rsidP="00C37BC6">
      <w:pPr>
        <w:spacing w:after="120"/>
        <w:ind w:left="3969" w:right="851" w:hanging="1134"/>
        <w:jc w:val="both"/>
        <w:rPr>
          <w:b/>
          <w:iCs/>
          <w:noProof/>
          <w:lang w:val="en-US" w:eastAsia="ja-JP"/>
        </w:rPr>
      </w:pPr>
      <w:r w:rsidRPr="00C37BC6">
        <w:rPr>
          <w:b/>
          <w:iCs/>
          <w:noProof/>
          <w:lang w:val="en-US" w:eastAsia="ja-JP"/>
        </w:rPr>
        <w:t xml:space="preserve">F2: </w:t>
      </w:r>
      <w:r w:rsidR="00C37BC6" w:rsidRPr="00C37BC6">
        <w:rPr>
          <w:b/>
          <w:iCs/>
          <w:noProof/>
          <w:lang w:val="en-US" w:eastAsia="ja-JP"/>
        </w:rPr>
        <w:t>single plane of 320*565 mm</w:t>
      </w:r>
    </w:p>
    <w:p w:rsidR="005A17B0" w:rsidRPr="00C37BC6" w:rsidRDefault="005A17B0" w:rsidP="00C37BC6">
      <w:pPr>
        <w:spacing w:after="120"/>
        <w:ind w:left="3969" w:right="851" w:hanging="1134"/>
        <w:jc w:val="both"/>
        <w:rPr>
          <w:b/>
          <w:iCs/>
          <w:noProof/>
          <w:lang w:val="en-US" w:eastAsia="ja-JP"/>
        </w:rPr>
      </w:pPr>
      <w:r w:rsidRPr="00C37BC6">
        <w:rPr>
          <w:b/>
          <w:iCs/>
          <w:noProof/>
          <w:lang w:val="en-US" w:eastAsia="ja-JP"/>
        </w:rPr>
        <w:t xml:space="preserve">F2X: </w:t>
      </w:r>
      <w:r w:rsidR="00C37BC6" w:rsidRPr="00C37BC6">
        <w:rPr>
          <w:b/>
          <w:iCs/>
          <w:noProof/>
          <w:lang w:val="en-US" w:eastAsia="ja-JP"/>
        </w:rPr>
        <w:t>single plane of 320*565 mm</w:t>
      </w:r>
    </w:p>
    <w:p w:rsidR="005A17B0" w:rsidRPr="00C37BC6" w:rsidRDefault="005A17B0" w:rsidP="00C37BC6">
      <w:pPr>
        <w:spacing w:after="120"/>
        <w:ind w:left="3969" w:right="851" w:hanging="1134"/>
        <w:jc w:val="both"/>
        <w:rPr>
          <w:b/>
          <w:iCs/>
          <w:noProof/>
          <w:lang w:val="en-US" w:eastAsia="ja-JP"/>
        </w:rPr>
      </w:pPr>
      <w:r w:rsidRPr="00C37BC6">
        <w:rPr>
          <w:b/>
          <w:iCs/>
          <w:noProof/>
          <w:lang w:val="en-US" w:eastAsia="ja-JP"/>
        </w:rPr>
        <w:t xml:space="preserve">R3: </w:t>
      </w:r>
      <w:r w:rsidR="00C37BC6" w:rsidRPr="00C37BC6">
        <w:rPr>
          <w:b/>
          <w:iCs/>
          <w:noProof/>
          <w:lang w:val="en-US" w:eastAsia="ja-JP"/>
        </w:rPr>
        <w:t>triple plane of a total of 320*695 mm</w:t>
      </w:r>
    </w:p>
    <w:p w:rsidR="005A17B0" w:rsidRPr="00C37BC6" w:rsidRDefault="005A17B0" w:rsidP="00C37BC6">
      <w:pPr>
        <w:spacing w:after="120"/>
        <w:ind w:left="3969" w:right="851" w:hanging="1134"/>
        <w:jc w:val="both"/>
        <w:rPr>
          <w:b/>
          <w:iCs/>
          <w:noProof/>
          <w:lang w:val="en-US" w:eastAsia="ja-JP"/>
        </w:rPr>
      </w:pPr>
      <w:r w:rsidRPr="00C37BC6">
        <w:rPr>
          <w:b/>
          <w:iCs/>
          <w:noProof/>
          <w:lang w:val="en-US" w:eastAsia="ja-JP"/>
        </w:rPr>
        <w:t xml:space="preserve">R2: </w:t>
      </w:r>
      <w:r w:rsidR="00C37BC6" w:rsidRPr="00C37BC6">
        <w:rPr>
          <w:b/>
          <w:iCs/>
          <w:noProof/>
          <w:lang w:val="en-US" w:eastAsia="ja-JP"/>
        </w:rPr>
        <w:t xml:space="preserve">triple plane of a total of </w:t>
      </w:r>
      <w:r w:rsidR="00C37BC6" w:rsidRPr="00C37BC6">
        <w:rPr>
          <w:b/>
          <w:iCs/>
          <w:noProof/>
          <w:lang w:val="en-US" w:eastAsia="ja-JP"/>
        </w:rPr>
        <w:t>320*665 mm</w:t>
      </w:r>
    </w:p>
    <w:p w:rsidR="005A17B0" w:rsidRPr="00C37BC6" w:rsidRDefault="005A17B0" w:rsidP="00C37BC6">
      <w:pPr>
        <w:spacing w:after="120"/>
        <w:ind w:left="3969" w:right="851" w:hanging="1134"/>
        <w:jc w:val="both"/>
        <w:rPr>
          <w:b/>
          <w:iCs/>
          <w:noProof/>
          <w:lang w:val="en-US" w:eastAsia="ja-JP"/>
        </w:rPr>
      </w:pPr>
      <w:r w:rsidRPr="00C37BC6">
        <w:rPr>
          <w:b/>
          <w:iCs/>
          <w:noProof/>
          <w:lang w:val="en-US" w:eastAsia="ja-JP"/>
        </w:rPr>
        <w:t xml:space="preserve">R1: </w:t>
      </w:r>
      <w:r w:rsidR="00C37BC6" w:rsidRPr="00C37BC6">
        <w:rPr>
          <w:b/>
          <w:iCs/>
          <w:noProof/>
          <w:lang w:val="en-US" w:eastAsia="ja-JP"/>
        </w:rPr>
        <w:t xml:space="preserve">triple plane of a total of </w:t>
      </w:r>
      <w:r w:rsidR="00C37BC6" w:rsidRPr="00C37BC6">
        <w:rPr>
          <w:b/>
          <w:iCs/>
          <w:noProof/>
          <w:lang w:val="en-US" w:eastAsia="ja-JP"/>
        </w:rPr>
        <w:t>320*615 mm</w:t>
      </w:r>
    </w:p>
    <w:p w:rsidR="005A17B0" w:rsidRDefault="005A17B0" w:rsidP="00C37BC6">
      <w:pPr>
        <w:spacing w:after="120"/>
        <w:ind w:left="3969" w:right="851" w:hanging="1134"/>
        <w:jc w:val="both"/>
        <w:rPr>
          <w:b/>
          <w:iCs/>
          <w:noProof/>
          <w:lang w:val="en-US" w:eastAsia="ja-JP"/>
        </w:rPr>
      </w:pPr>
      <w:r w:rsidRPr="00C37BC6">
        <w:rPr>
          <w:b/>
          <w:iCs/>
          <w:noProof/>
          <w:lang w:val="en-US" w:eastAsia="ja-JP"/>
        </w:rPr>
        <w:t>L1 / L2</w:t>
      </w:r>
      <w:r w:rsidR="00C37BC6" w:rsidRPr="00C37BC6">
        <w:rPr>
          <w:b/>
          <w:iCs/>
          <w:noProof/>
          <w:lang w:val="en-US" w:eastAsia="ja-JP"/>
        </w:rPr>
        <w:t xml:space="preserve">: </w:t>
      </w:r>
      <w:r w:rsidR="00C37BC6">
        <w:rPr>
          <w:b/>
          <w:iCs/>
          <w:noProof/>
          <w:lang w:val="en-US" w:eastAsia="ja-JP"/>
        </w:rPr>
        <w:t xml:space="preserve">double plane of a total of </w:t>
      </w:r>
      <w:r w:rsidR="00C37BC6" w:rsidRPr="00C37BC6">
        <w:rPr>
          <w:b/>
          <w:iCs/>
          <w:noProof/>
          <w:lang w:val="en-US" w:eastAsia="ja-JP"/>
        </w:rPr>
        <w:t>615*815 mm</w:t>
      </w:r>
    </w:p>
    <w:p w:rsidR="00317ADE" w:rsidRDefault="00AC64AE" w:rsidP="00C37BC6">
      <w:pPr>
        <w:spacing w:after="120"/>
        <w:ind w:left="3969" w:right="851" w:hanging="1134"/>
        <w:jc w:val="both"/>
        <w:rPr>
          <w:b/>
          <w:iCs/>
          <w:noProof/>
          <w:lang w:val="en-US" w:eastAsia="ja-JP"/>
        </w:rPr>
      </w:pPr>
      <w:r>
        <w:rPr>
          <w:b/>
          <w:iCs/>
          <w:noProof/>
          <w:lang w:val="en-US" w:eastAsia="ja-JP"/>
        </w:rPr>
        <w:t>[TBC; expended with SL front plane of 200*</w:t>
      </w:r>
      <w:r w:rsidR="00F2605C">
        <w:rPr>
          <w:b/>
          <w:iCs/>
          <w:noProof/>
          <w:lang w:val="en-US" w:eastAsia="ja-JP"/>
        </w:rPr>
        <w:t>525</w:t>
      </w:r>
      <w:r w:rsidR="004566C1">
        <w:rPr>
          <w:b/>
          <w:iCs/>
          <w:noProof/>
          <w:lang w:val="en-US" w:eastAsia="ja-JP"/>
        </w:rPr>
        <w:t xml:space="preserve"> </w:t>
      </w:r>
      <w:r w:rsidR="00F2605C">
        <w:rPr>
          <w:b/>
          <w:iCs/>
          <w:noProof/>
          <w:lang w:val="en-US" w:eastAsia="ja-JP"/>
        </w:rPr>
        <w:t xml:space="preserve">mm] </w:t>
      </w:r>
    </w:p>
    <w:p w:rsidR="00AC64AE" w:rsidRDefault="00317ADE" w:rsidP="00317ADE">
      <w:pPr>
        <w:spacing w:after="120"/>
        <w:ind w:left="2268" w:right="851" w:hanging="1134"/>
        <w:jc w:val="both"/>
        <w:rPr>
          <w:b/>
          <w:iCs/>
          <w:noProof/>
          <w:lang w:val="en-US" w:eastAsia="ja-JP"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>
        <w:rPr>
          <w:b/>
          <w:iCs/>
        </w:rPr>
        <w:t xml:space="preserve">One side element is fixed relative to the bottom surface. </w:t>
      </w:r>
      <w:r>
        <w:rPr>
          <w:b/>
          <w:iCs/>
          <w:noProof/>
          <w:lang w:eastAsia="ja-JP"/>
        </w:rPr>
        <w:t>O</w:t>
      </w:r>
      <w:r>
        <w:rPr>
          <w:b/>
          <w:iCs/>
          <w:noProof/>
          <w:lang w:val="en-US" w:eastAsia="ja-JP"/>
        </w:rPr>
        <w:t xml:space="preserve">ne side element of the fixture, including it’s chamfers, is slideable </w:t>
      </w:r>
      <w:r>
        <w:rPr>
          <w:b/>
          <w:iCs/>
          <w:noProof/>
          <w:lang w:val="en-US" w:eastAsia="ja-JP"/>
        </w:rPr>
        <w:t xml:space="preserve">in Y </w:t>
      </w:r>
      <w:r>
        <w:rPr>
          <w:b/>
          <w:iCs/>
          <w:noProof/>
          <w:lang w:val="en-US" w:eastAsia="ja-JP"/>
        </w:rPr>
        <w:t>direction towards it’s natural CRF position.</w:t>
      </w:r>
    </w:p>
    <w:p w:rsidR="00317ADE" w:rsidRDefault="00317ADE" w:rsidP="00317ADE">
      <w:pPr>
        <w:spacing w:after="120"/>
        <w:ind w:left="2268" w:right="851" w:hanging="1134"/>
        <w:jc w:val="both"/>
        <w:rPr>
          <w:b/>
          <w:iCs/>
          <w:noProof/>
          <w:lang w:val="en-US" w:eastAsia="ja-JP"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>
        <w:rPr>
          <w:b/>
          <w:iCs/>
          <w:noProof/>
          <w:lang w:val="en-US" w:eastAsia="ja-JP"/>
        </w:rPr>
        <w:t xml:space="preserve"> [TBC: Do we need to describe the chamfers individually per Gabarit?] </w:t>
      </w:r>
    </w:p>
    <w:p w:rsidR="00317ADE" w:rsidRDefault="00317ADE" w:rsidP="00317ADE">
      <w:pPr>
        <w:spacing w:after="120"/>
        <w:ind w:left="2268" w:right="851" w:hanging="1134"/>
        <w:jc w:val="both"/>
        <w:rPr>
          <w:b/>
          <w:iCs/>
          <w:noProof/>
          <w:lang w:val="en-US" w:eastAsia="ja-JP"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>
        <w:rPr>
          <w:b/>
          <w:iCs/>
          <w:noProof/>
          <w:lang w:val="en-US" w:eastAsia="ja-JP"/>
        </w:rPr>
        <w:t xml:space="preserve"> [TBC: The fixture is equipped with a support leg volume as defined per 6.3.5.2. ] </w:t>
      </w:r>
    </w:p>
    <w:p w:rsidR="00317ADE" w:rsidRPr="00C37BC6" w:rsidRDefault="00317ADE" w:rsidP="00317ADE">
      <w:pPr>
        <w:spacing w:after="120"/>
        <w:ind w:left="2268" w:right="851" w:hanging="1134"/>
        <w:jc w:val="both"/>
        <w:rPr>
          <w:b/>
          <w:iCs/>
          <w:noProof/>
          <w:lang w:val="en-US" w:eastAsia="ja-JP"/>
        </w:rPr>
      </w:pPr>
    </w:p>
    <w:p w:rsidR="004566C1" w:rsidRDefault="00317ADE" w:rsidP="005A17B0">
      <w:pPr>
        <w:spacing w:after="120"/>
        <w:ind w:left="2268" w:right="851" w:hanging="1134"/>
        <w:jc w:val="both"/>
        <w:rPr>
          <w:b/>
          <w:iCs/>
        </w:rPr>
      </w:pPr>
      <w:r>
        <w:rPr>
          <w:b/>
          <w:iCs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72692" wp14:editId="2B2FB05E">
                <wp:simplePos x="0" y="0"/>
                <wp:positionH relativeFrom="column">
                  <wp:posOffset>4611295</wp:posOffset>
                </wp:positionH>
                <wp:positionV relativeFrom="paragraph">
                  <wp:posOffset>285190</wp:posOffset>
                </wp:positionV>
                <wp:extent cx="732790" cy="239395"/>
                <wp:effectExtent l="0" t="0" r="1016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DE" w:rsidRPr="00317ADE" w:rsidRDefault="00317ADE" w:rsidP="00317AD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665</w:t>
                            </w:r>
                            <w:r>
                              <w:rPr>
                                <w:lang w:val="nl-NL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3.1pt;margin-top:22.45pt;width:57.7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" fillcolor="white [3201]" strokeweight=".5pt">
                <v:textbox>
                  <w:txbxContent>
                    <w:p w:rsidR="00317ADE" w:rsidRPr="00317ADE" w:rsidRDefault="00317ADE" w:rsidP="00317AD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665</w:t>
                      </w:r>
                      <w:r>
                        <w:rPr>
                          <w:lang w:val="nl-NL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8D157" wp14:editId="2EE3C163">
                <wp:simplePos x="0" y="0"/>
                <wp:positionH relativeFrom="column">
                  <wp:posOffset>2167890</wp:posOffset>
                </wp:positionH>
                <wp:positionV relativeFrom="paragraph">
                  <wp:posOffset>-12065</wp:posOffset>
                </wp:positionV>
                <wp:extent cx="732790" cy="239395"/>
                <wp:effectExtent l="0" t="0" r="1016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DE" w:rsidRPr="00317ADE" w:rsidRDefault="00317AD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320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70.7pt;margin-top:-.95pt;width:57.7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" fillcolor="white [3201]" strokeweight=".5pt">
                <v:textbox>
                  <w:txbxContent>
                    <w:p w:rsidR="00317ADE" w:rsidRPr="00317ADE" w:rsidRDefault="00317AD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320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F4E3A" wp14:editId="4A1900FA">
                <wp:simplePos x="0" y="0"/>
                <wp:positionH relativeFrom="column">
                  <wp:posOffset>2136140</wp:posOffset>
                </wp:positionH>
                <wp:positionV relativeFrom="paragraph">
                  <wp:posOffset>-66675</wp:posOffset>
                </wp:positionV>
                <wp:extent cx="13843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2pt,-5.25pt" to="277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" strokecolor="#4579b8 [3044]"/>
            </w:pict>
          </mc:Fallback>
        </mc:AlternateContent>
      </w:r>
      <w:r>
        <w:rPr>
          <w:b/>
          <w:i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F9213" wp14:editId="6F23A643">
                <wp:simplePos x="0" y="0"/>
                <wp:positionH relativeFrom="column">
                  <wp:posOffset>3172460</wp:posOffset>
                </wp:positionH>
                <wp:positionV relativeFrom="paragraph">
                  <wp:posOffset>-102870</wp:posOffset>
                </wp:positionV>
                <wp:extent cx="0" cy="297815"/>
                <wp:effectExtent l="0" t="0" r="19050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8pt,-8.1pt" to="24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" strokecolor="#4579b8 [3044]"/>
            </w:pict>
          </mc:Fallback>
        </mc:AlternateContent>
      </w:r>
      <w:r>
        <w:rPr>
          <w:b/>
          <w:i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E3D7E" wp14:editId="4879ECDB">
                <wp:simplePos x="0" y="0"/>
                <wp:positionH relativeFrom="column">
                  <wp:posOffset>3521075</wp:posOffset>
                </wp:positionH>
                <wp:positionV relativeFrom="paragraph">
                  <wp:posOffset>-102870</wp:posOffset>
                </wp:positionV>
                <wp:extent cx="0" cy="297815"/>
                <wp:effectExtent l="0" t="0" r="1905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-8.1pt" to="277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" strokecolor="#4579b8 [3044]"/>
            </w:pict>
          </mc:Fallback>
        </mc:AlternateContent>
      </w:r>
      <w:r>
        <w:rPr>
          <w:b/>
          <w:i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0B94A" wp14:editId="1FA1371C">
                <wp:simplePos x="0" y="0"/>
                <wp:positionH relativeFrom="column">
                  <wp:posOffset>3176999</wp:posOffset>
                </wp:positionH>
                <wp:positionV relativeFrom="paragraph">
                  <wp:posOffset>-66052</wp:posOffset>
                </wp:positionV>
                <wp:extent cx="348558" cy="0"/>
                <wp:effectExtent l="38100" t="76200" r="1397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8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50.15pt;margin-top:-5.2pt;width:27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" strokecolor="#4579b8 [3044]">
                <v:stroke startarrow="block" endarrow="block"/>
              </v:shape>
            </w:pict>
          </mc:Fallback>
        </mc:AlternateContent>
      </w:r>
      <w:r>
        <w:rPr>
          <w:b/>
          <w:i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BDDE1" wp14:editId="560BB6C3">
                <wp:simplePos x="0" y="0"/>
                <wp:positionH relativeFrom="column">
                  <wp:posOffset>4562607</wp:posOffset>
                </wp:positionH>
                <wp:positionV relativeFrom="paragraph">
                  <wp:posOffset>195901</wp:posOffset>
                </wp:positionV>
                <wp:extent cx="0" cy="679513"/>
                <wp:effectExtent l="76200" t="38100" r="9525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513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59.25pt;margin-top:15.45pt;width:0;height:5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" strokecolor="#4579b8 [3044]">
                <v:stroke startarrow="block" endarrow="block"/>
              </v:shape>
            </w:pict>
          </mc:Fallback>
        </mc:AlternateContent>
      </w:r>
      <w:r>
        <w:rPr>
          <w:b/>
          <w:i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F2F42" wp14:editId="3674B757">
                <wp:simplePos x="0" y="0"/>
                <wp:positionH relativeFrom="column">
                  <wp:posOffset>3538220</wp:posOffset>
                </wp:positionH>
                <wp:positionV relativeFrom="paragraph">
                  <wp:posOffset>903687</wp:posOffset>
                </wp:positionV>
                <wp:extent cx="1064260" cy="6350"/>
                <wp:effectExtent l="0" t="0" r="2159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26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71.15pt" to="362.4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" strokecolor="#4579b8 [3044]"/>
            </w:pict>
          </mc:Fallback>
        </mc:AlternateContent>
      </w:r>
      <w:r>
        <w:rPr>
          <w:b/>
          <w:i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A5F92" wp14:editId="41212B25">
                <wp:simplePos x="0" y="0"/>
                <wp:positionH relativeFrom="column">
                  <wp:posOffset>3547028</wp:posOffset>
                </wp:positionH>
                <wp:positionV relativeFrom="paragraph">
                  <wp:posOffset>180340</wp:posOffset>
                </wp:positionV>
                <wp:extent cx="1064260" cy="6350"/>
                <wp:effectExtent l="0" t="0" r="2159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26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14.2pt" to="363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" strokecolor="#4579b8 [3044]"/>
            </w:pict>
          </mc:Fallback>
        </mc:AlternateContent>
      </w:r>
      <w:r w:rsidR="004566C1">
        <w:rPr>
          <w:b/>
          <w:iCs/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1FAB18CC" wp14:editId="01E31C03">
            <wp:simplePos x="0" y="0"/>
            <wp:positionH relativeFrom="column">
              <wp:posOffset>2569210</wp:posOffset>
            </wp:positionH>
            <wp:positionV relativeFrom="paragraph">
              <wp:posOffset>84455</wp:posOffset>
            </wp:positionV>
            <wp:extent cx="1572895" cy="1597025"/>
            <wp:effectExtent l="0" t="0" r="8255" b="31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nal dimension element definitio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37"/>
                    <a:stretch/>
                  </pic:blipFill>
                  <pic:spPr bwMode="auto">
                    <a:xfrm>
                      <a:off x="0" y="0"/>
                      <a:ext cx="1572895" cy="159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C1">
        <w:rPr>
          <w:b/>
          <w:iCs/>
        </w:rPr>
        <w:t xml:space="preserve">Figure [x] Example of ISO R2 fixture with highlighted in green the side element, and highlighted in grey the front element. </w:t>
      </w:r>
      <w:r>
        <w:rPr>
          <w:b/>
          <w:iCs/>
        </w:rPr>
        <w:t xml:space="preserve">It can be seen that the front element is constructed from 3 individual surfaces. </w:t>
      </w:r>
    </w:p>
    <w:p w:rsidR="004E3DB8" w:rsidRPr="00F464D5" w:rsidRDefault="004E3DB8" w:rsidP="004E3DB8">
      <w:pPr>
        <w:spacing w:after="120"/>
        <w:ind w:left="2268" w:right="851" w:hanging="1134"/>
        <w:jc w:val="both"/>
        <w:rPr>
          <w:b/>
          <w:iCs/>
        </w:rPr>
      </w:pPr>
    </w:p>
    <w:p w:rsidR="004E3DB8" w:rsidRDefault="00AC64AE" w:rsidP="00F464D5">
      <w:pPr>
        <w:spacing w:after="120"/>
        <w:ind w:left="2268" w:right="851" w:hanging="1134"/>
        <w:jc w:val="both"/>
        <w:rPr>
          <w:b/>
          <w:iCs/>
          <w:noProof/>
          <w:lang w:val="en-US" w:eastAsia="ja-JP"/>
        </w:rPr>
      </w:pPr>
      <w:r>
        <w:rPr>
          <w:b/>
          <w:iCs/>
          <w:noProof/>
          <w:lang w:val="en-US" w:eastAsia="ja-JP"/>
        </w:rPr>
        <w:t xml:space="preserve">Measurement procedure. </w:t>
      </w:r>
    </w:p>
    <w:p w:rsidR="00AC64AE" w:rsidRPr="00F464D5" w:rsidRDefault="00AC64AE" w:rsidP="00AC64AE">
      <w:pPr>
        <w:spacing w:after="120"/>
        <w:ind w:left="2268" w:right="851" w:hanging="1134"/>
        <w:jc w:val="both"/>
        <w:rPr>
          <w:b/>
          <w:iCs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>
        <w:rPr>
          <w:b/>
          <w:iCs/>
          <w:noProof/>
          <w:lang w:val="en-US" w:eastAsia="ja-JP"/>
        </w:rPr>
        <w:t xml:space="preserve">The </w:t>
      </w:r>
      <w:r w:rsidR="00B9407E">
        <w:rPr>
          <w:b/>
          <w:iCs/>
          <w:noProof/>
          <w:lang w:val="en-US" w:eastAsia="ja-JP"/>
        </w:rPr>
        <w:t xml:space="preserve">maximum </w:t>
      </w:r>
      <w:r w:rsidR="000D13C5">
        <w:rPr>
          <w:b/>
          <w:iCs/>
          <w:noProof/>
          <w:lang w:val="en-US" w:eastAsia="ja-JP"/>
        </w:rPr>
        <w:t xml:space="preserve">force needed to overcome the </w:t>
      </w:r>
      <w:r>
        <w:rPr>
          <w:b/>
          <w:iCs/>
          <w:noProof/>
          <w:lang w:val="en-US" w:eastAsia="ja-JP"/>
        </w:rPr>
        <w:t>friction</w:t>
      </w:r>
      <w:r w:rsidR="000D13C5">
        <w:rPr>
          <w:b/>
          <w:iCs/>
          <w:noProof/>
          <w:lang w:val="en-US" w:eastAsia="ja-JP"/>
        </w:rPr>
        <w:t xml:space="preserve"> </w:t>
      </w:r>
      <w:r>
        <w:rPr>
          <w:b/>
          <w:iCs/>
          <w:noProof/>
          <w:lang w:val="en-US" w:eastAsia="ja-JP"/>
        </w:rPr>
        <w:t xml:space="preserve">of sliding the front and side </w:t>
      </w:r>
      <w:r w:rsidR="00F2605C">
        <w:rPr>
          <w:b/>
          <w:iCs/>
          <w:noProof/>
          <w:lang w:val="en-US" w:eastAsia="ja-JP"/>
        </w:rPr>
        <w:t>elements</w:t>
      </w:r>
      <w:r>
        <w:rPr>
          <w:b/>
          <w:iCs/>
          <w:noProof/>
          <w:lang w:val="en-US" w:eastAsia="ja-JP"/>
        </w:rPr>
        <w:t xml:space="preserve"> </w:t>
      </w:r>
      <w:r>
        <w:rPr>
          <w:b/>
          <w:iCs/>
          <w:noProof/>
          <w:lang w:val="en-US" w:eastAsia="ja-JP"/>
        </w:rPr>
        <w:t xml:space="preserve">from their most outward to their natural CRF position </w:t>
      </w:r>
      <w:r w:rsidR="00F2605C">
        <w:rPr>
          <w:b/>
          <w:iCs/>
          <w:noProof/>
          <w:lang w:val="en-US" w:eastAsia="ja-JP"/>
        </w:rPr>
        <w:t>is</w:t>
      </w:r>
      <w:r>
        <w:rPr>
          <w:b/>
          <w:iCs/>
          <w:noProof/>
          <w:lang w:val="en-US" w:eastAsia="ja-JP"/>
        </w:rPr>
        <w:t xml:space="preserve"> measured</w:t>
      </w:r>
      <w:r w:rsidR="000D13C5">
        <w:rPr>
          <w:b/>
          <w:iCs/>
          <w:noProof/>
          <w:lang w:val="en-US" w:eastAsia="ja-JP"/>
        </w:rPr>
        <w:t xml:space="preserve">, without </w:t>
      </w:r>
      <w:r w:rsidR="00B9407E">
        <w:rPr>
          <w:b/>
          <w:iCs/>
          <w:noProof/>
          <w:lang w:val="en-US" w:eastAsia="ja-JP"/>
        </w:rPr>
        <w:t xml:space="preserve">the </w:t>
      </w:r>
      <w:r w:rsidR="000D13C5">
        <w:rPr>
          <w:b/>
          <w:iCs/>
          <w:noProof/>
          <w:lang w:val="en-US" w:eastAsia="ja-JP"/>
        </w:rPr>
        <w:t xml:space="preserve">ECRS in place. It is measured </w:t>
      </w:r>
      <w:r>
        <w:rPr>
          <w:b/>
          <w:iCs/>
          <w:noProof/>
          <w:lang w:val="en-US" w:eastAsia="ja-JP"/>
        </w:rPr>
        <w:t xml:space="preserve">in Newtons and documented. </w:t>
      </w:r>
      <w:r>
        <w:rPr>
          <w:b/>
          <w:iCs/>
          <w:noProof/>
          <w:lang w:val="en-US" w:eastAsia="ja-JP"/>
        </w:rPr>
        <w:t>(further refered to as “</w:t>
      </w:r>
      <w:r w:rsidR="00F2605C">
        <w:rPr>
          <w:b/>
          <w:iCs/>
          <w:noProof/>
          <w:lang w:val="en-US" w:eastAsia="ja-JP"/>
        </w:rPr>
        <w:t xml:space="preserve">Sliding </w:t>
      </w:r>
      <w:r>
        <w:rPr>
          <w:b/>
          <w:iCs/>
          <w:noProof/>
          <w:lang w:val="en-US" w:eastAsia="ja-JP"/>
        </w:rPr>
        <w:t>Friction Force” in this paragraph)</w:t>
      </w:r>
    </w:p>
    <w:p w:rsidR="00AC64AE" w:rsidRDefault="00F464D5" w:rsidP="00AC64AE">
      <w:pPr>
        <w:spacing w:after="120"/>
        <w:ind w:left="2268" w:right="851" w:hanging="1134"/>
        <w:jc w:val="both"/>
        <w:rPr>
          <w:b/>
          <w:iCs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 w:rsidR="00AC64AE">
        <w:rPr>
          <w:b/>
          <w:iCs/>
        </w:rPr>
        <w:t xml:space="preserve">The front and side </w:t>
      </w:r>
      <w:r w:rsidR="00F2605C">
        <w:rPr>
          <w:b/>
          <w:iCs/>
        </w:rPr>
        <w:t>elements</w:t>
      </w:r>
      <w:r w:rsidR="00AC64AE">
        <w:rPr>
          <w:b/>
          <w:iCs/>
        </w:rPr>
        <w:t xml:space="preserve"> are replaced to their most outward position, or removed to allow placement of the ECRS</w:t>
      </w:r>
      <w:r w:rsidR="00B9407E">
        <w:rPr>
          <w:b/>
          <w:iCs/>
        </w:rPr>
        <w:t>,</w:t>
      </w:r>
    </w:p>
    <w:p w:rsidR="005A17B0" w:rsidRDefault="00AC64AE" w:rsidP="005A17B0">
      <w:pPr>
        <w:spacing w:after="120"/>
        <w:ind w:left="2268" w:right="851" w:hanging="1134"/>
        <w:jc w:val="both"/>
        <w:rPr>
          <w:b/>
          <w:iCs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  <w:t xml:space="preserve">The </w:t>
      </w:r>
      <w:r>
        <w:rPr>
          <w:b/>
          <w:iCs/>
        </w:rPr>
        <w:t>E</w:t>
      </w:r>
      <w:r w:rsidRPr="00F464D5">
        <w:rPr>
          <w:b/>
          <w:iCs/>
        </w:rPr>
        <w:t>CRS is placed</w:t>
      </w:r>
      <w:r>
        <w:rPr>
          <w:b/>
          <w:iCs/>
        </w:rPr>
        <w:t xml:space="preserve"> in the fixture</w:t>
      </w:r>
      <w:r w:rsidRPr="00F464D5">
        <w:rPr>
          <w:b/>
          <w:iCs/>
        </w:rPr>
        <w:t xml:space="preserve"> </w:t>
      </w:r>
      <w:r>
        <w:rPr>
          <w:b/>
          <w:iCs/>
        </w:rPr>
        <w:t xml:space="preserve">with its </w:t>
      </w:r>
      <w:r w:rsidR="000D13C5">
        <w:rPr>
          <w:b/>
          <w:iCs/>
        </w:rPr>
        <w:t>side</w:t>
      </w:r>
      <w:r w:rsidR="00B9407E">
        <w:rPr>
          <w:b/>
          <w:iCs/>
        </w:rPr>
        <w:t xml:space="preserve"> adjacent </w:t>
      </w:r>
      <w:r w:rsidR="000D13C5">
        <w:rPr>
          <w:b/>
          <w:iCs/>
        </w:rPr>
        <w:t xml:space="preserve">to the </w:t>
      </w:r>
      <w:r w:rsidR="00B9407E">
        <w:rPr>
          <w:b/>
          <w:iCs/>
        </w:rPr>
        <w:t>f</w:t>
      </w:r>
      <w:r w:rsidR="000D13C5">
        <w:rPr>
          <w:b/>
          <w:iCs/>
        </w:rPr>
        <w:t xml:space="preserve">ixed </w:t>
      </w:r>
      <w:r w:rsidR="00B9407E">
        <w:rPr>
          <w:b/>
          <w:iCs/>
        </w:rPr>
        <w:t>s</w:t>
      </w:r>
      <w:r w:rsidR="000D13C5">
        <w:rPr>
          <w:b/>
          <w:iCs/>
        </w:rPr>
        <w:t>ide element</w:t>
      </w:r>
      <w:r w:rsidR="00B9407E">
        <w:rPr>
          <w:b/>
          <w:iCs/>
        </w:rPr>
        <w:t>,</w:t>
      </w:r>
      <w:r w:rsidR="000D13C5">
        <w:rPr>
          <w:b/>
          <w:iCs/>
        </w:rPr>
        <w:t xml:space="preserve"> </w:t>
      </w:r>
    </w:p>
    <w:p w:rsidR="00E506FD" w:rsidRDefault="00E506FD" w:rsidP="00E506FD">
      <w:pPr>
        <w:spacing w:after="120"/>
        <w:ind w:left="2268" w:right="851" w:hanging="1134"/>
        <w:jc w:val="both"/>
        <w:rPr>
          <w:b/>
          <w:iCs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 w:rsidR="00B9407E">
        <w:rPr>
          <w:b/>
          <w:iCs/>
        </w:rPr>
        <w:t xml:space="preserve">A </w:t>
      </w:r>
      <w:r w:rsidRPr="00E506FD">
        <w:rPr>
          <w:b/>
          <w:iCs/>
        </w:rPr>
        <w:t xml:space="preserve">force of 135 +/- 15N shall be applied in a plane parallel to the </w:t>
      </w:r>
      <w:r w:rsidR="000D13C5">
        <w:rPr>
          <w:b/>
          <w:iCs/>
        </w:rPr>
        <w:t xml:space="preserve">bottom </w:t>
      </w:r>
      <w:r w:rsidRPr="00E506FD">
        <w:rPr>
          <w:b/>
          <w:iCs/>
        </w:rPr>
        <w:t xml:space="preserve">surface of the </w:t>
      </w:r>
      <w:r w:rsidR="000D13C5">
        <w:rPr>
          <w:b/>
          <w:iCs/>
        </w:rPr>
        <w:t>CRF</w:t>
      </w:r>
      <w:r w:rsidRPr="00E506FD">
        <w:rPr>
          <w:b/>
          <w:iCs/>
        </w:rPr>
        <w:t xml:space="preserve">. The force shall be applied along the </w:t>
      </w:r>
      <w:r w:rsidR="000D13C5">
        <w:rPr>
          <w:b/>
          <w:iCs/>
        </w:rPr>
        <w:t xml:space="preserve">X-Z </w:t>
      </w:r>
      <w:r w:rsidRPr="00E506FD">
        <w:rPr>
          <w:b/>
          <w:iCs/>
        </w:rPr>
        <w:t>centre line of the Enhanced Child Restraint System and at a height no more than 100 mm above the cushion.</w:t>
      </w:r>
    </w:p>
    <w:p w:rsidR="00E506FD" w:rsidRDefault="00E506FD" w:rsidP="00E506FD">
      <w:pPr>
        <w:spacing w:after="120"/>
        <w:ind w:left="2268" w:right="851" w:hanging="1134"/>
        <w:jc w:val="both"/>
        <w:rPr>
          <w:b/>
          <w:iCs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 w:rsidRPr="00E506FD">
        <w:rPr>
          <w:b/>
          <w:iCs/>
        </w:rPr>
        <w:t xml:space="preserve">If present, the top tether shall be adjusted to achieve a tension load of 50 +/- 5N. </w:t>
      </w:r>
      <w:r w:rsidR="00B9407E">
        <w:rPr>
          <w:b/>
          <w:iCs/>
        </w:rPr>
        <w:t xml:space="preserve">The top tether </w:t>
      </w:r>
      <w:r w:rsidR="00B9407E" w:rsidRPr="00B9407E">
        <w:rPr>
          <w:b/>
          <w:iCs/>
        </w:rPr>
        <w:t>anchorage point G1</w:t>
      </w:r>
      <w:r w:rsidR="00B9407E">
        <w:rPr>
          <w:sz w:val="24"/>
          <w:szCs w:val="24"/>
          <w:lang w:eastAsia="fr-FR"/>
        </w:rPr>
        <w:t xml:space="preserve"> </w:t>
      </w:r>
      <w:r w:rsidR="00B9407E">
        <w:rPr>
          <w:b/>
          <w:iCs/>
        </w:rPr>
        <w:t xml:space="preserve">shall be used. </w:t>
      </w:r>
    </w:p>
    <w:p w:rsidR="00E506FD" w:rsidRDefault="00E506FD" w:rsidP="00E506FD">
      <w:pPr>
        <w:spacing w:after="120"/>
        <w:ind w:left="2268" w:right="851" w:hanging="1134"/>
        <w:jc w:val="both"/>
        <w:rPr>
          <w:b/>
          <w:iCs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 w:rsidRPr="00F464D5">
        <w:rPr>
          <w:b/>
          <w:iCs/>
        </w:rPr>
        <w:tab/>
      </w:r>
      <w:r w:rsidRPr="00E506FD">
        <w:rPr>
          <w:b/>
          <w:iCs/>
        </w:rPr>
        <w:t>I</w:t>
      </w:r>
      <w:r w:rsidRPr="00E506FD">
        <w:rPr>
          <w:b/>
          <w:iCs/>
        </w:rPr>
        <w:t>f present, the support-leg shall be adjusted according to the Enhanced Child Restraint Sys</w:t>
      </w:r>
      <w:r>
        <w:rPr>
          <w:b/>
          <w:iCs/>
        </w:rPr>
        <w:t xml:space="preserve">tem manufacturer's instructions. </w:t>
      </w:r>
    </w:p>
    <w:p w:rsidR="00AC64AE" w:rsidRDefault="005A17B0" w:rsidP="005A17B0">
      <w:pPr>
        <w:spacing w:after="120"/>
        <w:ind w:left="2268" w:right="851" w:hanging="1134"/>
        <w:jc w:val="both"/>
        <w:rPr>
          <w:b/>
          <w:iCs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 w:rsidR="00AC64AE" w:rsidRPr="00F464D5">
        <w:rPr>
          <w:b/>
          <w:iCs/>
        </w:rPr>
        <w:tab/>
      </w:r>
      <w:r w:rsidR="00AC64AE">
        <w:rPr>
          <w:b/>
          <w:iCs/>
        </w:rPr>
        <w:t xml:space="preserve">The front and side planes are pushed towards their natural CRF position, and it’s required pushing force is measured. </w:t>
      </w:r>
    </w:p>
    <w:p w:rsidR="00AC64AE" w:rsidRDefault="00AC64AE" w:rsidP="005A17B0">
      <w:pPr>
        <w:spacing w:after="120"/>
        <w:ind w:left="2268" w:right="851" w:hanging="1134"/>
        <w:jc w:val="both"/>
        <w:rPr>
          <w:b/>
          <w:iCs/>
        </w:rPr>
      </w:pPr>
      <w:r>
        <w:rPr>
          <w:b/>
          <w:iCs/>
        </w:rPr>
        <w:t xml:space="preserve">Requirement </w:t>
      </w:r>
    </w:p>
    <w:p w:rsidR="00F464D5" w:rsidRPr="00F464D5" w:rsidRDefault="00F464D5" w:rsidP="00F464D5">
      <w:pPr>
        <w:spacing w:after="120"/>
        <w:ind w:left="2268" w:right="851" w:hanging="1134"/>
        <w:jc w:val="both"/>
        <w:rPr>
          <w:b/>
          <w:iCs/>
        </w:rPr>
      </w:pPr>
      <w:r w:rsidRPr="00F464D5">
        <w:rPr>
          <w:b/>
          <w:iCs/>
        </w:rPr>
        <w:t>•</w:t>
      </w:r>
      <w:r w:rsidRPr="00F464D5">
        <w:rPr>
          <w:b/>
          <w:iCs/>
        </w:rPr>
        <w:tab/>
      </w:r>
      <w:r w:rsidR="00AC64AE">
        <w:rPr>
          <w:b/>
          <w:iCs/>
        </w:rPr>
        <w:t xml:space="preserve">The maximum allowable pushing force is the </w:t>
      </w:r>
      <w:r w:rsidR="00F2605C">
        <w:rPr>
          <w:b/>
          <w:iCs/>
        </w:rPr>
        <w:t>S</w:t>
      </w:r>
      <w:r w:rsidR="00AC64AE">
        <w:rPr>
          <w:b/>
          <w:iCs/>
        </w:rPr>
        <w:t xml:space="preserve">liding </w:t>
      </w:r>
      <w:r w:rsidR="00F2605C">
        <w:rPr>
          <w:b/>
          <w:iCs/>
        </w:rPr>
        <w:t>Friction F</w:t>
      </w:r>
      <w:r w:rsidR="00AC64AE">
        <w:rPr>
          <w:b/>
          <w:iCs/>
        </w:rPr>
        <w:t>orce + [250</w:t>
      </w:r>
      <w:r w:rsidRPr="00F464D5">
        <w:rPr>
          <w:b/>
          <w:iCs/>
        </w:rPr>
        <w:t>]</w:t>
      </w:r>
      <w:r w:rsidR="00AC64AE">
        <w:rPr>
          <w:b/>
          <w:iCs/>
        </w:rPr>
        <w:t xml:space="preserve"> N, </w:t>
      </w:r>
      <w:r w:rsidRPr="00F464D5">
        <w:rPr>
          <w:b/>
          <w:iCs/>
        </w:rPr>
        <w:t xml:space="preserve"> parallel to the horizontal plane </w:t>
      </w:r>
      <w:r w:rsidR="00E506FD">
        <w:rPr>
          <w:b/>
          <w:iCs/>
        </w:rPr>
        <w:t xml:space="preserve">and </w:t>
      </w:r>
      <w:r w:rsidR="0075664B">
        <w:rPr>
          <w:b/>
          <w:iCs/>
        </w:rPr>
        <w:t>applied in the cent</w:t>
      </w:r>
      <w:r w:rsidRPr="00F464D5">
        <w:rPr>
          <w:b/>
          <w:iCs/>
        </w:rPr>
        <w:t>r</w:t>
      </w:r>
      <w:r w:rsidR="0075664B">
        <w:rPr>
          <w:b/>
          <w:iCs/>
        </w:rPr>
        <w:t>e</w:t>
      </w:r>
      <w:r w:rsidRPr="00F464D5">
        <w:rPr>
          <w:b/>
          <w:iCs/>
        </w:rPr>
        <w:t xml:space="preserve"> of the </w:t>
      </w:r>
      <w:r w:rsidR="00E506FD">
        <w:rPr>
          <w:b/>
          <w:iCs/>
        </w:rPr>
        <w:t xml:space="preserve">sliding element </w:t>
      </w:r>
    </w:p>
    <w:p w:rsidR="00F464D5" w:rsidRPr="004A1237" w:rsidRDefault="00F464D5" w:rsidP="00F464D5">
      <w:pPr>
        <w:pStyle w:val="HChG"/>
      </w:pPr>
      <w:bookmarkStart w:id="0" w:name="_GoBack"/>
      <w:bookmarkEnd w:id="0"/>
      <w:r>
        <w:rPr>
          <w:snapToGrid w:val="0"/>
          <w:lang w:eastAsia="ja-JP"/>
        </w:rPr>
        <w:t>I</w:t>
      </w:r>
      <w:r w:rsidRPr="004A1237">
        <w:rPr>
          <w:snapToGrid w:val="0"/>
          <w:lang w:eastAsia="ja-JP"/>
        </w:rPr>
        <w:t>I.</w:t>
      </w:r>
      <w:r w:rsidRPr="004A1237">
        <w:rPr>
          <w:snapToGrid w:val="0"/>
          <w:lang w:eastAsia="ja-JP"/>
        </w:rPr>
        <w:tab/>
      </w:r>
      <w:r>
        <w:rPr>
          <w:snapToGrid w:val="0"/>
          <w:lang w:eastAsia="ja-JP"/>
        </w:rPr>
        <w:t xml:space="preserve"> Justification</w:t>
      </w:r>
    </w:p>
    <w:p w:rsidR="002D6D40" w:rsidRDefault="00F464D5">
      <w:pPr>
        <w:suppressAutoHyphens w:val="0"/>
        <w:spacing w:line="240" w:lineRule="auto"/>
        <w:rPr>
          <w:iCs/>
        </w:rPr>
      </w:pPr>
      <w:r w:rsidRPr="00F464D5">
        <w:rPr>
          <w:iCs/>
        </w:rPr>
        <w:t xml:space="preserve">There is currently no procedure defined to assess </w:t>
      </w:r>
      <w:r w:rsidR="0075664B">
        <w:rPr>
          <w:iCs/>
        </w:rPr>
        <w:t xml:space="preserve">the </w:t>
      </w:r>
      <w:r w:rsidRPr="00F464D5">
        <w:rPr>
          <w:iCs/>
        </w:rPr>
        <w:t>external dimensions</w:t>
      </w:r>
      <w:r w:rsidR="0075664B">
        <w:rPr>
          <w:iCs/>
        </w:rPr>
        <w:t xml:space="preserve">. </w:t>
      </w:r>
    </w:p>
    <w:p w:rsidR="0075664B" w:rsidRDefault="0075664B">
      <w:pPr>
        <w:suppressAutoHyphens w:val="0"/>
        <w:spacing w:line="240" w:lineRule="auto"/>
        <w:rPr>
          <w:iCs/>
        </w:rPr>
      </w:pPr>
    </w:p>
    <w:p w:rsidR="0075664B" w:rsidRDefault="000F2D10">
      <w:pPr>
        <w:suppressAutoHyphens w:val="0"/>
        <w:spacing w:line="240" w:lineRule="auto"/>
        <w:rPr>
          <w:iCs/>
        </w:rPr>
      </w:pPr>
      <w:r>
        <w:rPr>
          <w:iCs/>
        </w:rPr>
        <w:t xml:space="preserve">Some </w:t>
      </w:r>
      <w:r w:rsidR="0075664B">
        <w:rPr>
          <w:iCs/>
        </w:rPr>
        <w:t>E</w:t>
      </w:r>
      <w:r>
        <w:rPr>
          <w:iCs/>
        </w:rPr>
        <w:t xml:space="preserve">CRS </w:t>
      </w:r>
      <w:r w:rsidR="0075664B">
        <w:rPr>
          <w:iCs/>
        </w:rPr>
        <w:t xml:space="preserve">have </w:t>
      </w:r>
      <w:r>
        <w:rPr>
          <w:iCs/>
        </w:rPr>
        <w:t>parts (lateral wings</w:t>
      </w:r>
      <w:r w:rsidR="0075664B">
        <w:rPr>
          <w:iCs/>
        </w:rPr>
        <w:t xml:space="preserve"> for example </w:t>
      </w:r>
      <w:r>
        <w:rPr>
          <w:iCs/>
        </w:rPr>
        <w:t>)</w:t>
      </w:r>
      <w:r w:rsidR="0075664B">
        <w:rPr>
          <w:iCs/>
        </w:rPr>
        <w:t xml:space="preserve"> which</w:t>
      </w:r>
      <w:r>
        <w:rPr>
          <w:iCs/>
        </w:rPr>
        <w:t xml:space="preserve"> are very flexible. </w:t>
      </w:r>
      <w:r w:rsidR="0075664B">
        <w:rPr>
          <w:iCs/>
        </w:rPr>
        <w:t>OICA has shown that i</w:t>
      </w:r>
      <w:r>
        <w:rPr>
          <w:iCs/>
        </w:rPr>
        <w:t xml:space="preserve">t is possible to install </w:t>
      </w:r>
      <w:r w:rsidR="0075664B">
        <w:rPr>
          <w:iCs/>
        </w:rPr>
        <w:t xml:space="preserve">these </w:t>
      </w:r>
      <w:proofErr w:type="spellStart"/>
      <w:r w:rsidR="0075664B">
        <w:rPr>
          <w:iCs/>
        </w:rPr>
        <w:t>CRSes</w:t>
      </w:r>
      <w:proofErr w:type="spellEnd"/>
      <w:r w:rsidR="0075664B">
        <w:rPr>
          <w:iCs/>
        </w:rPr>
        <w:t xml:space="preserve"> using this flexibility </w:t>
      </w:r>
      <w:r>
        <w:rPr>
          <w:iCs/>
        </w:rPr>
        <w:t>in vehic</w:t>
      </w:r>
      <w:r w:rsidR="0075664B">
        <w:rPr>
          <w:iCs/>
        </w:rPr>
        <w:t xml:space="preserve">les </w:t>
      </w:r>
      <w:r>
        <w:rPr>
          <w:iCs/>
        </w:rPr>
        <w:t>(OICA presentation CRS 53-08)</w:t>
      </w:r>
      <w:r w:rsidR="0075664B">
        <w:rPr>
          <w:iCs/>
        </w:rPr>
        <w:t xml:space="preserve">. Therefor some deflection seems acceptable, but a limit, a test and a method is needed. </w:t>
      </w:r>
    </w:p>
    <w:p w:rsidR="009F0834" w:rsidRDefault="0075664B">
      <w:pPr>
        <w:suppressAutoHyphens w:val="0"/>
        <w:spacing w:line="240" w:lineRule="auto"/>
        <w:rPr>
          <w:i/>
          <w:iCs/>
        </w:rPr>
      </w:pPr>
      <w:r>
        <w:rPr>
          <w:iCs/>
        </w:rPr>
        <w:t xml:space="preserve">The </w:t>
      </w:r>
      <w:r w:rsidRPr="00F464D5">
        <w:rPr>
          <w:iCs/>
        </w:rPr>
        <w:t xml:space="preserve">procedure is </w:t>
      </w:r>
      <w:r>
        <w:rPr>
          <w:iCs/>
        </w:rPr>
        <w:t xml:space="preserve">tailored </w:t>
      </w:r>
      <w:r>
        <w:rPr>
          <w:iCs/>
        </w:rPr>
        <w:t>to insure a repeatable and reproducible assessment.</w:t>
      </w:r>
    </w:p>
    <w:sectPr w:rsidR="009F0834" w:rsidSect="004566C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1134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F5" w:rsidRDefault="000A77F5"/>
  </w:endnote>
  <w:endnote w:type="continuationSeparator" w:id="0">
    <w:p w:rsidR="000A77F5" w:rsidRDefault="000A77F5"/>
  </w:endnote>
  <w:endnote w:type="continuationNotice" w:id="1">
    <w:p w:rsidR="000A77F5" w:rsidRDefault="000A7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4A" w:rsidRPr="009D2213" w:rsidRDefault="00B2114A" w:rsidP="009D2213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75664B">
      <w:rPr>
        <w:b/>
        <w:noProof/>
        <w:sz w:val="18"/>
      </w:rPr>
      <w:t>4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4A" w:rsidRPr="009D2213" w:rsidRDefault="00B2114A" w:rsidP="009D2213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75664B">
      <w:rPr>
        <w:b/>
        <w:noProof/>
        <w:sz w:val="18"/>
      </w:rPr>
      <w:t>3</w:t>
    </w:r>
    <w:r w:rsidRPr="002F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FA" w:rsidRDefault="00B507FA" w:rsidP="00B507FA">
    <w:pPr>
      <w:pStyle w:val="Footer"/>
    </w:pPr>
    <w:r>
      <w:rPr>
        <w:rFonts w:ascii="C39T30Lfz" w:hAnsi="C39T30Lfz"/>
        <w:noProof/>
        <w:sz w:val="56"/>
        <w:lang w:val="en-US" w:eastAsia="ja-JP"/>
      </w:rPr>
      <w:drawing>
        <wp:anchor distT="0" distB="0" distL="114300" distR="114300" simplePos="0" relativeHeight="251660288" behindDoc="0" locked="0" layoutInCell="1" allowOverlap="1" wp14:anchorId="67BE915F" wp14:editId="14DBDABB">
          <wp:simplePos x="0" y="0"/>
          <wp:positionH relativeFrom="margin">
            <wp:posOffset>5489575</wp:posOffset>
          </wp:positionH>
          <wp:positionV relativeFrom="margin">
            <wp:posOffset>8101330</wp:posOffset>
          </wp:positionV>
          <wp:extent cx="643255" cy="643255"/>
          <wp:effectExtent l="0" t="0" r="4445" b="4445"/>
          <wp:wrapNone/>
          <wp:docPr id="44" name="Picture 1" descr="http://undocs.org/m2/QRCode.ashx?DS=ECE/TRANS/WP.29/GRSP/2017/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1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9264" behindDoc="0" locked="1" layoutInCell="1" allowOverlap="1" wp14:anchorId="5162FD04" wp14:editId="5D916E6C">
          <wp:simplePos x="0" y="0"/>
          <wp:positionH relativeFrom="margin">
            <wp:posOffset>4472305</wp:posOffset>
          </wp:positionH>
          <wp:positionV relativeFrom="margin">
            <wp:posOffset>8483600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7FA" w:rsidRDefault="00B507FA" w:rsidP="00B507FA">
    <w:pPr>
      <w:pStyle w:val="Footer"/>
      <w:ind w:right="1134"/>
      <w:rPr>
        <w:sz w:val="20"/>
      </w:rPr>
    </w:pPr>
    <w:r>
      <w:rPr>
        <w:sz w:val="20"/>
      </w:rPr>
      <w:t>GE.17-03563(E)</w:t>
    </w:r>
  </w:p>
  <w:p w:rsidR="00B507FA" w:rsidRPr="00B507FA" w:rsidRDefault="00B507FA" w:rsidP="00B507F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F5" w:rsidRPr="000B175B" w:rsidRDefault="000A77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77F5" w:rsidRPr="00FC68B7" w:rsidRDefault="000A77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77F5" w:rsidRDefault="000A77F5"/>
  </w:footnote>
  <w:footnote w:id="2">
    <w:p w:rsidR="00B2114A" w:rsidRPr="00A53829" w:rsidRDefault="00B2114A" w:rsidP="00E416E4">
      <w:pPr>
        <w:pStyle w:val="FootnoteText"/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7D016F">
        <w:rPr>
          <w:lang w:val="en-US"/>
        </w:rPr>
        <w:t xml:space="preserve">In accordance with the </w:t>
      </w:r>
      <w:proofErr w:type="spellStart"/>
      <w:r w:rsidRPr="007D016F">
        <w:rPr>
          <w:lang w:val="en-US"/>
        </w:rPr>
        <w:t>programme</w:t>
      </w:r>
      <w:proofErr w:type="spellEnd"/>
      <w:r w:rsidRPr="007D016F">
        <w:rPr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10" w:rsidRPr="002F41E8" w:rsidRDefault="000F2D10">
    <w:pPr>
      <w:pStyle w:val="Header"/>
    </w:pPr>
    <w:r>
      <w:t>ECE/TRANS/WP.29/GRSP/2017/XX</w:t>
    </w:r>
  </w:p>
  <w:p w:rsidR="00B2114A" w:rsidRDefault="00B211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4A" w:rsidRPr="002F41E8" w:rsidRDefault="00B2114A" w:rsidP="002F41E8">
    <w:pPr>
      <w:pStyle w:val="Header"/>
      <w:jc w:val="right"/>
    </w:pPr>
    <w:r>
      <w:t>ECE/TRANS/WP.29/GRSP/2017/17</w:t>
    </w:r>
  </w:p>
  <w:p w:rsidR="00B2114A" w:rsidRDefault="00B211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7DF72"/>
    <w:multiLevelType w:val="hybridMultilevel"/>
    <w:tmpl w:val="8829C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5C7C0EF"/>
    <w:multiLevelType w:val="hybridMultilevel"/>
    <w:tmpl w:val="56AD4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8C523EB"/>
    <w:multiLevelType w:val="hybridMultilevel"/>
    <w:tmpl w:val="33C2F72A"/>
    <w:lvl w:ilvl="0" w:tplc="CA966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C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4F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4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A6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6B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08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A2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42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6470B6"/>
    <w:multiLevelType w:val="hybridMultilevel"/>
    <w:tmpl w:val="E94235CA"/>
    <w:lvl w:ilvl="0" w:tplc="CF9C3134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EA0E21"/>
    <w:multiLevelType w:val="hybridMultilevel"/>
    <w:tmpl w:val="56186DB0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0F5B4A05"/>
    <w:multiLevelType w:val="hybridMultilevel"/>
    <w:tmpl w:val="0ED20416"/>
    <w:lvl w:ilvl="0" w:tplc="A672EC98">
      <w:start w:val="1"/>
      <w:numFmt w:val="upperRoman"/>
      <w:lvlText w:val="%1."/>
      <w:lvlJc w:val="left"/>
      <w:pPr>
        <w:ind w:left="139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50" w:hanging="360"/>
      </w:pPr>
    </w:lvl>
    <w:lvl w:ilvl="2" w:tplc="080C001B" w:tentative="1">
      <w:start w:val="1"/>
      <w:numFmt w:val="lowerRoman"/>
      <w:lvlText w:val="%3."/>
      <w:lvlJc w:val="right"/>
      <w:pPr>
        <w:ind w:left="2470" w:hanging="180"/>
      </w:pPr>
    </w:lvl>
    <w:lvl w:ilvl="3" w:tplc="080C000F" w:tentative="1">
      <w:start w:val="1"/>
      <w:numFmt w:val="decimal"/>
      <w:lvlText w:val="%4."/>
      <w:lvlJc w:val="left"/>
      <w:pPr>
        <w:ind w:left="3190" w:hanging="360"/>
      </w:pPr>
    </w:lvl>
    <w:lvl w:ilvl="4" w:tplc="080C0019" w:tentative="1">
      <w:start w:val="1"/>
      <w:numFmt w:val="lowerLetter"/>
      <w:lvlText w:val="%5."/>
      <w:lvlJc w:val="left"/>
      <w:pPr>
        <w:ind w:left="3910" w:hanging="360"/>
      </w:pPr>
    </w:lvl>
    <w:lvl w:ilvl="5" w:tplc="080C001B" w:tentative="1">
      <w:start w:val="1"/>
      <w:numFmt w:val="lowerRoman"/>
      <w:lvlText w:val="%6."/>
      <w:lvlJc w:val="right"/>
      <w:pPr>
        <w:ind w:left="4630" w:hanging="180"/>
      </w:pPr>
    </w:lvl>
    <w:lvl w:ilvl="6" w:tplc="080C000F" w:tentative="1">
      <w:start w:val="1"/>
      <w:numFmt w:val="decimal"/>
      <w:lvlText w:val="%7."/>
      <w:lvlJc w:val="left"/>
      <w:pPr>
        <w:ind w:left="5350" w:hanging="360"/>
      </w:pPr>
    </w:lvl>
    <w:lvl w:ilvl="7" w:tplc="080C0019" w:tentative="1">
      <w:start w:val="1"/>
      <w:numFmt w:val="lowerLetter"/>
      <w:lvlText w:val="%8."/>
      <w:lvlJc w:val="left"/>
      <w:pPr>
        <w:ind w:left="6070" w:hanging="360"/>
      </w:pPr>
    </w:lvl>
    <w:lvl w:ilvl="8" w:tplc="080C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8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8F107C9"/>
    <w:multiLevelType w:val="hybridMultilevel"/>
    <w:tmpl w:val="D3027C22"/>
    <w:lvl w:ilvl="0" w:tplc="032286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1E3E6765"/>
    <w:multiLevelType w:val="multilevel"/>
    <w:tmpl w:val="136087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161C04"/>
    <w:multiLevelType w:val="hybridMultilevel"/>
    <w:tmpl w:val="14DCA9A4"/>
    <w:lvl w:ilvl="0" w:tplc="040C0017">
      <w:start w:val="1"/>
      <w:numFmt w:val="lowerLetter"/>
      <w:lvlText w:val="%1)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24A90E1A"/>
    <w:multiLevelType w:val="hybridMultilevel"/>
    <w:tmpl w:val="5542281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265A079A"/>
    <w:multiLevelType w:val="hybridMultilevel"/>
    <w:tmpl w:val="BC5A4480"/>
    <w:lvl w:ilvl="0" w:tplc="040C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28FD3ADA"/>
    <w:multiLevelType w:val="hybridMultilevel"/>
    <w:tmpl w:val="D2F0C396"/>
    <w:lvl w:ilvl="0" w:tplc="300A38F0">
      <w:start w:val="1"/>
      <w:numFmt w:val="lowerLetter"/>
      <w:lvlText w:val="(%1)"/>
      <w:lvlJc w:val="left"/>
      <w:pPr>
        <w:ind w:left="243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38CE6F2A"/>
    <w:multiLevelType w:val="hybridMultilevel"/>
    <w:tmpl w:val="BBD2EA9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23229E7"/>
    <w:multiLevelType w:val="hybridMultilevel"/>
    <w:tmpl w:val="9EFC9592"/>
    <w:lvl w:ilvl="0" w:tplc="66EA8DF2">
      <w:start w:val="1"/>
      <w:numFmt w:val="lowerLetter"/>
      <w:lvlText w:val="(%1)"/>
      <w:lvlJc w:val="left"/>
      <w:pPr>
        <w:ind w:left="226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988" w:hanging="360"/>
      </w:pPr>
    </w:lvl>
    <w:lvl w:ilvl="2" w:tplc="0C0A001B" w:tentative="1">
      <w:start w:val="1"/>
      <w:numFmt w:val="lowerRoman"/>
      <w:lvlText w:val="%3."/>
      <w:lvlJc w:val="right"/>
      <w:pPr>
        <w:ind w:left="3708" w:hanging="180"/>
      </w:pPr>
    </w:lvl>
    <w:lvl w:ilvl="3" w:tplc="0C0A000F" w:tentative="1">
      <w:start w:val="1"/>
      <w:numFmt w:val="decimal"/>
      <w:lvlText w:val="%4."/>
      <w:lvlJc w:val="left"/>
      <w:pPr>
        <w:ind w:left="4428" w:hanging="360"/>
      </w:pPr>
    </w:lvl>
    <w:lvl w:ilvl="4" w:tplc="0C0A0019" w:tentative="1">
      <w:start w:val="1"/>
      <w:numFmt w:val="lowerLetter"/>
      <w:lvlText w:val="%5."/>
      <w:lvlJc w:val="left"/>
      <w:pPr>
        <w:ind w:left="5148" w:hanging="360"/>
      </w:pPr>
    </w:lvl>
    <w:lvl w:ilvl="5" w:tplc="0C0A001B" w:tentative="1">
      <w:start w:val="1"/>
      <w:numFmt w:val="lowerRoman"/>
      <w:lvlText w:val="%6."/>
      <w:lvlJc w:val="right"/>
      <w:pPr>
        <w:ind w:left="5868" w:hanging="180"/>
      </w:pPr>
    </w:lvl>
    <w:lvl w:ilvl="6" w:tplc="0C0A000F" w:tentative="1">
      <w:start w:val="1"/>
      <w:numFmt w:val="decimal"/>
      <w:lvlText w:val="%7."/>
      <w:lvlJc w:val="left"/>
      <w:pPr>
        <w:ind w:left="6588" w:hanging="360"/>
      </w:pPr>
    </w:lvl>
    <w:lvl w:ilvl="7" w:tplc="0C0A0019" w:tentative="1">
      <w:start w:val="1"/>
      <w:numFmt w:val="lowerLetter"/>
      <w:lvlText w:val="%8."/>
      <w:lvlJc w:val="left"/>
      <w:pPr>
        <w:ind w:left="7308" w:hanging="360"/>
      </w:pPr>
    </w:lvl>
    <w:lvl w:ilvl="8" w:tplc="0C0A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8">
    <w:nsid w:val="42F97B6E"/>
    <w:multiLevelType w:val="multilevel"/>
    <w:tmpl w:val="1174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FFC3AE"/>
    <w:multiLevelType w:val="hybridMultilevel"/>
    <w:tmpl w:val="D1706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F926D31"/>
    <w:multiLevelType w:val="hybridMultilevel"/>
    <w:tmpl w:val="611E28AE"/>
    <w:lvl w:ilvl="0" w:tplc="04070019">
      <w:start w:val="1"/>
      <w:numFmt w:val="lowerLetter"/>
      <w:lvlText w:val="%1."/>
      <w:lvlJc w:val="left"/>
      <w:pPr>
        <w:ind w:left="2988" w:hanging="360"/>
      </w:p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34E140C"/>
    <w:multiLevelType w:val="multilevel"/>
    <w:tmpl w:val="6726A6D2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color w:val="000000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F59FF"/>
    <w:multiLevelType w:val="hybridMultilevel"/>
    <w:tmpl w:val="9DDEECDE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>
    <w:nsid w:val="78B50C9A"/>
    <w:multiLevelType w:val="multilevel"/>
    <w:tmpl w:val="C2B8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32"/>
  </w:num>
  <w:num w:numId="12">
    <w:abstractNumId w:val="18"/>
  </w:num>
  <w:num w:numId="13">
    <w:abstractNumId w:val="13"/>
  </w:num>
  <w:num w:numId="14">
    <w:abstractNumId w:val="33"/>
  </w:num>
  <w:num w:numId="15">
    <w:abstractNumId w:val="34"/>
  </w:num>
  <w:num w:numId="16">
    <w:abstractNumId w:val="12"/>
  </w:num>
  <w:num w:numId="17">
    <w:abstractNumId w:val="21"/>
  </w:num>
  <w:num w:numId="18">
    <w:abstractNumId w:val="30"/>
  </w:num>
  <w:num w:numId="19">
    <w:abstractNumId w:val="14"/>
  </w:num>
  <w:num w:numId="20">
    <w:abstractNumId w:val="27"/>
  </w:num>
  <w:num w:numId="21">
    <w:abstractNumId w:val="17"/>
  </w:num>
  <w:num w:numId="22">
    <w:abstractNumId w:val="36"/>
  </w:num>
  <w:num w:numId="23">
    <w:abstractNumId w:val="0"/>
  </w:num>
  <w:num w:numId="24">
    <w:abstractNumId w:val="31"/>
  </w:num>
  <w:num w:numId="25">
    <w:abstractNumId w:val="1"/>
  </w:num>
  <w:num w:numId="26">
    <w:abstractNumId w:val="29"/>
  </w:num>
  <w:num w:numId="27">
    <w:abstractNumId w:val="16"/>
  </w:num>
  <w:num w:numId="28">
    <w:abstractNumId w:val="35"/>
  </w:num>
  <w:num w:numId="29">
    <w:abstractNumId w:val="19"/>
  </w:num>
  <w:num w:numId="30">
    <w:abstractNumId w:val="28"/>
  </w:num>
  <w:num w:numId="31">
    <w:abstractNumId w:val="22"/>
  </w:num>
  <w:num w:numId="32">
    <w:abstractNumId w:val="25"/>
  </w:num>
  <w:num w:numId="33">
    <w:abstractNumId w:val="26"/>
  </w:num>
  <w:num w:numId="34">
    <w:abstractNumId w:val="24"/>
  </w:num>
  <w:num w:numId="35">
    <w:abstractNumId w:val="15"/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de-DE" w:vendorID="64" w:dllVersion="0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8"/>
    <w:rsid w:val="0000278D"/>
    <w:rsid w:val="00014494"/>
    <w:rsid w:val="00015632"/>
    <w:rsid w:val="00027D10"/>
    <w:rsid w:val="00031448"/>
    <w:rsid w:val="000370CB"/>
    <w:rsid w:val="0004641F"/>
    <w:rsid w:val="00046B1F"/>
    <w:rsid w:val="00050F6B"/>
    <w:rsid w:val="00051F94"/>
    <w:rsid w:val="00052635"/>
    <w:rsid w:val="00052ABF"/>
    <w:rsid w:val="00052C7B"/>
    <w:rsid w:val="0005386A"/>
    <w:rsid w:val="00057E97"/>
    <w:rsid w:val="000646F4"/>
    <w:rsid w:val="00066D4F"/>
    <w:rsid w:val="00071FCA"/>
    <w:rsid w:val="00072C8C"/>
    <w:rsid w:val="000733B5"/>
    <w:rsid w:val="0007533D"/>
    <w:rsid w:val="00081815"/>
    <w:rsid w:val="000862F1"/>
    <w:rsid w:val="000922DC"/>
    <w:rsid w:val="000931C0"/>
    <w:rsid w:val="00097395"/>
    <w:rsid w:val="000A5520"/>
    <w:rsid w:val="000A77F5"/>
    <w:rsid w:val="000A7EFD"/>
    <w:rsid w:val="000B0595"/>
    <w:rsid w:val="000B175B"/>
    <w:rsid w:val="000B2F02"/>
    <w:rsid w:val="000B3A0F"/>
    <w:rsid w:val="000B4C2D"/>
    <w:rsid w:val="000B4EF7"/>
    <w:rsid w:val="000C2C03"/>
    <w:rsid w:val="000C2D2E"/>
    <w:rsid w:val="000D13C5"/>
    <w:rsid w:val="000D6EC0"/>
    <w:rsid w:val="000D722E"/>
    <w:rsid w:val="000D7934"/>
    <w:rsid w:val="000E0415"/>
    <w:rsid w:val="000E5AE5"/>
    <w:rsid w:val="000F2D10"/>
    <w:rsid w:val="000F378A"/>
    <w:rsid w:val="000F58F9"/>
    <w:rsid w:val="00102845"/>
    <w:rsid w:val="001037C1"/>
    <w:rsid w:val="001103AA"/>
    <w:rsid w:val="00111B4F"/>
    <w:rsid w:val="00114FD2"/>
    <w:rsid w:val="0011666B"/>
    <w:rsid w:val="001223D7"/>
    <w:rsid w:val="00143ED6"/>
    <w:rsid w:val="00144EDE"/>
    <w:rsid w:val="00150280"/>
    <w:rsid w:val="00150E36"/>
    <w:rsid w:val="00156426"/>
    <w:rsid w:val="00162E74"/>
    <w:rsid w:val="00165F3A"/>
    <w:rsid w:val="00173783"/>
    <w:rsid w:val="0017559D"/>
    <w:rsid w:val="00175E74"/>
    <w:rsid w:val="00182290"/>
    <w:rsid w:val="00183781"/>
    <w:rsid w:val="00183F5F"/>
    <w:rsid w:val="00184FF6"/>
    <w:rsid w:val="00192A8A"/>
    <w:rsid w:val="00194E43"/>
    <w:rsid w:val="001A3955"/>
    <w:rsid w:val="001B1A54"/>
    <w:rsid w:val="001B2B3D"/>
    <w:rsid w:val="001B4B04"/>
    <w:rsid w:val="001B4CFC"/>
    <w:rsid w:val="001C25D0"/>
    <w:rsid w:val="001C57D5"/>
    <w:rsid w:val="001C5A7D"/>
    <w:rsid w:val="001C6663"/>
    <w:rsid w:val="001C7895"/>
    <w:rsid w:val="001D0C8C"/>
    <w:rsid w:val="001D0CC0"/>
    <w:rsid w:val="001D1419"/>
    <w:rsid w:val="001D26DF"/>
    <w:rsid w:val="001D3A03"/>
    <w:rsid w:val="001D54AC"/>
    <w:rsid w:val="001D6516"/>
    <w:rsid w:val="001E7B67"/>
    <w:rsid w:val="00202DA8"/>
    <w:rsid w:val="00211E0B"/>
    <w:rsid w:val="00215626"/>
    <w:rsid w:val="00220985"/>
    <w:rsid w:val="002229B9"/>
    <w:rsid w:val="002307BE"/>
    <w:rsid w:val="00234D03"/>
    <w:rsid w:val="00245701"/>
    <w:rsid w:val="0024772E"/>
    <w:rsid w:val="00251D8E"/>
    <w:rsid w:val="00257F71"/>
    <w:rsid w:val="0026086F"/>
    <w:rsid w:val="00262A55"/>
    <w:rsid w:val="00267F5F"/>
    <w:rsid w:val="00272C05"/>
    <w:rsid w:val="00273699"/>
    <w:rsid w:val="00275FAF"/>
    <w:rsid w:val="0027709F"/>
    <w:rsid w:val="0028641A"/>
    <w:rsid w:val="00286B4D"/>
    <w:rsid w:val="002878F9"/>
    <w:rsid w:val="002914EE"/>
    <w:rsid w:val="0029302D"/>
    <w:rsid w:val="00293D9F"/>
    <w:rsid w:val="00295C86"/>
    <w:rsid w:val="002A1B1E"/>
    <w:rsid w:val="002B01DF"/>
    <w:rsid w:val="002B4595"/>
    <w:rsid w:val="002B77D9"/>
    <w:rsid w:val="002C5F33"/>
    <w:rsid w:val="002C775D"/>
    <w:rsid w:val="002D4643"/>
    <w:rsid w:val="002D6D40"/>
    <w:rsid w:val="002E64EF"/>
    <w:rsid w:val="002E68E5"/>
    <w:rsid w:val="002F175C"/>
    <w:rsid w:val="002F1B53"/>
    <w:rsid w:val="002F221B"/>
    <w:rsid w:val="002F41E8"/>
    <w:rsid w:val="002F7719"/>
    <w:rsid w:val="002F7DE0"/>
    <w:rsid w:val="00300345"/>
    <w:rsid w:val="003008A0"/>
    <w:rsid w:val="00302E18"/>
    <w:rsid w:val="00303D48"/>
    <w:rsid w:val="00305F62"/>
    <w:rsid w:val="00314AF1"/>
    <w:rsid w:val="00314FE0"/>
    <w:rsid w:val="00317ADE"/>
    <w:rsid w:val="00320C2E"/>
    <w:rsid w:val="003225F9"/>
    <w:rsid w:val="003229D8"/>
    <w:rsid w:val="00323A0A"/>
    <w:rsid w:val="0032505A"/>
    <w:rsid w:val="00326970"/>
    <w:rsid w:val="003306B9"/>
    <w:rsid w:val="00332BD2"/>
    <w:rsid w:val="00333AB6"/>
    <w:rsid w:val="003374F9"/>
    <w:rsid w:val="00340B2A"/>
    <w:rsid w:val="003524C2"/>
    <w:rsid w:val="00352709"/>
    <w:rsid w:val="00355EA3"/>
    <w:rsid w:val="003572C2"/>
    <w:rsid w:val="003619B5"/>
    <w:rsid w:val="00361AC3"/>
    <w:rsid w:val="0036507F"/>
    <w:rsid w:val="00365763"/>
    <w:rsid w:val="00371178"/>
    <w:rsid w:val="003719BA"/>
    <w:rsid w:val="00374B93"/>
    <w:rsid w:val="003761F5"/>
    <w:rsid w:val="00392E47"/>
    <w:rsid w:val="003955EE"/>
    <w:rsid w:val="003A56E1"/>
    <w:rsid w:val="003A653C"/>
    <w:rsid w:val="003A6810"/>
    <w:rsid w:val="003A719F"/>
    <w:rsid w:val="003A72E9"/>
    <w:rsid w:val="003B7A70"/>
    <w:rsid w:val="003C2CC4"/>
    <w:rsid w:val="003C534D"/>
    <w:rsid w:val="003C6F35"/>
    <w:rsid w:val="003D14AA"/>
    <w:rsid w:val="003D4B23"/>
    <w:rsid w:val="003E0294"/>
    <w:rsid w:val="003E130E"/>
    <w:rsid w:val="0041000C"/>
    <w:rsid w:val="00410C89"/>
    <w:rsid w:val="00410CEE"/>
    <w:rsid w:val="00411C67"/>
    <w:rsid w:val="00415802"/>
    <w:rsid w:val="00422E03"/>
    <w:rsid w:val="004253F3"/>
    <w:rsid w:val="0042567E"/>
    <w:rsid w:val="00426B9B"/>
    <w:rsid w:val="004325CB"/>
    <w:rsid w:val="00442A83"/>
    <w:rsid w:val="004437B0"/>
    <w:rsid w:val="00445A60"/>
    <w:rsid w:val="0045159F"/>
    <w:rsid w:val="004525D6"/>
    <w:rsid w:val="0045495B"/>
    <w:rsid w:val="004560A7"/>
    <w:rsid w:val="004561E5"/>
    <w:rsid w:val="004566C1"/>
    <w:rsid w:val="004577B0"/>
    <w:rsid w:val="00457FCA"/>
    <w:rsid w:val="00460BBD"/>
    <w:rsid w:val="00462743"/>
    <w:rsid w:val="00471260"/>
    <w:rsid w:val="0048397A"/>
    <w:rsid w:val="004853A6"/>
    <w:rsid w:val="00485CBB"/>
    <w:rsid w:val="004866B7"/>
    <w:rsid w:val="00496615"/>
    <w:rsid w:val="004A1573"/>
    <w:rsid w:val="004A4C94"/>
    <w:rsid w:val="004B15EE"/>
    <w:rsid w:val="004B3809"/>
    <w:rsid w:val="004C2461"/>
    <w:rsid w:val="004C2750"/>
    <w:rsid w:val="004C329F"/>
    <w:rsid w:val="004C5C26"/>
    <w:rsid w:val="004C7462"/>
    <w:rsid w:val="004D3ACA"/>
    <w:rsid w:val="004D5905"/>
    <w:rsid w:val="004D6DF6"/>
    <w:rsid w:val="004E0028"/>
    <w:rsid w:val="004E0B0C"/>
    <w:rsid w:val="004E1BD9"/>
    <w:rsid w:val="004E3DB8"/>
    <w:rsid w:val="004E77B2"/>
    <w:rsid w:val="004F4E50"/>
    <w:rsid w:val="004F6E7D"/>
    <w:rsid w:val="004F6EEC"/>
    <w:rsid w:val="005000F0"/>
    <w:rsid w:val="005013A4"/>
    <w:rsid w:val="00504B2D"/>
    <w:rsid w:val="00505120"/>
    <w:rsid w:val="00506F99"/>
    <w:rsid w:val="00516BB4"/>
    <w:rsid w:val="0052136D"/>
    <w:rsid w:val="0052137F"/>
    <w:rsid w:val="0052361A"/>
    <w:rsid w:val="00523F54"/>
    <w:rsid w:val="0052775E"/>
    <w:rsid w:val="00532132"/>
    <w:rsid w:val="00535489"/>
    <w:rsid w:val="005420F2"/>
    <w:rsid w:val="005431CD"/>
    <w:rsid w:val="00546C44"/>
    <w:rsid w:val="005521C1"/>
    <w:rsid w:val="00556E89"/>
    <w:rsid w:val="00561694"/>
    <w:rsid w:val="0056209A"/>
    <w:rsid w:val="005628B6"/>
    <w:rsid w:val="005629E6"/>
    <w:rsid w:val="0056380C"/>
    <w:rsid w:val="00565A92"/>
    <w:rsid w:val="00565B40"/>
    <w:rsid w:val="005749D3"/>
    <w:rsid w:val="0057581D"/>
    <w:rsid w:val="00580A7B"/>
    <w:rsid w:val="005941EC"/>
    <w:rsid w:val="0059724D"/>
    <w:rsid w:val="005A17B0"/>
    <w:rsid w:val="005A2F4E"/>
    <w:rsid w:val="005B2B87"/>
    <w:rsid w:val="005B320C"/>
    <w:rsid w:val="005B3DB3"/>
    <w:rsid w:val="005B4E13"/>
    <w:rsid w:val="005B5FCD"/>
    <w:rsid w:val="005B7E0E"/>
    <w:rsid w:val="005C2410"/>
    <w:rsid w:val="005C342F"/>
    <w:rsid w:val="005C44AD"/>
    <w:rsid w:val="005C7D1E"/>
    <w:rsid w:val="005D11D7"/>
    <w:rsid w:val="005D3327"/>
    <w:rsid w:val="005E14ED"/>
    <w:rsid w:val="005F028F"/>
    <w:rsid w:val="005F1A71"/>
    <w:rsid w:val="005F7B75"/>
    <w:rsid w:val="006001EE"/>
    <w:rsid w:val="006037AC"/>
    <w:rsid w:val="00603B1F"/>
    <w:rsid w:val="00605042"/>
    <w:rsid w:val="00607C24"/>
    <w:rsid w:val="00611FC4"/>
    <w:rsid w:val="00615E08"/>
    <w:rsid w:val="006176FB"/>
    <w:rsid w:val="00623ADF"/>
    <w:rsid w:val="00623EFA"/>
    <w:rsid w:val="00640B26"/>
    <w:rsid w:val="00642425"/>
    <w:rsid w:val="0064774E"/>
    <w:rsid w:val="00652D0A"/>
    <w:rsid w:val="00656DB9"/>
    <w:rsid w:val="00661444"/>
    <w:rsid w:val="00662290"/>
    <w:rsid w:val="00662BB6"/>
    <w:rsid w:val="00663F46"/>
    <w:rsid w:val="00664874"/>
    <w:rsid w:val="00671B51"/>
    <w:rsid w:val="0067234B"/>
    <w:rsid w:val="006726F9"/>
    <w:rsid w:val="006728D9"/>
    <w:rsid w:val="0067362F"/>
    <w:rsid w:val="00673765"/>
    <w:rsid w:val="006749D0"/>
    <w:rsid w:val="00674A0D"/>
    <w:rsid w:val="00675C2A"/>
    <w:rsid w:val="00676606"/>
    <w:rsid w:val="00676BE5"/>
    <w:rsid w:val="00680C6A"/>
    <w:rsid w:val="00684C21"/>
    <w:rsid w:val="00697290"/>
    <w:rsid w:val="00697B9F"/>
    <w:rsid w:val="006A2530"/>
    <w:rsid w:val="006A4D4C"/>
    <w:rsid w:val="006B2531"/>
    <w:rsid w:val="006B4E4B"/>
    <w:rsid w:val="006C3589"/>
    <w:rsid w:val="006C5150"/>
    <w:rsid w:val="006D37AF"/>
    <w:rsid w:val="006D51D0"/>
    <w:rsid w:val="006D5FB9"/>
    <w:rsid w:val="006D658E"/>
    <w:rsid w:val="006E2A1B"/>
    <w:rsid w:val="006E3318"/>
    <w:rsid w:val="006E564B"/>
    <w:rsid w:val="006E5D18"/>
    <w:rsid w:val="006E6F8A"/>
    <w:rsid w:val="006E7191"/>
    <w:rsid w:val="006F0129"/>
    <w:rsid w:val="006F139F"/>
    <w:rsid w:val="006F3D2B"/>
    <w:rsid w:val="006F6367"/>
    <w:rsid w:val="006F7BBC"/>
    <w:rsid w:val="00703577"/>
    <w:rsid w:val="00704C0E"/>
    <w:rsid w:val="00705894"/>
    <w:rsid w:val="007121A4"/>
    <w:rsid w:val="00717E5A"/>
    <w:rsid w:val="00722A20"/>
    <w:rsid w:val="0072632A"/>
    <w:rsid w:val="007327D5"/>
    <w:rsid w:val="00732A07"/>
    <w:rsid w:val="00733505"/>
    <w:rsid w:val="00742120"/>
    <w:rsid w:val="00747BB2"/>
    <w:rsid w:val="007524F5"/>
    <w:rsid w:val="00754CB4"/>
    <w:rsid w:val="0075664B"/>
    <w:rsid w:val="0076222E"/>
    <w:rsid w:val="007629C8"/>
    <w:rsid w:val="00763EDF"/>
    <w:rsid w:val="0077047D"/>
    <w:rsid w:val="00795597"/>
    <w:rsid w:val="00795C53"/>
    <w:rsid w:val="00795C6F"/>
    <w:rsid w:val="007A5D10"/>
    <w:rsid w:val="007B4179"/>
    <w:rsid w:val="007B4DA6"/>
    <w:rsid w:val="007B6BA5"/>
    <w:rsid w:val="007C3390"/>
    <w:rsid w:val="007C4F4B"/>
    <w:rsid w:val="007C6248"/>
    <w:rsid w:val="007D198B"/>
    <w:rsid w:val="007D36F5"/>
    <w:rsid w:val="007D5F8F"/>
    <w:rsid w:val="007E01E9"/>
    <w:rsid w:val="007E4A51"/>
    <w:rsid w:val="007E5BA1"/>
    <w:rsid w:val="007E63F3"/>
    <w:rsid w:val="007F37D6"/>
    <w:rsid w:val="007F4846"/>
    <w:rsid w:val="007F6611"/>
    <w:rsid w:val="007F734C"/>
    <w:rsid w:val="00811920"/>
    <w:rsid w:val="00812557"/>
    <w:rsid w:val="00813A49"/>
    <w:rsid w:val="00815AD0"/>
    <w:rsid w:val="00815EDB"/>
    <w:rsid w:val="00823688"/>
    <w:rsid w:val="00823891"/>
    <w:rsid w:val="008242D7"/>
    <w:rsid w:val="008257B1"/>
    <w:rsid w:val="00832334"/>
    <w:rsid w:val="008342B3"/>
    <w:rsid w:val="008352FD"/>
    <w:rsid w:val="00843767"/>
    <w:rsid w:val="00844275"/>
    <w:rsid w:val="00846103"/>
    <w:rsid w:val="0085240C"/>
    <w:rsid w:val="008539D2"/>
    <w:rsid w:val="008633A4"/>
    <w:rsid w:val="0086459D"/>
    <w:rsid w:val="008679D9"/>
    <w:rsid w:val="00871046"/>
    <w:rsid w:val="00873230"/>
    <w:rsid w:val="00873E07"/>
    <w:rsid w:val="00876740"/>
    <w:rsid w:val="00876BEA"/>
    <w:rsid w:val="00882A98"/>
    <w:rsid w:val="00882D70"/>
    <w:rsid w:val="008878DE"/>
    <w:rsid w:val="00892966"/>
    <w:rsid w:val="008968E0"/>
    <w:rsid w:val="00896EA0"/>
    <w:rsid w:val="008979B1"/>
    <w:rsid w:val="008A1ED5"/>
    <w:rsid w:val="008A6B25"/>
    <w:rsid w:val="008A6C4F"/>
    <w:rsid w:val="008B0F1D"/>
    <w:rsid w:val="008B2335"/>
    <w:rsid w:val="008B2E36"/>
    <w:rsid w:val="008B2EE9"/>
    <w:rsid w:val="008B2F88"/>
    <w:rsid w:val="008D067E"/>
    <w:rsid w:val="008D1412"/>
    <w:rsid w:val="008D2AA3"/>
    <w:rsid w:val="008D595A"/>
    <w:rsid w:val="008E0089"/>
    <w:rsid w:val="008E0678"/>
    <w:rsid w:val="008E21DC"/>
    <w:rsid w:val="008E54AF"/>
    <w:rsid w:val="008E7A6F"/>
    <w:rsid w:val="008F0858"/>
    <w:rsid w:val="008F1DE9"/>
    <w:rsid w:val="008F24AD"/>
    <w:rsid w:val="008F31D2"/>
    <w:rsid w:val="008F5640"/>
    <w:rsid w:val="009037A1"/>
    <w:rsid w:val="00912B5C"/>
    <w:rsid w:val="00914C9B"/>
    <w:rsid w:val="00915A44"/>
    <w:rsid w:val="00915EF6"/>
    <w:rsid w:val="00916401"/>
    <w:rsid w:val="00920C2D"/>
    <w:rsid w:val="009223CA"/>
    <w:rsid w:val="0092374B"/>
    <w:rsid w:val="00936A02"/>
    <w:rsid w:val="00940F93"/>
    <w:rsid w:val="00941E1E"/>
    <w:rsid w:val="00943009"/>
    <w:rsid w:val="009448C3"/>
    <w:rsid w:val="00945582"/>
    <w:rsid w:val="00953F11"/>
    <w:rsid w:val="00964221"/>
    <w:rsid w:val="00967CAB"/>
    <w:rsid w:val="0097024E"/>
    <w:rsid w:val="009737F5"/>
    <w:rsid w:val="009760F3"/>
    <w:rsid w:val="00976CFB"/>
    <w:rsid w:val="00981017"/>
    <w:rsid w:val="00984FF4"/>
    <w:rsid w:val="00991E50"/>
    <w:rsid w:val="00992C3F"/>
    <w:rsid w:val="00995E5B"/>
    <w:rsid w:val="009A0830"/>
    <w:rsid w:val="009A0E8D"/>
    <w:rsid w:val="009B01B4"/>
    <w:rsid w:val="009B26E7"/>
    <w:rsid w:val="009B533D"/>
    <w:rsid w:val="009B5935"/>
    <w:rsid w:val="009B64BB"/>
    <w:rsid w:val="009C2653"/>
    <w:rsid w:val="009C2BDB"/>
    <w:rsid w:val="009C2CEF"/>
    <w:rsid w:val="009D1472"/>
    <w:rsid w:val="009D2213"/>
    <w:rsid w:val="009D64E2"/>
    <w:rsid w:val="009D69BE"/>
    <w:rsid w:val="009E70A1"/>
    <w:rsid w:val="009F0834"/>
    <w:rsid w:val="009F1C09"/>
    <w:rsid w:val="009F35A3"/>
    <w:rsid w:val="009F6D9D"/>
    <w:rsid w:val="00A00381"/>
    <w:rsid w:val="00A00697"/>
    <w:rsid w:val="00A00A3F"/>
    <w:rsid w:val="00A01489"/>
    <w:rsid w:val="00A027F9"/>
    <w:rsid w:val="00A0448D"/>
    <w:rsid w:val="00A10791"/>
    <w:rsid w:val="00A11615"/>
    <w:rsid w:val="00A165EC"/>
    <w:rsid w:val="00A3026E"/>
    <w:rsid w:val="00A326FD"/>
    <w:rsid w:val="00A338F1"/>
    <w:rsid w:val="00A33CC3"/>
    <w:rsid w:val="00A34D92"/>
    <w:rsid w:val="00A35BE0"/>
    <w:rsid w:val="00A378F0"/>
    <w:rsid w:val="00A43599"/>
    <w:rsid w:val="00A45173"/>
    <w:rsid w:val="00A50DCE"/>
    <w:rsid w:val="00A52544"/>
    <w:rsid w:val="00A54157"/>
    <w:rsid w:val="00A602F9"/>
    <w:rsid w:val="00A61104"/>
    <w:rsid w:val="00A6129C"/>
    <w:rsid w:val="00A61AC1"/>
    <w:rsid w:val="00A72F22"/>
    <w:rsid w:val="00A7360F"/>
    <w:rsid w:val="00A748A6"/>
    <w:rsid w:val="00A75AF6"/>
    <w:rsid w:val="00A769F4"/>
    <w:rsid w:val="00A776B4"/>
    <w:rsid w:val="00A805E5"/>
    <w:rsid w:val="00A8286C"/>
    <w:rsid w:val="00A94361"/>
    <w:rsid w:val="00A95FC2"/>
    <w:rsid w:val="00AA293C"/>
    <w:rsid w:val="00AA5D32"/>
    <w:rsid w:val="00AA6D6D"/>
    <w:rsid w:val="00AB64A7"/>
    <w:rsid w:val="00AC268B"/>
    <w:rsid w:val="00AC64AE"/>
    <w:rsid w:val="00AD7C4C"/>
    <w:rsid w:val="00AF1AB7"/>
    <w:rsid w:val="00B01A96"/>
    <w:rsid w:val="00B1012F"/>
    <w:rsid w:val="00B103A6"/>
    <w:rsid w:val="00B2114A"/>
    <w:rsid w:val="00B221C9"/>
    <w:rsid w:val="00B22994"/>
    <w:rsid w:val="00B24BC6"/>
    <w:rsid w:val="00B255B2"/>
    <w:rsid w:val="00B25696"/>
    <w:rsid w:val="00B30179"/>
    <w:rsid w:val="00B417BA"/>
    <w:rsid w:val="00B421C1"/>
    <w:rsid w:val="00B43F4B"/>
    <w:rsid w:val="00B45551"/>
    <w:rsid w:val="00B507FA"/>
    <w:rsid w:val="00B53C21"/>
    <w:rsid w:val="00B548CB"/>
    <w:rsid w:val="00B55B03"/>
    <w:rsid w:val="00B55C71"/>
    <w:rsid w:val="00B56E4A"/>
    <w:rsid w:val="00B56E9C"/>
    <w:rsid w:val="00B57340"/>
    <w:rsid w:val="00B57745"/>
    <w:rsid w:val="00B61017"/>
    <w:rsid w:val="00B64B1F"/>
    <w:rsid w:val="00B6553F"/>
    <w:rsid w:val="00B717B8"/>
    <w:rsid w:val="00B722A8"/>
    <w:rsid w:val="00B77D05"/>
    <w:rsid w:val="00B81206"/>
    <w:rsid w:val="00B81E12"/>
    <w:rsid w:val="00B831D3"/>
    <w:rsid w:val="00B84AD6"/>
    <w:rsid w:val="00B86C97"/>
    <w:rsid w:val="00B91026"/>
    <w:rsid w:val="00B918A4"/>
    <w:rsid w:val="00B9407E"/>
    <w:rsid w:val="00BA701C"/>
    <w:rsid w:val="00BA77BB"/>
    <w:rsid w:val="00BC14C6"/>
    <w:rsid w:val="00BC1E14"/>
    <w:rsid w:val="00BC3FA0"/>
    <w:rsid w:val="00BC74E9"/>
    <w:rsid w:val="00BD7D69"/>
    <w:rsid w:val="00BE515F"/>
    <w:rsid w:val="00BF1046"/>
    <w:rsid w:val="00BF68A8"/>
    <w:rsid w:val="00C1191E"/>
    <w:rsid w:val="00C11A03"/>
    <w:rsid w:val="00C17926"/>
    <w:rsid w:val="00C22C0C"/>
    <w:rsid w:val="00C24E2F"/>
    <w:rsid w:val="00C37BC6"/>
    <w:rsid w:val="00C41FA3"/>
    <w:rsid w:val="00C42467"/>
    <w:rsid w:val="00C44D93"/>
    <w:rsid w:val="00C4527F"/>
    <w:rsid w:val="00C453A6"/>
    <w:rsid w:val="00C463DD"/>
    <w:rsid w:val="00C4724C"/>
    <w:rsid w:val="00C576EB"/>
    <w:rsid w:val="00C60B6F"/>
    <w:rsid w:val="00C629A0"/>
    <w:rsid w:val="00C64629"/>
    <w:rsid w:val="00C652FF"/>
    <w:rsid w:val="00C72D95"/>
    <w:rsid w:val="00C7347E"/>
    <w:rsid w:val="00C745C3"/>
    <w:rsid w:val="00C774FE"/>
    <w:rsid w:val="00C8441B"/>
    <w:rsid w:val="00C864BA"/>
    <w:rsid w:val="00C94EE1"/>
    <w:rsid w:val="00C96DF2"/>
    <w:rsid w:val="00CA5A85"/>
    <w:rsid w:val="00CA5D0C"/>
    <w:rsid w:val="00CB1087"/>
    <w:rsid w:val="00CB3E03"/>
    <w:rsid w:val="00CB6EEC"/>
    <w:rsid w:val="00CC35BF"/>
    <w:rsid w:val="00CC4655"/>
    <w:rsid w:val="00CC7462"/>
    <w:rsid w:val="00CC7EAC"/>
    <w:rsid w:val="00CD4AA6"/>
    <w:rsid w:val="00CD796A"/>
    <w:rsid w:val="00CE06E9"/>
    <w:rsid w:val="00CE3969"/>
    <w:rsid w:val="00CE4A8F"/>
    <w:rsid w:val="00CF2993"/>
    <w:rsid w:val="00CF375A"/>
    <w:rsid w:val="00CF49CC"/>
    <w:rsid w:val="00CF593A"/>
    <w:rsid w:val="00D02DAC"/>
    <w:rsid w:val="00D02FA2"/>
    <w:rsid w:val="00D0487F"/>
    <w:rsid w:val="00D10B8E"/>
    <w:rsid w:val="00D11865"/>
    <w:rsid w:val="00D13473"/>
    <w:rsid w:val="00D17087"/>
    <w:rsid w:val="00D2031B"/>
    <w:rsid w:val="00D218B3"/>
    <w:rsid w:val="00D248B6"/>
    <w:rsid w:val="00D25FE2"/>
    <w:rsid w:val="00D26E07"/>
    <w:rsid w:val="00D33D2D"/>
    <w:rsid w:val="00D34C8B"/>
    <w:rsid w:val="00D3743D"/>
    <w:rsid w:val="00D37A67"/>
    <w:rsid w:val="00D43252"/>
    <w:rsid w:val="00D4575D"/>
    <w:rsid w:val="00D46240"/>
    <w:rsid w:val="00D47B7A"/>
    <w:rsid w:val="00D47EEA"/>
    <w:rsid w:val="00D604AA"/>
    <w:rsid w:val="00D62043"/>
    <w:rsid w:val="00D62AC3"/>
    <w:rsid w:val="00D67314"/>
    <w:rsid w:val="00D7391E"/>
    <w:rsid w:val="00D773DF"/>
    <w:rsid w:val="00D80DDA"/>
    <w:rsid w:val="00D9246F"/>
    <w:rsid w:val="00D95303"/>
    <w:rsid w:val="00D95B5C"/>
    <w:rsid w:val="00D95E86"/>
    <w:rsid w:val="00D978C6"/>
    <w:rsid w:val="00DA0A63"/>
    <w:rsid w:val="00DA23FB"/>
    <w:rsid w:val="00DA29B5"/>
    <w:rsid w:val="00DA3C1C"/>
    <w:rsid w:val="00DA7F8A"/>
    <w:rsid w:val="00DB245B"/>
    <w:rsid w:val="00DC6004"/>
    <w:rsid w:val="00DC6D39"/>
    <w:rsid w:val="00DD711B"/>
    <w:rsid w:val="00DD7BEF"/>
    <w:rsid w:val="00DD7D5A"/>
    <w:rsid w:val="00DE2CA7"/>
    <w:rsid w:val="00DE73AA"/>
    <w:rsid w:val="00DF136C"/>
    <w:rsid w:val="00E046DF"/>
    <w:rsid w:val="00E10B3C"/>
    <w:rsid w:val="00E14800"/>
    <w:rsid w:val="00E22501"/>
    <w:rsid w:val="00E22B0C"/>
    <w:rsid w:val="00E27346"/>
    <w:rsid w:val="00E32292"/>
    <w:rsid w:val="00E37FA7"/>
    <w:rsid w:val="00E40A45"/>
    <w:rsid w:val="00E416E4"/>
    <w:rsid w:val="00E45EAA"/>
    <w:rsid w:val="00E506FD"/>
    <w:rsid w:val="00E53237"/>
    <w:rsid w:val="00E560CA"/>
    <w:rsid w:val="00E630AF"/>
    <w:rsid w:val="00E6487B"/>
    <w:rsid w:val="00E652B6"/>
    <w:rsid w:val="00E66C0D"/>
    <w:rsid w:val="00E71148"/>
    <w:rsid w:val="00E71BC8"/>
    <w:rsid w:val="00E7260F"/>
    <w:rsid w:val="00E73F5D"/>
    <w:rsid w:val="00E75DB6"/>
    <w:rsid w:val="00E77E4E"/>
    <w:rsid w:val="00E8254A"/>
    <w:rsid w:val="00E90C58"/>
    <w:rsid w:val="00E96630"/>
    <w:rsid w:val="00EA0319"/>
    <w:rsid w:val="00EA2A77"/>
    <w:rsid w:val="00EA6F59"/>
    <w:rsid w:val="00EB6E07"/>
    <w:rsid w:val="00EB7ECF"/>
    <w:rsid w:val="00EC037C"/>
    <w:rsid w:val="00EC3737"/>
    <w:rsid w:val="00EC4133"/>
    <w:rsid w:val="00EC47AB"/>
    <w:rsid w:val="00ED7A2A"/>
    <w:rsid w:val="00EE2ABB"/>
    <w:rsid w:val="00EE696D"/>
    <w:rsid w:val="00EF1D7F"/>
    <w:rsid w:val="00F02DA3"/>
    <w:rsid w:val="00F06C3C"/>
    <w:rsid w:val="00F073C2"/>
    <w:rsid w:val="00F074B2"/>
    <w:rsid w:val="00F1141A"/>
    <w:rsid w:val="00F146C2"/>
    <w:rsid w:val="00F22792"/>
    <w:rsid w:val="00F2605C"/>
    <w:rsid w:val="00F31E5F"/>
    <w:rsid w:val="00F35DD9"/>
    <w:rsid w:val="00F40AF2"/>
    <w:rsid w:val="00F464D5"/>
    <w:rsid w:val="00F5345B"/>
    <w:rsid w:val="00F6100A"/>
    <w:rsid w:val="00F85981"/>
    <w:rsid w:val="00F93781"/>
    <w:rsid w:val="00F954ED"/>
    <w:rsid w:val="00F95D52"/>
    <w:rsid w:val="00F9656B"/>
    <w:rsid w:val="00FA7241"/>
    <w:rsid w:val="00FB613B"/>
    <w:rsid w:val="00FC48A4"/>
    <w:rsid w:val="00FC68B7"/>
    <w:rsid w:val="00FC70AF"/>
    <w:rsid w:val="00FC75B7"/>
    <w:rsid w:val="00FC7E85"/>
    <w:rsid w:val="00FD21DC"/>
    <w:rsid w:val="00FD3F98"/>
    <w:rsid w:val="00FD4159"/>
    <w:rsid w:val="00FD66F0"/>
    <w:rsid w:val="00FE0ADB"/>
    <w:rsid w:val="00FE106A"/>
    <w:rsid w:val="00FE7450"/>
    <w:rsid w:val="00FF083B"/>
    <w:rsid w:val="00FF0AC5"/>
    <w:rsid w:val="00FF145D"/>
    <w:rsid w:val="00FF1D3E"/>
    <w:rsid w:val="00FF32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7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numPr>
        <w:numId w:val="3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numPr>
        <w:ilvl w:val="1"/>
        <w:numId w:val="3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numPr>
        <w:ilvl w:val="2"/>
        <w:numId w:val="3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numPr>
        <w:ilvl w:val="3"/>
        <w:numId w:val="3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numPr>
        <w:ilvl w:val="4"/>
        <w:numId w:val="3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numPr>
        <w:ilvl w:val="5"/>
        <w:numId w:val="3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numPr>
        <w:ilvl w:val="6"/>
        <w:numId w:val="3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numPr>
        <w:ilvl w:val="7"/>
        <w:numId w:val="3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numPr>
        <w:ilvl w:val="8"/>
        <w:numId w:val="3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7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numPr>
        <w:numId w:val="3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numPr>
        <w:ilvl w:val="1"/>
        <w:numId w:val="3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numPr>
        <w:ilvl w:val="2"/>
        <w:numId w:val="3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numPr>
        <w:ilvl w:val="3"/>
        <w:numId w:val="3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numPr>
        <w:ilvl w:val="4"/>
        <w:numId w:val="3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numPr>
        <w:ilvl w:val="5"/>
        <w:numId w:val="3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numPr>
        <w:ilvl w:val="6"/>
        <w:numId w:val="3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numPr>
        <w:ilvl w:val="7"/>
        <w:numId w:val="3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numPr>
        <w:ilvl w:val="8"/>
        <w:numId w:val="3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4307-B6C7-41F7-BCC5-E1D402DC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1703563</vt:lpstr>
      <vt:lpstr>1703563</vt:lpstr>
      <vt:lpstr>United Nations</vt:lpstr>
    </vt:vector>
  </TitlesOfParts>
  <Company>CSD</Company>
  <LinksUpToDate>false</LinksUpToDate>
  <CharactersWithSpaces>5509</CharactersWithSpaces>
  <SharedDoc>false</SharedDoc>
  <HLinks>
    <vt:vector size="12" baseType="variant">
      <vt:variant>
        <vt:i4>393248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_Annex_6_(to</vt:lpwstr>
      </vt:variant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_Toc355000725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1703563</dc:title>
  <dc:subject>ECE/TRANS/WP.29/GRSP/2017/17</dc:subject>
  <dc:creator>Schramm</dc:creator>
  <cp:lastModifiedBy>Erik Salters (NL)</cp:lastModifiedBy>
  <cp:revision>3</cp:revision>
  <cp:lastPrinted>2017-02-27T08:38:00Z</cp:lastPrinted>
  <dcterms:created xsi:type="dcterms:W3CDTF">2017-04-06T14:53:00Z</dcterms:created>
  <dcterms:modified xsi:type="dcterms:W3CDTF">2017-04-06T15:49:00Z</dcterms:modified>
</cp:coreProperties>
</file>