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56A" w:rsidRPr="00DB056A" w:rsidRDefault="00DB056A" w:rsidP="00DB056A">
      <w:pPr>
        <w:spacing w:before="100" w:beforeAutospacing="1" w:after="100" w:afterAutospacing="1"/>
        <w:jc w:val="center"/>
        <w:rPr>
          <w:rFonts w:ascii="Calibri" w:eastAsia="Dotum" w:hAnsi="Calibri"/>
          <w:sz w:val="40"/>
          <w:szCs w:val="40"/>
        </w:rPr>
      </w:pPr>
      <w:r w:rsidRPr="00DB056A">
        <w:rPr>
          <w:rFonts w:ascii="Calibri" w:eastAsia="Dotum" w:hAnsi="Calibri"/>
          <w:sz w:val="40"/>
          <w:szCs w:val="40"/>
        </w:rPr>
        <w:t>UNECE GRSP Task Force</w:t>
      </w:r>
      <w:r w:rsidRPr="00DB056A">
        <w:rPr>
          <w:rFonts w:ascii="Calibri" w:eastAsia="Dotum" w:hAnsi="Calibri"/>
          <w:sz w:val="40"/>
          <w:szCs w:val="40"/>
        </w:rPr>
        <w:br/>
        <w:t>Deployable Bonnet Systems for Pedestrian Safety</w:t>
      </w:r>
    </w:p>
    <w:p w:rsidR="009E1F1A" w:rsidRPr="00EB15D2" w:rsidRDefault="00DB056A" w:rsidP="009E1F1A">
      <w:pPr>
        <w:spacing w:before="100" w:beforeAutospacing="1" w:after="100" w:afterAutospacing="1"/>
        <w:jc w:val="center"/>
        <w:rPr>
          <w:rFonts w:ascii="Calibri" w:eastAsia="Dotum" w:hAnsi="Calibri"/>
          <w:lang w:val="fr-FR"/>
        </w:rPr>
      </w:pPr>
      <w:r w:rsidRPr="00EB15D2">
        <w:rPr>
          <w:rFonts w:ascii="Calibri" w:eastAsia="Dotum" w:hAnsi="Calibri"/>
        </w:rPr>
        <w:t>1</w:t>
      </w:r>
      <w:r w:rsidRPr="00EB15D2">
        <w:rPr>
          <w:rFonts w:ascii="Calibri" w:eastAsia="Dotum" w:hAnsi="Calibri"/>
          <w:vertAlign w:val="superscript"/>
        </w:rPr>
        <w:t>st</w:t>
      </w:r>
      <w:r w:rsidRPr="00EB15D2">
        <w:rPr>
          <w:rFonts w:ascii="Calibri" w:eastAsia="Dotum" w:hAnsi="Calibri"/>
        </w:rPr>
        <w:t xml:space="preserve"> meeting, </w:t>
      </w:r>
      <w:r w:rsidR="009E1F1A" w:rsidRPr="00EB15D2">
        <w:rPr>
          <w:rFonts w:ascii="Calibri" w:eastAsia="Dotum" w:hAnsi="Calibri"/>
        </w:rPr>
        <w:t>7 – 8 Feb. 2017</w:t>
      </w:r>
      <w:r w:rsidR="0096376F" w:rsidRPr="00EB15D2">
        <w:rPr>
          <w:rFonts w:ascii="Calibri" w:eastAsia="Dotum" w:hAnsi="Calibri"/>
        </w:rPr>
        <w:br/>
      </w:r>
      <w:r w:rsidRPr="00EB15D2">
        <w:rPr>
          <w:rFonts w:ascii="Calibri" w:eastAsia="Dotum" w:hAnsi="Calibri"/>
          <w:lang w:val="fr-FR"/>
        </w:rPr>
        <w:t xml:space="preserve">Paris, </w:t>
      </w:r>
      <w:r w:rsidR="002A261D" w:rsidRPr="00EB15D2">
        <w:rPr>
          <w:rFonts w:ascii="Calibri" w:eastAsia="Dotum" w:hAnsi="Calibri"/>
          <w:lang w:val="fr-FR"/>
        </w:rPr>
        <w:t xml:space="preserve">OICA </w:t>
      </w:r>
      <w:r w:rsidRPr="00EB15D2">
        <w:rPr>
          <w:rFonts w:ascii="Calibri" w:eastAsia="Dotum" w:hAnsi="Calibri"/>
          <w:lang w:val="fr-FR"/>
        </w:rPr>
        <w:t>offices (4 Rue de Berri, 75008 Paris, France)</w:t>
      </w:r>
    </w:p>
    <w:p w:rsidR="00DB056A" w:rsidRPr="002A261D" w:rsidRDefault="00DB056A" w:rsidP="00DB056A">
      <w:pPr>
        <w:spacing w:before="100" w:beforeAutospacing="1" w:after="100" w:afterAutospacing="1"/>
        <w:jc w:val="center"/>
        <w:rPr>
          <w:rFonts w:ascii="Calibri" w:eastAsia="Dotum" w:hAnsi="Calibri"/>
          <w:sz w:val="32"/>
          <w:szCs w:val="32"/>
          <w:lang w:val="fr-FR"/>
        </w:rPr>
      </w:pPr>
    </w:p>
    <w:p w:rsidR="00DB056A" w:rsidRPr="00DB056A" w:rsidRDefault="004A7EDE" w:rsidP="00DB056A">
      <w:pPr>
        <w:spacing w:before="100" w:beforeAutospacing="1" w:after="100" w:afterAutospacing="1"/>
        <w:jc w:val="center"/>
        <w:rPr>
          <w:rFonts w:ascii="Calibri" w:eastAsia="Dotum" w:hAnsi="Calibri"/>
          <w:b/>
          <w:sz w:val="40"/>
          <w:szCs w:val="40"/>
        </w:rPr>
      </w:pPr>
      <w:r>
        <w:rPr>
          <w:rFonts w:ascii="Calibri" w:eastAsia="Dotum" w:hAnsi="Calibri"/>
          <w:b/>
          <w:sz w:val="40"/>
          <w:szCs w:val="40"/>
        </w:rPr>
        <w:t>Notes</w:t>
      </w:r>
      <w:r w:rsidR="002A261D">
        <w:rPr>
          <w:rFonts w:ascii="Calibri" w:eastAsia="Dotum" w:hAnsi="Calibri"/>
          <w:b/>
          <w:sz w:val="40"/>
          <w:szCs w:val="40"/>
        </w:rPr>
        <w:t xml:space="preserve"> </w:t>
      </w:r>
      <w:r w:rsidR="00E82D32">
        <w:rPr>
          <w:rFonts w:ascii="Calibri" w:eastAsia="Dotum" w:hAnsi="Calibri"/>
          <w:b/>
          <w:sz w:val="40"/>
          <w:szCs w:val="40"/>
        </w:rPr>
        <w:t>(</w:t>
      </w:r>
      <w:r w:rsidR="002A261D">
        <w:rPr>
          <w:rFonts w:ascii="Calibri" w:eastAsia="Dotum" w:hAnsi="Calibri"/>
          <w:b/>
          <w:sz w:val="40"/>
          <w:szCs w:val="40"/>
        </w:rPr>
        <w:t>Draft</w:t>
      </w:r>
      <w:r w:rsidR="00E82D32">
        <w:rPr>
          <w:rFonts w:ascii="Calibri" w:eastAsia="Dotum" w:hAnsi="Calibri"/>
          <w:b/>
          <w:sz w:val="40"/>
          <w:szCs w:val="40"/>
        </w:rPr>
        <w:t>)</w:t>
      </w:r>
    </w:p>
    <w:p w:rsidR="00DB056A" w:rsidRPr="00DB056A" w:rsidRDefault="00DB056A" w:rsidP="00DB056A">
      <w:pPr>
        <w:spacing w:before="100" w:beforeAutospacing="1" w:after="100" w:afterAutospacing="1"/>
        <w:rPr>
          <w:rFonts w:ascii="Calibri" w:eastAsia="Dotum" w:hAnsi="Calibri"/>
          <w:sz w:val="32"/>
          <w:szCs w:val="32"/>
        </w:rPr>
      </w:pPr>
      <w:bookmarkStart w:id="0" w:name="_GoBack"/>
      <w:bookmarkEnd w:id="0"/>
    </w:p>
    <w:p w:rsidR="00DB056A" w:rsidRPr="0096376F" w:rsidRDefault="00DB056A" w:rsidP="00065350">
      <w:pPr>
        <w:numPr>
          <w:ilvl w:val="0"/>
          <w:numId w:val="5"/>
        </w:numPr>
        <w:spacing w:before="100" w:beforeAutospacing="1" w:after="100" w:afterAutospacing="1"/>
        <w:ind w:left="426" w:hanging="426"/>
        <w:rPr>
          <w:rFonts w:ascii="Calibri" w:eastAsia="Dotum" w:hAnsi="Calibri"/>
          <w:b/>
        </w:rPr>
      </w:pPr>
      <w:r w:rsidRPr="0096376F">
        <w:rPr>
          <w:rFonts w:ascii="Calibri" w:eastAsia="Dotum" w:hAnsi="Calibri"/>
          <w:b/>
        </w:rPr>
        <w:t>Welcome and introduction (Chair)</w:t>
      </w:r>
    </w:p>
    <w:p w:rsidR="0096376F" w:rsidRPr="0096376F" w:rsidRDefault="001D51E6" w:rsidP="0096376F">
      <w:pPr>
        <w:spacing w:before="100" w:beforeAutospacing="1" w:after="100" w:afterAutospacing="1"/>
        <w:ind w:left="426"/>
        <w:rPr>
          <w:rFonts w:ascii="Calibri" w:eastAsia="Dotum" w:hAnsi="Calibri"/>
        </w:rPr>
      </w:pPr>
      <w:r w:rsidRPr="0096376F">
        <w:rPr>
          <w:rFonts w:ascii="Calibri" w:eastAsia="Dotum" w:hAnsi="Calibri"/>
        </w:rPr>
        <w:t xml:space="preserve">The Chair, </w:t>
      </w:r>
      <w:r w:rsidR="00156AE9" w:rsidRPr="0096376F">
        <w:rPr>
          <w:rFonts w:ascii="Calibri" w:eastAsia="Dotum" w:hAnsi="Calibri"/>
        </w:rPr>
        <w:t>Mr. </w:t>
      </w:r>
      <w:r w:rsidRPr="0096376F">
        <w:rPr>
          <w:rFonts w:ascii="Calibri" w:eastAsia="Dotum" w:hAnsi="Calibri"/>
        </w:rPr>
        <w:t xml:space="preserve">Park </w:t>
      </w:r>
      <w:r w:rsidR="003E0923" w:rsidRPr="0096376F">
        <w:rPr>
          <w:rFonts w:ascii="Calibri" w:eastAsia="Dotum" w:hAnsi="Calibri"/>
        </w:rPr>
        <w:t>(Korea Transportation Safety Authority)</w:t>
      </w:r>
      <w:r w:rsidRPr="0096376F">
        <w:rPr>
          <w:rFonts w:ascii="Calibri" w:eastAsia="Dotum" w:hAnsi="Calibri"/>
        </w:rPr>
        <w:t xml:space="preserve">, welcomed the participants </w:t>
      </w:r>
      <w:r w:rsidR="00CD4FB5" w:rsidRPr="0096376F">
        <w:rPr>
          <w:rFonts w:ascii="Calibri" w:eastAsia="Dotum" w:hAnsi="Calibri"/>
        </w:rPr>
        <w:t xml:space="preserve">at </w:t>
      </w:r>
      <w:r w:rsidR="002A261D" w:rsidRPr="0096376F">
        <w:rPr>
          <w:rFonts w:ascii="Calibri" w:eastAsia="Dotum" w:hAnsi="Calibri"/>
        </w:rPr>
        <w:t xml:space="preserve">the International Organization of Motor Vehicle Manufacturers </w:t>
      </w:r>
      <w:r w:rsidR="00CD4FB5" w:rsidRPr="0096376F">
        <w:rPr>
          <w:rFonts w:ascii="Calibri" w:eastAsia="Dotum" w:hAnsi="Calibri"/>
        </w:rPr>
        <w:t>OICA</w:t>
      </w:r>
      <w:r w:rsidR="00C36C2C" w:rsidRPr="0096376F">
        <w:rPr>
          <w:rFonts w:ascii="Calibri" w:eastAsia="Dotum" w:hAnsi="Calibri"/>
        </w:rPr>
        <w:t xml:space="preserve"> in</w:t>
      </w:r>
      <w:r w:rsidR="00CD4FB5" w:rsidRPr="0096376F">
        <w:rPr>
          <w:rFonts w:ascii="Calibri" w:eastAsia="Dotum" w:hAnsi="Calibri"/>
        </w:rPr>
        <w:t xml:space="preserve"> Paris</w:t>
      </w:r>
      <w:r w:rsidRPr="0096376F">
        <w:rPr>
          <w:rFonts w:ascii="Calibri" w:eastAsia="Dotum" w:hAnsi="Calibri"/>
        </w:rPr>
        <w:t xml:space="preserve"> and on the WebEx t</w:t>
      </w:r>
      <w:r w:rsidR="00C36C2C" w:rsidRPr="0096376F">
        <w:rPr>
          <w:rFonts w:ascii="Calibri" w:eastAsia="Dotum" w:hAnsi="Calibri"/>
        </w:rPr>
        <w:t xml:space="preserve">o the </w:t>
      </w:r>
      <w:proofErr w:type="gramStart"/>
      <w:r w:rsidR="002A261D" w:rsidRPr="0096376F">
        <w:rPr>
          <w:rFonts w:ascii="Calibri" w:eastAsia="Dotum" w:hAnsi="Calibri"/>
        </w:rPr>
        <w:t>1</w:t>
      </w:r>
      <w:r w:rsidR="002A261D" w:rsidRPr="0096376F">
        <w:rPr>
          <w:rFonts w:ascii="Calibri" w:eastAsia="Dotum" w:hAnsi="Calibri"/>
          <w:vertAlign w:val="superscript"/>
        </w:rPr>
        <w:t>st</w:t>
      </w:r>
      <w:proofErr w:type="gramEnd"/>
      <w:r w:rsidR="00C95A14" w:rsidRPr="0096376F">
        <w:rPr>
          <w:rFonts w:ascii="Calibri" w:eastAsia="Dotum" w:hAnsi="Calibri"/>
        </w:rPr>
        <w:t> </w:t>
      </w:r>
      <w:r w:rsidR="00C36C2C" w:rsidRPr="0096376F">
        <w:rPr>
          <w:rFonts w:ascii="Calibri" w:eastAsia="Dotum" w:hAnsi="Calibri"/>
        </w:rPr>
        <w:t>meeting of this Task</w:t>
      </w:r>
      <w:r w:rsidRPr="0096376F">
        <w:rPr>
          <w:rFonts w:ascii="Calibri" w:eastAsia="Dotum" w:hAnsi="Calibri"/>
        </w:rPr>
        <w:t xml:space="preserve"> Force. A</w:t>
      </w:r>
      <w:r w:rsidR="003E0923" w:rsidRPr="0096376F">
        <w:rPr>
          <w:rFonts w:ascii="Calibri" w:eastAsia="Dotum" w:hAnsi="Calibri"/>
        </w:rPr>
        <w:t xml:space="preserve"> </w:t>
      </w:r>
      <w:r w:rsidRPr="0096376F">
        <w:rPr>
          <w:rFonts w:ascii="Calibri" w:eastAsia="Dotum" w:hAnsi="Calibri"/>
        </w:rPr>
        <w:t xml:space="preserve">round of introduction </w:t>
      </w:r>
      <w:proofErr w:type="gramStart"/>
      <w:r w:rsidRPr="0096376F">
        <w:rPr>
          <w:rFonts w:ascii="Calibri" w:eastAsia="Dotum" w:hAnsi="Calibri"/>
        </w:rPr>
        <w:t>was held</w:t>
      </w:r>
      <w:proofErr w:type="gramEnd"/>
      <w:r w:rsidRPr="0096376F">
        <w:rPr>
          <w:rFonts w:ascii="Calibri" w:eastAsia="Dotum" w:hAnsi="Calibri"/>
        </w:rPr>
        <w:t xml:space="preserve"> to let the partic</w:t>
      </w:r>
      <w:r w:rsidR="009B55E5" w:rsidRPr="0096376F">
        <w:rPr>
          <w:rFonts w:ascii="Calibri" w:eastAsia="Dotum" w:hAnsi="Calibri"/>
        </w:rPr>
        <w:t>ipants know the backgrounds of</w:t>
      </w:r>
      <w:r w:rsidRPr="0096376F">
        <w:rPr>
          <w:rFonts w:ascii="Calibri" w:eastAsia="Dotum" w:hAnsi="Calibri"/>
        </w:rPr>
        <w:t xml:space="preserve"> each other. </w:t>
      </w:r>
      <w:r w:rsidR="00613FF0" w:rsidRPr="0096376F">
        <w:rPr>
          <w:rFonts w:ascii="Calibri" w:eastAsia="Dotum" w:hAnsi="Calibri"/>
        </w:rPr>
        <w:t>Government representatives, OEMs and supplier</w:t>
      </w:r>
      <w:r w:rsidR="007F05B3" w:rsidRPr="0096376F">
        <w:rPr>
          <w:rFonts w:ascii="Calibri" w:eastAsia="Dotum" w:hAnsi="Calibri"/>
        </w:rPr>
        <w:t>s</w:t>
      </w:r>
      <w:r w:rsidR="00613FF0" w:rsidRPr="0096376F">
        <w:rPr>
          <w:rFonts w:ascii="Calibri" w:eastAsia="Dotum" w:hAnsi="Calibri"/>
        </w:rPr>
        <w:t xml:space="preserve"> attended the meeting</w:t>
      </w:r>
      <w:r w:rsidR="00C36C2C" w:rsidRPr="0096376F">
        <w:rPr>
          <w:rFonts w:ascii="Calibri" w:eastAsia="Dotum" w:hAnsi="Calibri"/>
        </w:rPr>
        <w:t xml:space="preserve"> (see </w:t>
      </w:r>
      <w:r w:rsidR="00DE6257" w:rsidRPr="0096376F">
        <w:rPr>
          <w:rFonts w:ascii="Calibri" w:eastAsia="Dotum" w:hAnsi="Calibri"/>
        </w:rPr>
        <w:t>a</w:t>
      </w:r>
      <w:r w:rsidR="00C36C2C" w:rsidRPr="0096376F">
        <w:rPr>
          <w:rFonts w:ascii="Calibri" w:eastAsia="Dotum" w:hAnsi="Calibri"/>
        </w:rPr>
        <w:t>nnex Attendance List)</w:t>
      </w:r>
      <w:r w:rsidR="00613FF0" w:rsidRPr="0096376F">
        <w:rPr>
          <w:rFonts w:ascii="Calibri" w:eastAsia="Dotum" w:hAnsi="Calibri"/>
        </w:rPr>
        <w:t>.</w:t>
      </w:r>
      <w:r w:rsidR="003E0923" w:rsidRPr="0096376F">
        <w:rPr>
          <w:rFonts w:ascii="Calibri" w:eastAsia="Dotum" w:hAnsi="Calibri"/>
        </w:rPr>
        <w:t xml:space="preserve"> </w:t>
      </w:r>
      <w:r w:rsidR="002A261D" w:rsidRPr="0096376F">
        <w:rPr>
          <w:rFonts w:ascii="Calibri" w:eastAsia="Dotum" w:hAnsi="Calibri"/>
        </w:rPr>
        <w:t>Dr.</w:t>
      </w:r>
      <w:r w:rsidR="00C95A14" w:rsidRPr="0096376F">
        <w:rPr>
          <w:rFonts w:ascii="Calibri" w:eastAsia="Dotum" w:hAnsi="Calibri"/>
        </w:rPr>
        <w:t> </w:t>
      </w:r>
      <w:r w:rsidR="002A261D" w:rsidRPr="0096376F">
        <w:rPr>
          <w:rFonts w:ascii="Calibri" w:eastAsia="Dotum" w:hAnsi="Calibri"/>
        </w:rPr>
        <w:t>Kinsky (General Motors Europe/Opel (Germany) will provide the secretariat of the Task Force on behalf of OICA</w:t>
      </w:r>
      <w:r w:rsidR="003E0923" w:rsidRPr="0096376F">
        <w:rPr>
          <w:rFonts w:ascii="Calibri" w:eastAsia="Dotum" w:hAnsi="Calibri"/>
        </w:rPr>
        <w:t>.</w:t>
      </w:r>
      <w:r w:rsidR="00DE6257" w:rsidRPr="0096376F">
        <w:rPr>
          <w:rFonts w:ascii="Calibri" w:eastAsia="Dotum" w:hAnsi="Calibri"/>
        </w:rPr>
        <w:t xml:space="preserve"> </w:t>
      </w:r>
      <w:r w:rsidR="003E0923" w:rsidRPr="0096376F">
        <w:rPr>
          <w:rFonts w:ascii="Calibri" w:eastAsia="Dotum" w:hAnsi="Calibri"/>
        </w:rPr>
        <w:t>H</w:t>
      </w:r>
      <w:r w:rsidR="00DE6257" w:rsidRPr="0096376F">
        <w:rPr>
          <w:rFonts w:ascii="Calibri" w:eastAsia="Dotum" w:hAnsi="Calibri"/>
        </w:rPr>
        <w:t xml:space="preserve">e will support </w:t>
      </w:r>
      <w:r w:rsidR="00156AE9" w:rsidRPr="0096376F">
        <w:rPr>
          <w:rFonts w:ascii="Calibri" w:eastAsia="Dotum" w:hAnsi="Calibri"/>
        </w:rPr>
        <w:t>Mr. </w:t>
      </w:r>
      <w:r w:rsidR="00DE6257" w:rsidRPr="0096376F">
        <w:rPr>
          <w:rFonts w:ascii="Calibri" w:eastAsia="Dotum" w:hAnsi="Calibri"/>
        </w:rPr>
        <w:t xml:space="preserve">Park </w:t>
      </w:r>
      <w:r w:rsidR="007F05B3" w:rsidRPr="0096376F">
        <w:rPr>
          <w:rFonts w:ascii="Calibri" w:eastAsia="Dotum" w:hAnsi="Calibri"/>
        </w:rPr>
        <w:t xml:space="preserve">on organizational topics, such as web-meeting hosting, in order for </w:t>
      </w:r>
      <w:r w:rsidR="00156AE9" w:rsidRPr="0096376F">
        <w:rPr>
          <w:rFonts w:ascii="Calibri" w:eastAsia="Dotum" w:hAnsi="Calibri"/>
        </w:rPr>
        <w:t>Mr. </w:t>
      </w:r>
      <w:r w:rsidR="007F05B3" w:rsidRPr="0096376F">
        <w:rPr>
          <w:rFonts w:ascii="Calibri" w:eastAsia="Dotum" w:hAnsi="Calibri"/>
        </w:rPr>
        <w:t>Park to be able to focus on the technical discussion.</w:t>
      </w:r>
      <w:r w:rsidR="00C36C2C" w:rsidRPr="0096376F">
        <w:rPr>
          <w:rFonts w:ascii="Calibri" w:eastAsia="Dotum" w:hAnsi="Calibri"/>
        </w:rPr>
        <w:t xml:space="preserve"> </w:t>
      </w:r>
      <w:r w:rsidR="00156AE9" w:rsidRPr="0096376F">
        <w:rPr>
          <w:rFonts w:ascii="Calibri" w:eastAsia="Dotum" w:hAnsi="Calibri"/>
        </w:rPr>
        <w:t>Mr. </w:t>
      </w:r>
      <w:r w:rsidR="00C36C2C" w:rsidRPr="0096376F">
        <w:rPr>
          <w:rFonts w:ascii="Calibri" w:eastAsia="Dotum" w:hAnsi="Calibri"/>
        </w:rPr>
        <w:t xml:space="preserve">Buenger </w:t>
      </w:r>
      <w:r w:rsidR="003E0923" w:rsidRPr="0096376F">
        <w:rPr>
          <w:rFonts w:ascii="Calibri" w:eastAsia="Dotum" w:hAnsi="Calibri"/>
        </w:rPr>
        <w:t xml:space="preserve">(General Motors Europe/Opel (Germany)) </w:t>
      </w:r>
      <w:r w:rsidR="002A261D" w:rsidRPr="0096376F">
        <w:rPr>
          <w:rFonts w:ascii="Calibri" w:eastAsia="Dotum" w:hAnsi="Calibri"/>
        </w:rPr>
        <w:t xml:space="preserve">kindly </w:t>
      </w:r>
      <w:r w:rsidR="00C36C2C" w:rsidRPr="0096376F">
        <w:rPr>
          <w:rFonts w:ascii="Calibri" w:eastAsia="Dotum" w:hAnsi="Calibri"/>
        </w:rPr>
        <w:t xml:space="preserve">volunteered to draft the </w:t>
      </w:r>
      <w:r w:rsidR="002A261D" w:rsidRPr="0096376F">
        <w:rPr>
          <w:rFonts w:ascii="Calibri" w:eastAsia="Dotum" w:hAnsi="Calibri"/>
        </w:rPr>
        <w:t xml:space="preserve">notes of the </w:t>
      </w:r>
      <w:proofErr w:type="gramStart"/>
      <w:r w:rsidR="002A261D" w:rsidRPr="0096376F">
        <w:rPr>
          <w:rFonts w:ascii="Calibri" w:eastAsia="Dotum" w:hAnsi="Calibri"/>
        </w:rPr>
        <w:t>1</w:t>
      </w:r>
      <w:r w:rsidR="002A261D" w:rsidRPr="0096376F">
        <w:rPr>
          <w:rFonts w:ascii="Calibri" w:eastAsia="Dotum" w:hAnsi="Calibri"/>
          <w:vertAlign w:val="superscript"/>
        </w:rPr>
        <w:t>st</w:t>
      </w:r>
      <w:proofErr w:type="gramEnd"/>
      <w:r w:rsidR="00C95A14" w:rsidRPr="0096376F">
        <w:rPr>
          <w:rFonts w:ascii="Calibri" w:eastAsia="Dotum" w:hAnsi="Calibri"/>
        </w:rPr>
        <w:t> </w:t>
      </w:r>
      <w:r w:rsidR="002A261D" w:rsidRPr="0096376F">
        <w:rPr>
          <w:rFonts w:ascii="Calibri" w:eastAsia="Dotum" w:hAnsi="Calibri"/>
        </w:rPr>
        <w:t>meeting</w:t>
      </w:r>
      <w:r w:rsidR="00C36C2C" w:rsidRPr="0096376F">
        <w:rPr>
          <w:rFonts w:ascii="Calibri" w:eastAsia="Dotum" w:hAnsi="Calibri"/>
        </w:rPr>
        <w:t xml:space="preserve"> since it was not possible to do this in parallel to the WebEx hosting and document presenting due to technical reasons.</w:t>
      </w:r>
      <w:r w:rsidR="0096376F">
        <w:rPr>
          <w:rFonts w:ascii="Calibri" w:eastAsia="Dotum" w:hAnsi="Calibri"/>
        </w:rPr>
        <w:br/>
      </w:r>
    </w:p>
    <w:p w:rsidR="009B5D98" w:rsidRPr="0096376F" w:rsidRDefault="009B5D98" w:rsidP="00065350">
      <w:pPr>
        <w:numPr>
          <w:ilvl w:val="0"/>
          <w:numId w:val="5"/>
        </w:numPr>
        <w:spacing w:before="100" w:beforeAutospacing="1" w:after="100" w:afterAutospacing="1"/>
        <w:ind w:left="426" w:hanging="426"/>
        <w:rPr>
          <w:rFonts w:ascii="Calibri" w:eastAsia="Dotum" w:hAnsi="Calibri"/>
          <w:b/>
        </w:rPr>
      </w:pPr>
      <w:r w:rsidRPr="0096376F">
        <w:rPr>
          <w:rFonts w:ascii="Calibri" w:eastAsia="Dotum" w:hAnsi="Calibri"/>
          <w:b/>
        </w:rPr>
        <w:t>Review and approval of the agenda (Chair)</w:t>
      </w:r>
    </w:p>
    <w:p w:rsidR="0096376F" w:rsidRPr="0096376F" w:rsidRDefault="007F05B3" w:rsidP="0096376F">
      <w:pPr>
        <w:spacing w:before="100" w:beforeAutospacing="1" w:after="100" w:afterAutospacing="1"/>
        <w:ind w:left="426"/>
        <w:rPr>
          <w:rFonts w:ascii="Calibri" w:eastAsia="Dotum" w:hAnsi="Calibri"/>
        </w:rPr>
      </w:pPr>
      <w:r w:rsidRPr="0096376F">
        <w:rPr>
          <w:rFonts w:ascii="Calibri" w:eastAsia="Dotum" w:hAnsi="Calibri"/>
        </w:rPr>
        <w:t xml:space="preserve">The agenda </w:t>
      </w:r>
      <w:proofErr w:type="gramStart"/>
      <w:r w:rsidRPr="0096376F">
        <w:rPr>
          <w:rFonts w:ascii="Calibri" w:eastAsia="Dotum" w:hAnsi="Calibri"/>
        </w:rPr>
        <w:t>was reviewed and adopted</w:t>
      </w:r>
      <w:proofErr w:type="gramEnd"/>
      <w:r w:rsidRPr="0096376F">
        <w:rPr>
          <w:rFonts w:ascii="Calibri" w:eastAsia="Dotum" w:hAnsi="Calibri"/>
        </w:rPr>
        <w:t xml:space="preserve">. No further topics </w:t>
      </w:r>
      <w:proofErr w:type="gramStart"/>
      <w:r w:rsidRPr="0096376F">
        <w:rPr>
          <w:rFonts w:ascii="Calibri" w:eastAsia="Dotum" w:hAnsi="Calibri"/>
        </w:rPr>
        <w:t>were added</w:t>
      </w:r>
      <w:proofErr w:type="gramEnd"/>
      <w:r w:rsidRPr="0096376F">
        <w:rPr>
          <w:rFonts w:ascii="Calibri" w:eastAsia="Dotum" w:hAnsi="Calibri"/>
        </w:rPr>
        <w:t>.</w:t>
      </w:r>
      <w:r w:rsidR="0096376F">
        <w:rPr>
          <w:rFonts w:ascii="Calibri" w:eastAsia="Dotum" w:hAnsi="Calibri"/>
        </w:rPr>
        <w:br/>
      </w:r>
    </w:p>
    <w:p w:rsidR="00DB056A" w:rsidRPr="0096376F" w:rsidRDefault="0096376F" w:rsidP="0096376F">
      <w:pPr>
        <w:pStyle w:val="Listenabsatz"/>
        <w:numPr>
          <w:ilvl w:val="0"/>
          <w:numId w:val="5"/>
        </w:numPr>
        <w:spacing w:before="100" w:beforeAutospacing="1" w:after="100" w:afterAutospacing="1"/>
        <w:rPr>
          <w:rFonts w:ascii="Calibri" w:eastAsia="Dotum" w:hAnsi="Calibri"/>
          <w:b/>
        </w:rPr>
      </w:pPr>
      <w:r>
        <w:rPr>
          <w:rFonts w:ascii="Calibri" w:eastAsia="Dotum" w:hAnsi="Calibri"/>
          <w:b/>
        </w:rPr>
        <w:t>Work</w:t>
      </w:r>
      <w:r w:rsidR="00DB056A" w:rsidRPr="0096376F">
        <w:rPr>
          <w:rFonts w:ascii="Calibri" w:eastAsia="Dotum" w:hAnsi="Calibri"/>
          <w:b/>
        </w:rPr>
        <w:t xml:space="preserve"> of the Task Force (Chair)</w:t>
      </w:r>
    </w:p>
    <w:p w:rsidR="002A261D" w:rsidRPr="0096376F" w:rsidRDefault="002C62B8" w:rsidP="00417F0A">
      <w:pPr>
        <w:spacing w:before="100" w:beforeAutospacing="1" w:after="100" w:afterAutospacing="1"/>
        <w:ind w:left="426"/>
        <w:rPr>
          <w:rFonts w:ascii="Calibri" w:eastAsia="Dotum" w:hAnsi="Calibri"/>
        </w:rPr>
      </w:pPr>
      <w:r w:rsidRPr="0096376F">
        <w:rPr>
          <w:rFonts w:ascii="Calibri" w:eastAsia="Dotum" w:hAnsi="Calibri"/>
        </w:rPr>
        <w:t xml:space="preserve">The </w:t>
      </w:r>
      <w:proofErr w:type="gramStart"/>
      <w:r w:rsidRPr="0096376F">
        <w:rPr>
          <w:rFonts w:ascii="Calibri" w:eastAsia="Dotum" w:hAnsi="Calibri"/>
        </w:rPr>
        <w:t>outline of the Task Force was presented by the Chairman</w:t>
      </w:r>
      <w:proofErr w:type="gramEnd"/>
      <w:r w:rsidR="00DE6257" w:rsidRPr="0096376F">
        <w:rPr>
          <w:rFonts w:ascii="Calibri" w:eastAsia="Dotum" w:hAnsi="Calibri"/>
        </w:rPr>
        <w:t xml:space="preserve"> (see document Deployable_Systems_for_Pedestrian_Safety_TF_Outline.pdf)</w:t>
      </w:r>
      <w:r w:rsidRPr="0096376F">
        <w:rPr>
          <w:rFonts w:ascii="Calibri" w:eastAsia="Dotum" w:hAnsi="Calibri"/>
        </w:rPr>
        <w:t>.</w:t>
      </w:r>
      <w:r w:rsidR="00E419D2" w:rsidRPr="0096376F">
        <w:rPr>
          <w:rFonts w:ascii="Calibri" w:eastAsia="Dotum" w:hAnsi="Calibri"/>
        </w:rPr>
        <w:t xml:space="preserve"> A clarified test procedure for Deployable Systems </w:t>
      </w:r>
      <w:proofErr w:type="gramStart"/>
      <w:r w:rsidR="00C36C2C" w:rsidRPr="0096376F">
        <w:rPr>
          <w:rFonts w:ascii="Calibri" w:eastAsia="Dotum" w:hAnsi="Calibri"/>
        </w:rPr>
        <w:t>had been</w:t>
      </w:r>
      <w:r w:rsidR="00E419D2" w:rsidRPr="0096376F">
        <w:rPr>
          <w:rFonts w:ascii="Calibri" w:eastAsia="Dotum" w:hAnsi="Calibri"/>
        </w:rPr>
        <w:t xml:space="preserve"> asked for</w:t>
      </w:r>
      <w:proofErr w:type="gramEnd"/>
      <w:r w:rsidR="00E419D2" w:rsidRPr="0096376F">
        <w:rPr>
          <w:rFonts w:ascii="Calibri" w:eastAsia="Dotum" w:hAnsi="Calibri"/>
        </w:rPr>
        <w:t xml:space="preserve"> by Korea to support the self-certification approach for vehicle introd</w:t>
      </w:r>
      <w:r w:rsidR="00C549F1" w:rsidRPr="0096376F">
        <w:rPr>
          <w:rFonts w:ascii="Calibri" w:eastAsia="Dotum" w:hAnsi="Calibri"/>
        </w:rPr>
        <w:t>uction into the Korean Market. T</w:t>
      </w:r>
      <w:r w:rsidR="00E419D2" w:rsidRPr="0096376F">
        <w:rPr>
          <w:rFonts w:ascii="Calibri" w:eastAsia="Dotum" w:hAnsi="Calibri"/>
        </w:rPr>
        <w:t xml:space="preserve">he </w:t>
      </w:r>
      <w:r w:rsidR="00C36C2C" w:rsidRPr="0096376F">
        <w:rPr>
          <w:rFonts w:ascii="Calibri" w:eastAsia="Dotum" w:hAnsi="Calibri"/>
        </w:rPr>
        <w:t>gtr</w:t>
      </w:r>
      <w:r w:rsidR="00E419D2" w:rsidRPr="0096376F">
        <w:rPr>
          <w:rFonts w:ascii="Calibri" w:eastAsia="Dotum" w:hAnsi="Calibri"/>
        </w:rPr>
        <w:t xml:space="preserve"> No.</w:t>
      </w:r>
      <w:r w:rsidR="00C95A14" w:rsidRPr="0096376F">
        <w:rPr>
          <w:rFonts w:ascii="Calibri" w:eastAsia="Dotum" w:hAnsi="Calibri"/>
        </w:rPr>
        <w:t> </w:t>
      </w:r>
      <w:r w:rsidR="00E419D2" w:rsidRPr="0096376F">
        <w:rPr>
          <w:rFonts w:ascii="Calibri" w:eastAsia="Dotum" w:hAnsi="Calibri"/>
        </w:rPr>
        <w:t xml:space="preserve">9 </w:t>
      </w:r>
      <w:r w:rsidR="00151344" w:rsidRPr="0096376F">
        <w:rPr>
          <w:rFonts w:ascii="Calibri" w:eastAsia="Dotum" w:hAnsi="Calibri"/>
        </w:rPr>
        <w:t xml:space="preserve">needs to </w:t>
      </w:r>
      <w:proofErr w:type="gramStart"/>
      <w:r w:rsidR="00151344" w:rsidRPr="0096376F">
        <w:rPr>
          <w:rFonts w:ascii="Calibri" w:eastAsia="Dotum" w:hAnsi="Calibri"/>
        </w:rPr>
        <w:t>be more detailed</w:t>
      </w:r>
      <w:proofErr w:type="gramEnd"/>
      <w:r w:rsidR="00E419D2" w:rsidRPr="0096376F">
        <w:rPr>
          <w:rFonts w:ascii="Calibri" w:eastAsia="Dotum" w:hAnsi="Calibri"/>
        </w:rPr>
        <w:t xml:space="preserve"> to </w:t>
      </w:r>
      <w:r w:rsidR="00151344" w:rsidRPr="0096376F">
        <w:rPr>
          <w:rFonts w:ascii="Calibri" w:eastAsia="Dotum" w:hAnsi="Calibri"/>
        </w:rPr>
        <w:t>enable</w:t>
      </w:r>
      <w:r w:rsidR="00E419D2" w:rsidRPr="0096376F">
        <w:rPr>
          <w:rFonts w:ascii="Calibri" w:eastAsia="Dotum" w:hAnsi="Calibri"/>
        </w:rPr>
        <w:t xml:space="preserve"> self-certification in this matte</w:t>
      </w:r>
      <w:r w:rsidR="00417F0A" w:rsidRPr="0096376F">
        <w:rPr>
          <w:rFonts w:ascii="Calibri" w:eastAsia="Dotum" w:hAnsi="Calibri"/>
        </w:rPr>
        <w:t xml:space="preserve">r. An amendment to the </w:t>
      </w:r>
      <w:r w:rsidR="00C36C2C" w:rsidRPr="0096376F">
        <w:rPr>
          <w:rFonts w:ascii="Calibri" w:eastAsia="Dotum" w:hAnsi="Calibri"/>
        </w:rPr>
        <w:t>gtr</w:t>
      </w:r>
      <w:r w:rsidR="00417F0A" w:rsidRPr="0096376F">
        <w:rPr>
          <w:rFonts w:ascii="Calibri" w:eastAsia="Dotum" w:hAnsi="Calibri"/>
        </w:rPr>
        <w:t xml:space="preserve"> No.</w:t>
      </w:r>
      <w:r w:rsidR="00C95A14" w:rsidRPr="0096376F">
        <w:rPr>
          <w:rFonts w:ascii="Calibri" w:eastAsia="Dotum" w:hAnsi="Calibri"/>
        </w:rPr>
        <w:t> </w:t>
      </w:r>
      <w:r w:rsidR="00417F0A" w:rsidRPr="0096376F">
        <w:rPr>
          <w:rFonts w:ascii="Calibri" w:eastAsia="Dotum" w:hAnsi="Calibri"/>
        </w:rPr>
        <w:t>9</w:t>
      </w:r>
      <w:r w:rsidR="00C549F1" w:rsidRPr="0096376F">
        <w:rPr>
          <w:rFonts w:ascii="Calibri" w:eastAsia="Dotum" w:hAnsi="Calibri"/>
        </w:rPr>
        <w:t xml:space="preserve"> </w:t>
      </w:r>
      <w:r w:rsidR="00E419D2" w:rsidRPr="0096376F">
        <w:rPr>
          <w:rFonts w:ascii="Calibri" w:eastAsia="Dotum" w:hAnsi="Calibri"/>
        </w:rPr>
        <w:t>is the objective</w:t>
      </w:r>
      <w:r w:rsidR="003E0923" w:rsidRPr="0096376F">
        <w:rPr>
          <w:rFonts w:ascii="Calibri" w:eastAsia="Dotum" w:hAnsi="Calibri"/>
        </w:rPr>
        <w:t xml:space="preserve"> of Korea</w:t>
      </w:r>
      <w:r w:rsidR="00E419D2" w:rsidRPr="0096376F">
        <w:rPr>
          <w:rFonts w:ascii="Calibri" w:eastAsia="Dotum" w:hAnsi="Calibri"/>
        </w:rPr>
        <w:t xml:space="preserve">. Paragraphs </w:t>
      </w:r>
      <w:proofErr w:type="gramStart"/>
      <w:r w:rsidR="00E419D2" w:rsidRPr="0096376F">
        <w:rPr>
          <w:rFonts w:ascii="Calibri" w:eastAsia="Dotum" w:hAnsi="Calibri"/>
        </w:rPr>
        <w:t>will be amended</w:t>
      </w:r>
      <w:proofErr w:type="gramEnd"/>
      <w:r w:rsidR="00E419D2" w:rsidRPr="0096376F">
        <w:rPr>
          <w:rFonts w:ascii="Calibri" w:eastAsia="Dotum" w:hAnsi="Calibri"/>
        </w:rPr>
        <w:t xml:space="preserve"> and other</w:t>
      </w:r>
      <w:r w:rsidR="000422E6" w:rsidRPr="0096376F">
        <w:rPr>
          <w:rFonts w:ascii="Calibri" w:eastAsia="Dotum" w:hAnsi="Calibri"/>
        </w:rPr>
        <w:t>s may</w:t>
      </w:r>
      <w:r w:rsidR="00E419D2" w:rsidRPr="0096376F">
        <w:rPr>
          <w:rFonts w:ascii="Calibri" w:eastAsia="Dotum" w:hAnsi="Calibri"/>
        </w:rPr>
        <w:t xml:space="preserve"> be added for clarification. Changes </w:t>
      </w:r>
      <w:proofErr w:type="gramStart"/>
      <w:r w:rsidR="00E419D2" w:rsidRPr="0096376F">
        <w:rPr>
          <w:rFonts w:ascii="Calibri" w:eastAsia="Dotum" w:hAnsi="Calibri"/>
        </w:rPr>
        <w:t>will be considered</w:t>
      </w:r>
      <w:proofErr w:type="gramEnd"/>
      <w:r w:rsidR="00E419D2" w:rsidRPr="0096376F">
        <w:rPr>
          <w:rFonts w:ascii="Calibri" w:eastAsia="Dotum" w:hAnsi="Calibri"/>
        </w:rPr>
        <w:t xml:space="preserve"> in the UN</w:t>
      </w:r>
      <w:r w:rsidR="00C95A14" w:rsidRPr="0096376F">
        <w:rPr>
          <w:rFonts w:ascii="Calibri" w:eastAsia="Dotum" w:hAnsi="Calibri"/>
        </w:rPr>
        <w:t> </w:t>
      </w:r>
      <w:r w:rsidR="00E419D2" w:rsidRPr="0096376F">
        <w:rPr>
          <w:rFonts w:ascii="Calibri" w:eastAsia="Dotum" w:hAnsi="Calibri"/>
        </w:rPr>
        <w:t>R127</w:t>
      </w:r>
      <w:r w:rsidR="008517B8" w:rsidRPr="0096376F">
        <w:rPr>
          <w:rFonts w:ascii="Calibri" w:eastAsia="Dotum" w:hAnsi="Calibri"/>
        </w:rPr>
        <w:t xml:space="preserve"> as a second step, based on </w:t>
      </w:r>
      <w:r w:rsidR="00244108" w:rsidRPr="0096376F">
        <w:rPr>
          <w:rFonts w:ascii="Calibri" w:eastAsia="Dotum" w:hAnsi="Calibri"/>
        </w:rPr>
        <w:t xml:space="preserve">a separate </w:t>
      </w:r>
      <w:r w:rsidR="008517B8" w:rsidRPr="0096376F">
        <w:rPr>
          <w:rFonts w:ascii="Calibri" w:eastAsia="Dotum" w:hAnsi="Calibri"/>
        </w:rPr>
        <w:t>GRSP decision</w:t>
      </w:r>
      <w:r w:rsidR="00E419D2" w:rsidRPr="0096376F">
        <w:rPr>
          <w:rFonts w:ascii="Calibri" w:eastAsia="Dotum" w:hAnsi="Calibri"/>
        </w:rPr>
        <w:t>.</w:t>
      </w:r>
    </w:p>
    <w:p w:rsidR="002A261D" w:rsidRPr="0096376F" w:rsidRDefault="00E419D2" w:rsidP="00417F0A">
      <w:pPr>
        <w:spacing w:before="100" w:beforeAutospacing="1" w:after="100" w:afterAutospacing="1"/>
        <w:ind w:left="426"/>
        <w:rPr>
          <w:rFonts w:ascii="Calibri" w:eastAsia="Dotum" w:hAnsi="Calibri"/>
        </w:rPr>
      </w:pPr>
      <w:r w:rsidRPr="0096376F">
        <w:rPr>
          <w:rFonts w:ascii="Calibri" w:eastAsia="Dotum" w:hAnsi="Calibri"/>
        </w:rPr>
        <w:lastRenderedPageBreak/>
        <w:t xml:space="preserve">The Chair provided the timeline of the activities since </w:t>
      </w:r>
      <w:r w:rsidR="00F70611" w:rsidRPr="0096376F">
        <w:rPr>
          <w:rFonts w:ascii="Calibri" w:eastAsia="Dotum" w:hAnsi="Calibri"/>
        </w:rPr>
        <w:t xml:space="preserve">the </w:t>
      </w:r>
      <w:r w:rsidRPr="0096376F">
        <w:rPr>
          <w:rFonts w:ascii="Calibri" w:eastAsia="Dotum" w:hAnsi="Calibri"/>
        </w:rPr>
        <w:t>56</w:t>
      </w:r>
      <w:r w:rsidRPr="0096376F">
        <w:rPr>
          <w:rFonts w:ascii="Calibri" w:eastAsia="Dotum" w:hAnsi="Calibri"/>
          <w:vertAlign w:val="superscript"/>
        </w:rPr>
        <w:t>th</w:t>
      </w:r>
      <w:r w:rsidR="00C95A14" w:rsidRPr="0096376F">
        <w:rPr>
          <w:rFonts w:ascii="Calibri" w:eastAsia="Dotum" w:hAnsi="Calibri"/>
        </w:rPr>
        <w:t> </w:t>
      </w:r>
      <w:r w:rsidRPr="0096376F">
        <w:rPr>
          <w:rFonts w:ascii="Calibri" w:eastAsia="Dotum" w:hAnsi="Calibri"/>
        </w:rPr>
        <w:t xml:space="preserve">session of GRSP in 2014, including the approval of the mandate in the </w:t>
      </w:r>
      <w:r w:rsidR="00156AE9" w:rsidRPr="0096376F">
        <w:rPr>
          <w:rFonts w:ascii="Calibri" w:eastAsia="Dotum" w:hAnsi="Calibri"/>
        </w:rPr>
        <w:t>170</w:t>
      </w:r>
      <w:r w:rsidRPr="0096376F">
        <w:rPr>
          <w:rFonts w:ascii="Calibri" w:eastAsia="Dotum" w:hAnsi="Calibri"/>
          <w:vertAlign w:val="superscript"/>
        </w:rPr>
        <w:t>th</w:t>
      </w:r>
      <w:r w:rsidR="00C95A14" w:rsidRPr="0096376F">
        <w:rPr>
          <w:rFonts w:ascii="Calibri" w:eastAsia="Dotum" w:hAnsi="Calibri"/>
        </w:rPr>
        <w:t> </w:t>
      </w:r>
      <w:r w:rsidR="00156AE9" w:rsidRPr="0096376F">
        <w:rPr>
          <w:rFonts w:ascii="Calibri" w:eastAsia="Dotum" w:hAnsi="Calibri"/>
        </w:rPr>
        <w:t>WP.29</w:t>
      </w:r>
      <w:r w:rsidRPr="0096376F">
        <w:rPr>
          <w:rFonts w:ascii="Calibri" w:eastAsia="Dotum" w:hAnsi="Calibri"/>
        </w:rPr>
        <w:t xml:space="preserve"> session. The activities </w:t>
      </w:r>
      <w:proofErr w:type="gramStart"/>
      <w:r w:rsidRPr="0096376F">
        <w:rPr>
          <w:rFonts w:ascii="Calibri" w:eastAsia="Dotum" w:hAnsi="Calibri"/>
        </w:rPr>
        <w:t>are planned to be completed</w:t>
      </w:r>
      <w:proofErr w:type="gramEnd"/>
      <w:r w:rsidRPr="0096376F">
        <w:rPr>
          <w:rFonts w:ascii="Calibri" w:eastAsia="Dotum" w:hAnsi="Calibri"/>
        </w:rPr>
        <w:t xml:space="preserve"> in</w:t>
      </w:r>
      <w:r w:rsidR="00F70611" w:rsidRPr="0096376F">
        <w:rPr>
          <w:rFonts w:ascii="Calibri" w:eastAsia="Dotum" w:hAnsi="Calibri"/>
        </w:rPr>
        <w:t xml:space="preserve"> November 2018</w:t>
      </w:r>
      <w:r w:rsidR="00156AE9" w:rsidRPr="0096376F">
        <w:rPr>
          <w:rFonts w:ascii="Calibri" w:eastAsia="Dotum" w:hAnsi="Calibri"/>
        </w:rPr>
        <w:t xml:space="preserve"> when</w:t>
      </w:r>
      <w:r w:rsidRPr="0096376F">
        <w:rPr>
          <w:rFonts w:ascii="Calibri" w:eastAsia="Dotum" w:hAnsi="Calibri"/>
        </w:rPr>
        <w:t xml:space="preserve"> t</w:t>
      </w:r>
      <w:r w:rsidR="00953F85" w:rsidRPr="0096376F">
        <w:rPr>
          <w:rFonts w:ascii="Calibri" w:eastAsia="Dotum" w:hAnsi="Calibri"/>
        </w:rPr>
        <w:t>he Task Force</w:t>
      </w:r>
      <w:r w:rsidR="00C36C2C" w:rsidRPr="0096376F">
        <w:rPr>
          <w:rFonts w:ascii="Calibri" w:eastAsia="Dotum" w:hAnsi="Calibri"/>
        </w:rPr>
        <w:t>’s</w:t>
      </w:r>
      <w:r w:rsidR="00953F85" w:rsidRPr="0096376F">
        <w:rPr>
          <w:rFonts w:ascii="Calibri" w:eastAsia="Dotum" w:hAnsi="Calibri"/>
        </w:rPr>
        <w:t xml:space="preserve"> mandate</w:t>
      </w:r>
      <w:r w:rsidR="00156AE9" w:rsidRPr="0096376F">
        <w:rPr>
          <w:rFonts w:ascii="Calibri" w:eastAsia="Dotum" w:hAnsi="Calibri"/>
        </w:rPr>
        <w:t xml:space="preserve"> ends</w:t>
      </w:r>
      <w:r w:rsidR="00953F85" w:rsidRPr="0096376F">
        <w:rPr>
          <w:rFonts w:ascii="Calibri" w:eastAsia="Dotum" w:hAnsi="Calibri"/>
        </w:rPr>
        <w:t>. The time</w:t>
      </w:r>
      <w:r w:rsidRPr="0096376F">
        <w:rPr>
          <w:rFonts w:ascii="Calibri" w:eastAsia="Dotum" w:hAnsi="Calibri"/>
        </w:rPr>
        <w:t>line is tentative for now and will be adopted</w:t>
      </w:r>
      <w:r w:rsidR="00C36C2C" w:rsidRPr="0096376F">
        <w:rPr>
          <w:rFonts w:ascii="Calibri" w:eastAsia="Dotum" w:hAnsi="Calibri"/>
        </w:rPr>
        <w:t>,</w:t>
      </w:r>
      <w:r w:rsidRPr="0096376F">
        <w:rPr>
          <w:rFonts w:ascii="Calibri" w:eastAsia="Dotum" w:hAnsi="Calibri"/>
        </w:rPr>
        <w:t xml:space="preserve"> based on the progress of the work. Two further meetings </w:t>
      </w:r>
      <w:proofErr w:type="gramStart"/>
      <w:r w:rsidRPr="0096376F">
        <w:rPr>
          <w:rFonts w:ascii="Calibri" w:eastAsia="Dotum" w:hAnsi="Calibri"/>
        </w:rPr>
        <w:t>are planned</w:t>
      </w:r>
      <w:proofErr w:type="gramEnd"/>
      <w:r w:rsidRPr="0096376F">
        <w:rPr>
          <w:rFonts w:ascii="Calibri" w:eastAsia="Dotum" w:hAnsi="Calibri"/>
        </w:rPr>
        <w:t xml:space="preserve"> for 2017.</w:t>
      </w:r>
    </w:p>
    <w:p w:rsidR="008517B8" w:rsidRPr="0096376F" w:rsidRDefault="00156AE9" w:rsidP="00417F0A">
      <w:pPr>
        <w:spacing w:before="100" w:beforeAutospacing="1" w:after="100" w:afterAutospacing="1"/>
        <w:ind w:left="426"/>
        <w:rPr>
          <w:rFonts w:ascii="Calibri" w:eastAsia="Dotum" w:hAnsi="Calibri"/>
        </w:rPr>
      </w:pPr>
      <w:r w:rsidRPr="0096376F">
        <w:rPr>
          <w:rFonts w:ascii="Calibri" w:eastAsia="Dotum" w:hAnsi="Calibri"/>
        </w:rPr>
        <w:t>Mr. </w:t>
      </w:r>
      <w:r w:rsidR="008517B8" w:rsidRPr="0096376F">
        <w:rPr>
          <w:rFonts w:ascii="Calibri" w:eastAsia="Dotum" w:hAnsi="Calibri"/>
        </w:rPr>
        <w:t>Zander</w:t>
      </w:r>
      <w:r w:rsidR="003E0923" w:rsidRPr="0096376F">
        <w:rPr>
          <w:rFonts w:ascii="Calibri" w:eastAsia="Dotum" w:hAnsi="Calibri"/>
        </w:rPr>
        <w:t xml:space="preserve"> (Federal </w:t>
      </w:r>
      <w:r w:rsidR="002A261D" w:rsidRPr="0096376F">
        <w:rPr>
          <w:rFonts w:ascii="Calibri" w:eastAsia="Dotum" w:hAnsi="Calibri"/>
        </w:rPr>
        <w:t>Highway Research Institute (BASt, Germany))</w:t>
      </w:r>
      <w:r w:rsidR="008517B8" w:rsidRPr="0096376F">
        <w:rPr>
          <w:rFonts w:ascii="Calibri" w:eastAsia="Dotum" w:hAnsi="Calibri"/>
        </w:rPr>
        <w:t xml:space="preserve"> asked about a clarification of the timing to the vote</w:t>
      </w:r>
      <w:r w:rsidR="002A261D" w:rsidRPr="0096376F">
        <w:rPr>
          <w:rFonts w:ascii="Calibri" w:eastAsia="Dotum" w:hAnsi="Calibri"/>
        </w:rPr>
        <w:t xml:space="preserve">, May 2018 </w:t>
      </w:r>
      <w:r w:rsidRPr="0096376F">
        <w:rPr>
          <w:rFonts w:ascii="Calibri" w:eastAsia="Dotum" w:hAnsi="Calibri"/>
        </w:rPr>
        <w:t xml:space="preserve">GRSP </w:t>
      </w:r>
      <w:r w:rsidR="002A261D" w:rsidRPr="0096376F">
        <w:rPr>
          <w:rFonts w:ascii="Calibri" w:eastAsia="Dotum" w:hAnsi="Calibri"/>
        </w:rPr>
        <w:t xml:space="preserve">is the planned date. </w:t>
      </w:r>
      <w:r w:rsidRPr="0096376F">
        <w:rPr>
          <w:rFonts w:ascii="Calibri" w:eastAsia="Dotum" w:hAnsi="Calibri"/>
        </w:rPr>
        <w:t>Mr. </w:t>
      </w:r>
      <w:r w:rsidR="00054463" w:rsidRPr="0096376F">
        <w:rPr>
          <w:rFonts w:ascii="Calibri" w:eastAsia="Dotum" w:hAnsi="Calibri"/>
        </w:rPr>
        <w:t xml:space="preserve">Abraham </w:t>
      </w:r>
      <w:r w:rsidR="002A261D" w:rsidRPr="0096376F">
        <w:rPr>
          <w:rFonts w:ascii="Calibri" w:eastAsia="Dotum" w:hAnsi="Calibri"/>
        </w:rPr>
        <w:t>(Ford</w:t>
      </w:r>
      <w:r w:rsidR="00FA08C1" w:rsidRPr="0096376F">
        <w:rPr>
          <w:rFonts w:ascii="Calibri" w:eastAsia="Dotum" w:hAnsi="Calibri"/>
        </w:rPr>
        <w:t xml:space="preserve"> of Europe</w:t>
      </w:r>
      <w:r w:rsidR="002A261D" w:rsidRPr="0096376F">
        <w:rPr>
          <w:rFonts w:ascii="Calibri" w:eastAsia="Dotum" w:hAnsi="Calibri"/>
        </w:rPr>
        <w:t xml:space="preserve"> (United Kingdom)) </w:t>
      </w:r>
      <w:r w:rsidR="008517B8" w:rsidRPr="0096376F">
        <w:rPr>
          <w:rFonts w:ascii="Calibri" w:eastAsia="Dotum" w:hAnsi="Calibri"/>
        </w:rPr>
        <w:t>asked for a clarification of the Task Force</w:t>
      </w:r>
      <w:r w:rsidRPr="0096376F">
        <w:rPr>
          <w:rFonts w:ascii="Calibri" w:eastAsia="Dotum" w:hAnsi="Calibri"/>
        </w:rPr>
        <w:t>’</w:t>
      </w:r>
      <w:r w:rsidR="008517B8" w:rsidRPr="0096376F">
        <w:rPr>
          <w:rFonts w:ascii="Calibri" w:eastAsia="Dotum" w:hAnsi="Calibri"/>
        </w:rPr>
        <w:t xml:space="preserve">s scope. The focus will be </w:t>
      </w:r>
      <w:r w:rsidR="00C36C2C" w:rsidRPr="0096376F">
        <w:rPr>
          <w:rFonts w:ascii="Calibri" w:eastAsia="Dotum" w:hAnsi="Calibri"/>
        </w:rPr>
        <w:t>d</w:t>
      </w:r>
      <w:r w:rsidR="008517B8" w:rsidRPr="0096376F">
        <w:rPr>
          <w:rFonts w:ascii="Calibri" w:eastAsia="Dotum" w:hAnsi="Calibri"/>
        </w:rPr>
        <w:t xml:space="preserve">eployable </w:t>
      </w:r>
      <w:r w:rsidR="00C36C2C" w:rsidRPr="0096376F">
        <w:rPr>
          <w:rFonts w:ascii="Calibri" w:eastAsia="Dotum" w:hAnsi="Calibri"/>
        </w:rPr>
        <w:t>s</w:t>
      </w:r>
      <w:r w:rsidR="008517B8" w:rsidRPr="0096376F">
        <w:rPr>
          <w:rFonts w:ascii="Calibri" w:eastAsia="Dotum" w:hAnsi="Calibri"/>
        </w:rPr>
        <w:t>ystems</w:t>
      </w:r>
      <w:r w:rsidR="00C36C2C" w:rsidRPr="0096376F">
        <w:rPr>
          <w:rFonts w:ascii="Calibri" w:eastAsia="Dotum" w:hAnsi="Calibri"/>
        </w:rPr>
        <w:t>’</w:t>
      </w:r>
      <w:r w:rsidR="008517B8" w:rsidRPr="0096376F">
        <w:rPr>
          <w:rFonts w:ascii="Calibri" w:eastAsia="Dotum" w:hAnsi="Calibri"/>
        </w:rPr>
        <w:t xml:space="preserve"> </w:t>
      </w:r>
      <w:r w:rsidR="00447B22" w:rsidRPr="0096376F">
        <w:rPr>
          <w:rFonts w:ascii="Calibri" w:eastAsia="Dotum" w:hAnsi="Calibri"/>
        </w:rPr>
        <w:t xml:space="preserve">clarification </w:t>
      </w:r>
      <w:r w:rsidR="008517B8" w:rsidRPr="0096376F">
        <w:rPr>
          <w:rFonts w:ascii="Calibri" w:eastAsia="Dotum" w:hAnsi="Calibri"/>
        </w:rPr>
        <w:t xml:space="preserve">as no changes in the non-deployable content </w:t>
      </w:r>
      <w:r w:rsidR="00447B22" w:rsidRPr="0096376F">
        <w:rPr>
          <w:rFonts w:ascii="Calibri" w:eastAsia="Dotum" w:hAnsi="Calibri"/>
        </w:rPr>
        <w:t xml:space="preserve">of the regulation </w:t>
      </w:r>
      <w:r w:rsidR="008517B8" w:rsidRPr="0096376F">
        <w:rPr>
          <w:rFonts w:ascii="Calibri" w:eastAsia="Dotum" w:hAnsi="Calibri"/>
        </w:rPr>
        <w:t>were mandated.</w:t>
      </w:r>
      <w:r w:rsidR="008079C6" w:rsidRPr="0096376F">
        <w:rPr>
          <w:rFonts w:ascii="Calibri" w:eastAsia="Dotum" w:hAnsi="Calibri"/>
        </w:rPr>
        <w:t xml:space="preserve"> </w:t>
      </w:r>
      <w:r w:rsidR="00C36C2C" w:rsidRPr="0096376F">
        <w:rPr>
          <w:rFonts w:ascii="Calibri" w:eastAsia="Dotum" w:hAnsi="Calibri"/>
        </w:rPr>
        <w:t>D</w:t>
      </w:r>
      <w:r w:rsidR="008079C6" w:rsidRPr="0096376F">
        <w:rPr>
          <w:rFonts w:ascii="Calibri" w:eastAsia="Dotum" w:hAnsi="Calibri"/>
        </w:rPr>
        <w:t>r.</w:t>
      </w:r>
      <w:r w:rsidRPr="0096376F">
        <w:rPr>
          <w:rFonts w:ascii="Calibri" w:eastAsia="Dotum" w:hAnsi="Calibri"/>
        </w:rPr>
        <w:t> </w:t>
      </w:r>
      <w:r w:rsidR="00CB775B" w:rsidRPr="0096376F">
        <w:rPr>
          <w:rFonts w:ascii="Calibri" w:eastAsia="Dotum" w:hAnsi="Calibri"/>
        </w:rPr>
        <w:t>Takahashi</w:t>
      </w:r>
      <w:r w:rsidR="008079C6" w:rsidRPr="0096376F">
        <w:rPr>
          <w:rFonts w:ascii="Calibri" w:eastAsia="Dotum" w:hAnsi="Calibri"/>
        </w:rPr>
        <w:t xml:space="preserve"> </w:t>
      </w:r>
      <w:r w:rsidR="002A261D" w:rsidRPr="0096376F">
        <w:rPr>
          <w:rFonts w:ascii="Calibri" w:eastAsia="Dotum" w:hAnsi="Calibri"/>
        </w:rPr>
        <w:t>(</w:t>
      </w:r>
      <w:r w:rsidR="00AD5ABB" w:rsidRPr="0096376F">
        <w:rPr>
          <w:rFonts w:ascii="Calibri" w:eastAsia="Dotum" w:hAnsi="Calibri"/>
        </w:rPr>
        <w:t xml:space="preserve">representing the </w:t>
      </w:r>
      <w:r w:rsidR="002A261D" w:rsidRPr="0096376F">
        <w:rPr>
          <w:rFonts w:ascii="Calibri" w:eastAsia="Dotum" w:hAnsi="Calibri"/>
        </w:rPr>
        <w:t xml:space="preserve">Japan Automobile </w:t>
      </w:r>
      <w:r w:rsidR="00CB775B" w:rsidRPr="0096376F">
        <w:rPr>
          <w:rFonts w:ascii="Calibri" w:eastAsia="Dotum" w:hAnsi="Calibri"/>
        </w:rPr>
        <w:t>Standards Internationalization Center</w:t>
      </w:r>
      <w:r w:rsidR="002A261D" w:rsidRPr="0096376F">
        <w:rPr>
          <w:rFonts w:ascii="Calibri" w:eastAsia="Dotum" w:hAnsi="Calibri"/>
        </w:rPr>
        <w:t xml:space="preserve"> (</w:t>
      </w:r>
      <w:r w:rsidR="00CB775B" w:rsidRPr="0096376F">
        <w:rPr>
          <w:rFonts w:ascii="Calibri" w:eastAsia="Dotum" w:hAnsi="Calibri"/>
        </w:rPr>
        <w:t>JASIC</w:t>
      </w:r>
      <w:r w:rsidR="002A261D" w:rsidRPr="0096376F">
        <w:rPr>
          <w:rFonts w:ascii="Calibri" w:eastAsia="Dotum" w:hAnsi="Calibri"/>
        </w:rPr>
        <w:t xml:space="preserve">)) </w:t>
      </w:r>
      <w:r w:rsidR="008079C6" w:rsidRPr="0096376F">
        <w:rPr>
          <w:rFonts w:ascii="Calibri" w:eastAsia="Dotum" w:hAnsi="Calibri"/>
        </w:rPr>
        <w:t xml:space="preserve">asked if a potential extension of the mandate was an option. </w:t>
      </w:r>
      <w:r w:rsidRPr="0096376F">
        <w:rPr>
          <w:rFonts w:ascii="Calibri" w:eastAsia="Dotum" w:hAnsi="Calibri"/>
        </w:rPr>
        <w:t>Mr. </w:t>
      </w:r>
      <w:r w:rsidR="008079C6" w:rsidRPr="0096376F">
        <w:rPr>
          <w:rFonts w:ascii="Calibri" w:eastAsia="Dotum" w:hAnsi="Calibri"/>
        </w:rPr>
        <w:t>Park replied</w:t>
      </w:r>
      <w:r w:rsidR="00C36C2C" w:rsidRPr="0096376F">
        <w:rPr>
          <w:rFonts w:ascii="Calibri" w:eastAsia="Dotum" w:hAnsi="Calibri"/>
        </w:rPr>
        <w:t xml:space="preserve"> that, i</w:t>
      </w:r>
      <w:r w:rsidR="008079C6" w:rsidRPr="0096376F">
        <w:rPr>
          <w:rFonts w:ascii="Calibri" w:eastAsia="Dotum" w:hAnsi="Calibri"/>
        </w:rPr>
        <w:t xml:space="preserve">f major decisions </w:t>
      </w:r>
      <w:proofErr w:type="gramStart"/>
      <w:r w:rsidR="008079C6" w:rsidRPr="0096376F">
        <w:rPr>
          <w:rFonts w:ascii="Calibri" w:eastAsia="Dotum" w:hAnsi="Calibri"/>
        </w:rPr>
        <w:t>cannot be taken</w:t>
      </w:r>
      <w:proofErr w:type="gramEnd"/>
      <w:r w:rsidR="008079C6" w:rsidRPr="0096376F">
        <w:rPr>
          <w:rFonts w:ascii="Calibri" w:eastAsia="Dotum" w:hAnsi="Calibri"/>
        </w:rPr>
        <w:t xml:space="preserve"> until the end of the </w:t>
      </w:r>
      <w:r w:rsidRPr="0096376F">
        <w:rPr>
          <w:rFonts w:ascii="Calibri" w:eastAsia="Dotum" w:hAnsi="Calibri"/>
        </w:rPr>
        <w:t>current</w:t>
      </w:r>
      <w:r w:rsidR="008079C6" w:rsidRPr="0096376F">
        <w:rPr>
          <w:rFonts w:ascii="Calibri" w:eastAsia="Dotum" w:hAnsi="Calibri"/>
        </w:rPr>
        <w:t xml:space="preserve"> mandate, an extension of the same </w:t>
      </w:r>
      <w:r w:rsidR="00C36C2C" w:rsidRPr="0096376F">
        <w:rPr>
          <w:rFonts w:ascii="Calibri" w:eastAsia="Dotum" w:hAnsi="Calibri"/>
        </w:rPr>
        <w:t>could</w:t>
      </w:r>
      <w:r w:rsidR="008079C6" w:rsidRPr="0096376F">
        <w:rPr>
          <w:rFonts w:ascii="Calibri" w:eastAsia="Dotum" w:hAnsi="Calibri"/>
        </w:rPr>
        <w:t xml:space="preserve"> be asked for at </w:t>
      </w:r>
      <w:r w:rsidRPr="0096376F">
        <w:rPr>
          <w:rFonts w:ascii="Calibri" w:eastAsia="Dotum" w:hAnsi="Calibri"/>
        </w:rPr>
        <w:t>UNECE</w:t>
      </w:r>
      <w:r w:rsidR="008079C6" w:rsidRPr="0096376F">
        <w:rPr>
          <w:rFonts w:ascii="Calibri" w:eastAsia="Dotum" w:hAnsi="Calibri"/>
        </w:rPr>
        <w:t>.</w:t>
      </w:r>
      <w:r w:rsidR="0096376F">
        <w:rPr>
          <w:rFonts w:ascii="Calibri" w:eastAsia="Dotum" w:hAnsi="Calibri"/>
        </w:rPr>
        <w:br/>
      </w:r>
    </w:p>
    <w:p w:rsidR="00DB056A" w:rsidRPr="0096376F" w:rsidRDefault="0096376F" w:rsidP="0096376F">
      <w:pPr>
        <w:pStyle w:val="Listenabsatz"/>
        <w:numPr>
          <w:ilvl w:val="0"/>
          <w:numId w:val="5"/>
        </w:numPr>
        <w:spacing w:before="100" w:beforeAutospacing="1" w:after="100" w:afterAutospacing="1"/>
        <w:ind w:left="426" w:hanging="426"/>
        <w:rPr>
          <w:rFonts w:ascii="Calibri" w:eastAsia="Dotum" w:hAnsi="Calibri"/>
        </w:rPr>
      </w:pPr>
      <w:r>
        <w:rPr>
          <w:rFonts w:ascii="Calibri" w:eastAsia="Dotum" w:hAnsi="Calibri"/>
          <w:b/>
        </w:rPr>
        <w:t>P</w:t>
      </w:r>
      <w:r w:rsidR="00DB056A" w:rsidRPr="0096376F">
        <w:rPr>
          <w:rFonts w:ascii="Calibri" w:eastAsia="Dotum" w:hAnsi="Calibri"/>
          <w:b/>
        </w:rPr>
        <w:t>revious discussion in UNECE (Chair and/or secretary)</w:t>
      </w:r>
      <w:r w:rsidR="00DB056A" w:rsidRPr="0096376F">
        <w:rPr>
          <w:rFonts w:ascii="Calibri" w:eastAsia="Dotum" w:hAnsi="Calibri"/>
          <w:b/>
        </w:rPr>
        <w:br/>
      </w:r>
      <w:r w:rsidR="00DB056A" w:rsidRPr="0096376F">
        <w:rPr>
          <w:rFonts w:ascii="Calibri" w:eastAsia="Dotum" w:hAnsi="Calibri"/>
        </w:rPr>
        <w:t>(See UNECE documents INF GR/PS/141 Rev.1, GRSP-56-21, GRSP-58-31, ECE/TRANS/WP.29/2016/115)</w:t>
      </w:r>
    </w:p>
    <w:p w:rsidR="008079C6" w:rsidRPr="0096376F" w:rsidRDefault="00055AB4" w:rsidP="008079C6">
      <w:pPr>
        <w:spacing w:before="100" w:beforeAutospacing="1" w:after="100" w:afterAutospacing="1"/>
        <w:ind w:left="426"/>
        <w:rPr>
          <w:rFonts w:ascii="Calibri" w:eastAsia="Dotum" w:hAnsi="Calibri"/>
        </w:rPr>
      </w:pPr>
      <w:r w:rsidRPr="0096376F">
        <w:rPr>
          <w:rFonts w:ascii="Calibri" w:eastAsia="Dotum" w:hAnsi="Calibri"/>
        </w:rPr>
        <w:t xml:space="preserve">Adding to </w:t>
      </w:r>
      <w:r w:rsidR="00156AE9" w:rsidRPr="0096376F">
        <w:rPr>
          <w:rFonts w:ascii="Calibri" w:eastAsia="Dotum" w:hAnsi="Calibri"/>
        </w:rPr>
        <w:t>Mr. </w:t>
      </w:r>
      <w:r w:rsidRPr="0096376F">
        <w:rPr>
          <w:rFonts w:ascii="Calibri" w:eastAsia="Dotum" w:hAnsi="Calibri"/>
        </w:rPr>
        <w:t>Park</w:t>
      </w:r>
      <w:r w:rsidR="00156AE9" w:rsidRPr="0096376F">
        <w:rPr>
          <w:rFonts w:ascii="Calibri" w:eastAsia="Dotum" w:hAnsi="Calibri"/>
        </w:rPr>
        <w:t>’</w:t>
      </w:r>
      <w:r w:rsidRPr="0096376F">
        <w:rPr>
          <w:rFonts w:ascii="Calibri" w:eastAsia="Dotum" w:hAnsi="Calibri"/>
        </w:rPr>
        <w:t xml:space="preserve">s document on the amendment process, </w:t>
      </w:r>
      <w:r w:rsidR="00156AE9" w:rsidRPr="0096376F">
        <w:rPr>
          <w:rFonts w:ascii="Calibri" w:eastAsia="Dotum" w:hAnsi="Calibri"/>
        </w:rPr>
        <w:t>Mr. </w:t>
      </w:r>
      <w:r w:rsidR="008079C6" w:rsidRPr="0096376F">
        <w:rPr>
          <w:rFonts w:ascii="Calibri" w:eastAsia="Dotum" w:hAnsi="Calibri"/>
        </w:rPr>
        <w:t xml:space="preserve">Buenger presented the </w:t>
      </w:r>
      <w:r w:rsidR="002A261D" w:rsidRPr="0096376F">
        <w:rPr>
          <w:rFonts w:ascii="Calibri" w:eastAsia="Dotum" w:hAnsi="Calibri"/>
        </w:rPr>
        <w:t>i</w:t>
      </w:r>
      <w:r w:rsidR="008079C6" w:rsidRPr="0096376F">
        <w:rPr>
          <w:rFonts w:ascii="Calibri" w:eastAsia="Dotum" w:hAnsi="Calibri"/>
        </w:rPr>
        <w:t xml:space="preserve">ndustry </w:t>
      </w:r>
      <w:r w:rsidR="002A261D" w:rsidRPr="0096376F">
        <w:rPr>
          <w:rFonts w:ascii="Calibri" w:eastAsia="Dotum" w:hAnsi="Calibri"/>
        </w:rPr>
        <w:t>u</w:t>
      </w:r>
      <w:r w:rsidR="008079C6" w:rsidRPr="0096376F">
        <w:rPr>
          <w:rFonts w:ascii="Calibri" w:eastAsia="Dotum" w:hAnsi="Calibri"/>
        </w:rPr>
        <w:t>nderstanding</w:t>
      </w:r>
      <w:r w:rsidR="00B10899" w:rsidRPr="0096376F">
        <w:rPr>
          <w:rFonts w:ascii="Calibri" w:eastAsia="Dotum" w:hAnsi="Calibri"/>
        </w:rPr>
        <w:t xml:space="preserve"> of </w:t>
      </w:r>
      <w:r w:rsidR="002A261D" w:rsidRPr="0096376F">
        <w:rPr>
          <w:rFonts w:ascii="Calibri" w:eastAsia="Dotum" w:hAnsi="Calibri"/>
        </w:rPr>
        <w:t>b</w:t>
      </w:r>
      <w:r w:rsidR="00B10899" w:rsidRPr="0096376F">
        <w:rPr>
          <w:rFonts w:ascii="Calibri" w:eastAsia="Dotum" w:hAnsi="Calibri"/>
        </w:rPr>
        <w:t xml:space="preserve">asic </w:t>
      </w:r>
      <w:r w:rsidR="002A261D" w:rsidRPr="0096376F">
        <w:rPr>
          <w:rFonts w:ascii="Calibri" w:eastAsia="Dotum" w:hAnsi="Calibri"/>
        </w:rPr>
        <w:t>p</w:t>
      </w:r>
      <w:r w:rsidR="008079C6" w:rsidRPr="0096376F">
        <w:rPr>
          <w:rFonts w:ascii="Calibri" w:eastAsia="Dotum" w:hAnsi="Calibri"/>
        </w:rPr>
        <w:t xml:space="preserve">rinciples to </w:t>
      </w:r>
      <w:r w:rsidR="00FE603A" w:rsidRPr="0096376F">
        <w:rPr>
          <w:rFonts w:ascii="Calibri" w:eastAsia="Dotum" w:hAnsi="Calibri"/>
        </w:rPr>
        <w:t xml:space="preserve">support </w:t>
      </w:r>
      <w:r w:rsidR="008079C6" w:rsidRPr="0096376F">
        <w:rPr>
          <w:rFonts w:ascii="Calibri" w:eastAsia="Dotum" w:hAnsi="Calibri"/>
        </w:rPr>
        <w:t xml:space="preserve">the rulemaking </w:t>
      </w:r>
      <w:r w:rsidR="0051754E" w:rsidRPr="0096376F">
        <w:rPr>
          <w:rFonts w:ascii="Calibri" w:eastAsia="Dotum" w:hAnsi="Calibri"/>
        </w:rPr>
        <w:t xml:space="preserve">and </w:t>
      </w:r>
      <w:r w:rsidR="002A261D" w:rsidRPr="0096376F">
        <w:rPr>
          <w:rFonts w:ascii="Calibri" w:eastAsia="Dotum" w:hAnsi="Calibri"/>
        </w:rPr>
        <w:t xml:space="preserve">the </w:t>
      </w:r>
      <w:r w:rsidR="000422E6" w:rsidRPr="0096376F">
        <w:rPr>
          <w:rFonts w:ascii="Calibri" w:eastAsia="Dotum" w:hAnsi="Calibri"/>
        </w:rPr>
        <w:t>Task Force</w:t>
      </w:r>
      <w:r w:rsidR="002A261D" w:rsidRPr="0096376F">
        <w:rPr>
          <w:rFonts w:ascii="Calibri" w:eastAsia="Dotum" w:hAnsi="Calibri"/>
        </w:rPr>
        <w:t>’s</w:t>
      </w:r>
      <w:r w:rsidR="000422E6" w:rsidRPr="0096376F">
        <w:rPr>
          <w:rFonts w:ascii="Calibri" w:eastAsia="Dotum" w:hAnsi="Calibri"/>
        </w:rPr>
        <w:t xml:space="preserve"> activit</w:t>
      </w:r>
      <w:r w:rsidR="002A261D" w:rsidRPr="0096376F">
        <w:rPr>
          <w:rFonts w:ascii="Calibri" w:eastAsia="Dotum" w:hAnsi="Calibri"/>
        </w:rPr>
        <w:t>ies</w:t>
      </w:r>
      <w:r w:rsidR="00DE6257" w:rsidRPr="0096376F">
        <w:rPr>
          <w:rFonts w:ascii="Calibri" w:eastAsia="Dotum" w:hAnsi="Calibri"/>
        </w:rPr>
        <w:t xml:space="preserve"> (see document 20170206_Industry Understanding on Rulemaking.pdf)</w:t>
      </w:r>
      <w:r w:rsidR="008079C6" w:rsidRPr="0096376F">
        <w:rPr>
          <w:rFonts w:ascii="Calibri" w:eastAsia="Dotum" w:hAnsi="Calibri"/>
        </w:rPr>
        <w:t xml:space="preserve">. </w:t>
      </w:r>
      <w:r w:rsidR="00156AE9" w:rsidRPr="0096376F">
        <w:rPr>
          <w:rFonts w:ascii="Calibri" w:eastAsia="Dotum" w:hAnsi="Calibri"/>
        </w:rPr>
        <w:t>Mr. </w:t>
      </w:r>
      <w:r w:rsidR="002A261D" w:rsidRPr="0096376F">
        <w:rPr>
          <w:rFonts w:ascii="Calibri" w:eastAsia="Dotum" w:hAnsi="Calibri"/>
        </w:rPr>
        <w:t>Buenger explained that t</w:t>
      </w:r>
      <w:r w:rsidRPr="0096376F">
        <w:rPr>
          <w:rFonts w:ascii="Calibri" w:eastAsia="Dotum" w:hAnsi="Calibri"/>
        </w:rPr>
        <w:t xml:space="preserve">hese principles </w:t>
      </w:r>
      <w:proofErr w:type="gramStart"/>
      <w:r w:rsidRPr="0096376F">
        <w:rPr>
          <w:rFonts w:ascii="Calibri" w:eastAsia="Dotum" w:hAnsi="Calibri"/>
        </w:rPr>
        <w:t>are meant</w:t>
      </w:r>
      <w:proofErr w:type="gramEnd"/>
      <w:r w:rsidRPr="0096376F">
        <w:rPr>
          <w:rFonts w:ascii="Calibri" w:eastAsia="Dotum" w:hAnsi="Calibri"/>
        </w:rPr>
        <w:t xml:space="preserve"> to create a common understanding on the objectives and </w:t>
      </w:r>
      <w:r w:rsidR="00D46419" w:rsidRPr="0096376F">
        <w:rPr>
          <w:rFonts w:ascii="Calibri" w:eastAsia="Dotum" w:hAnsi="Calibri"/>
        </w:rPr>
        <w:t>provide the grounds for</w:t>
      </w:r>
      <w:r w:rsidR="005443E0" w:rsidRPr="0096376F">
        <w:rPr>
          <w:rFonts w:ascii="Calibri" w:eastAsia="Dotum" w:hAnsi="Calibri"/>
        </w:rPr>
        <w:t xml:space="preserve"> any decision-</w:t>
      </w:r>
      <w:r w:rsidR="000422E6" w:rsidRPr="0096376F">
        <w:rPr>
          <w:rFonts w:ascii="Calibri" w:eastAsia="Dotum" w:hAnsi="Calibri"/>
        </w:rPr>
        <w:t>making in the proc</w:t>
      </w:r>
      <w:r w:rsidRPr="0096376F">
        <w:rPr>
          <w:rFonts w:ascii="Calibri" w:eastAsia="Dotum" w:hAnsi="Calibri"/>
        </w:rPr>
        <w:t xml:space="preserve">ess. </w:t>
      </w:r>
      <w:r w:rsidR="00BF60E0" w:rsidRPr="0096376F">
        <w:rPr>
          <w:rFonts w:ascii="Calibri" w:eastAsia="Dotum" w:hAnsi="Calibri"/>
        </w:rPr>
        <w:t>As the document</w:t>
      </w:r>
      <w:r w:rsidR="008079C6" w:rsidRPr="0096376F">
        <w:rPr>
          <w:rFonts w:ascii="Calibri" w:eastAsia="Dotum" w:hAnsi="Calibri"/>
        </w:rPr>
        <w:t xml:space="preserve"> was a first introduction, no comments </w:t>
      </w:r>
      <w:proofErr w:type="gramStart"/>
      <w:r w:rsidR="008079C6" w:rsidRPr="0096376F">
        <w:rPr>
          <w:rFonts w:ascii="Calibri" w:eastAsia="Dotum" w:hAnsi="Calibri"/>
        </w:rPr>
        <w:t>were given</w:t>
      </w:r>
      <w:proofErr w:type="gramEnd"/>
      <w:r w:rsidR="008079C6" w:rsidRPr="0096376F">
        <w:rPr>
          <w:rFonts w:ascii="Calibri" w:eastAsia="Dotum" w:hAnsi="Calibri"/>
        </w:rPr>
        <w:t xml:space="preserve"> initially. </w:t>
      </w:r>
      <w:r w:rsidR="00156AE9" w:rsidRPr="0096376F">
        <w:rPr>
          <w:rFonts w:ascii="Calibri" w:eastAsia="Dotum" w:hAnsi="Calibri"/>
        </w:rPr>
        <w:t>Mr. </w:t>
      </w:r>
      <w:r w:rsidR="008079C6" w:rsidRPr="0096376F">
        <w:rPr>
          <w:rFonts w:ascii="Calibri" w:eastAsia="Dotum" w:hAnsi="Calibri"/>
        </w:rPr>
        <w:t>Park offered consideration of any questions or comments related to the document</w:t>
      </w:r>
      <w:r w:rsidR="00C329CE" w:rsidRPr="0096376F">
        <w:rPr>
          <w:rFonts w:ascii="Calibri" w:eastAsia="Dotum" w:hAnsi="Calibri"/>
        </w:rPr>
        <w:t xml:space="preserve"> of OICA</w:t>
      </w:r>
      <w:r w:rsidR="008079C6" w:rsidRPr="0096376F">
        <w:rPr>
          <w:rFonts w:ascii="Calibri" w:eastAsia="Dotum" w:hAnsi="Calibri"/>
        </w:rPr>
        <w:t>.</w:t>
      </w:r>
    </w:p>
    <w:p w:rsidR="003652D2" w:rsidRPr="0096376F" w:rsidRDefault="00156AE9" w:rsidP="008079C6">
      <w:pPr>
        <w:spacing w:before="100" w:beforeAutospacing="1" w:after="100" w:afterAutospacing="1"/>
        <w:ind w:left="426"/>
        <w:rPr>
          <w:rFonts w:ascii="Calibri" w:eastAsia="Dotum" w:hAnsi="Calibri"/>
        </w:rPr>
      </w:pPr>
      <w:r w:rsidRPr="0096376F">
        <w:rPr>
          <w:rFonts w:ascii="Calibri" w:eastAsia="Dotum" w:hAnsi="Calibri"/>
        </w:rPr>
        <w:t>Mr. </w:t>
      </w:r>
      <w:r w:rsidR="00055AB4" w:rsidRPr="0096376F">
        <w:rPr>
          <w:rFonts w:ascii="Calibri" w:eastAsia="Dotum" w:hAnsi="Calibri"/>
        </w:rPr>
        <w:t>Park introduced the f</w:t>
      </w:r>
      <w:r w:rsidR="002A261D" w:rsidRPr="0096376F">
        <w:rPr>
          <w:rFonts w:ascii="Calibri" w:eastAsia="Dotum" w:hAnsi="Calibri"/>
        </w:rPr>
        <w:t>irst structure proposal of the t</w:t>
      </w:r>
      <w:r w:rsidR="00055AB4" w:rsidRPr="0096376F">
        <w:rPr>
          <w:rFonts w:ascii="Calibri" w:eastAsia="Dotum" w:hAnsi="Calibri"/>
        </w:rPr>
        <w:t xml:space="preserve">est </w:t>
      </w:r>
      <w:r w:rsidR="002A261D" w:rsidRPr="0096376F">
        <w:rPr>
          <w:rFonts w:ascii="Calibri" w:eastAsia="Dotum" w:hAnsi="Calibri"/>
        </w:rPr>
        <w:t>p</w:t>
      </w:r>
      <w:r w:rsidR="00055AB4" w:rsidRPr="0096376F">
        <w:rPr>
          <w:rFonts w:ascii="Calibri" w:eastAsia="Dotum" w:hAnsi="Calibri"/>
        </w:rPr>
        <w:t xml:space="preserve">rocedure </w:t>
      </w:r>
      <w:r w:rsidR="00B13CA6" w:rsidRPr="0096376F">
        <w:rPr>
          <w:rFonts w:ascii="Calibri" w:eastAsia="Dotum" w:hAnsi="Calibri"/>
        </w:rPr>
        <w:t xml:space="preserve">(see document Test Procedure of Deployable Systems for Pedestrian Safety.pptx), </w:t>
      </w:r>
      <w:r w:rsidR="00055AB4" w:rsidRPr="0096376F">
        <w:rPr>
          <w:rFonts w:ascii="Calibri" w:eastAsia="Dotum" w:hAnsi="Calibri"/>
        </w:rPr>
        <w:t xml:space="preserve">describing </w:t>
      </w:r>
      <w:r w:rsidR="002A261D" w:rsidRPr="0096376F">
        <w:rPr>
          <w:rFonts w:ascii="Calibri" w:eastAsia="Dotum" w:hAnsi="Calibri"/>
        </w:rPr>
        <w:t>p</w:t>
      </w:r>
      <w:r w:rsidR="00055AB4" w:rsidRPr="0096376F">
        <w:rPr>
          <w:rFonts w:ascii="Calibri" w:eastAsia="Dotum" w:hAnsi="Calibri"/>
        </w:rPr>
        <w:t xml:space="preserve">re-requisites, </w:t>
      </w:r>
      <w:r w:rsidR="002A261D" w:rsidRPr="0096376F">
        <w:rPr>
          <w:rFonts w:ascii="Calibri" w:eastAsia="Dotum" w:hAnsi="Calibri"/>
        </w:rPr>
        <w:t>v</w:t>
      </w:r>
      <w:r w:rsidR="00055AB4" w:rsidRPr="0096376F">
        <w:rPr>
          <w:rFonts w:ascii="Calibri" w:eastAsia="Dotum" w:hAnsi="Calibri"/>
        </w:rPr>
        <w:t xml:space="preserve">erification and </w:t>
      </w:r>
      <w:r w:rsidR="002A261D" w:rsidRPr="0096376F">
        <w:rPr>
          <w:rFonts w:ascii="Calibri" w:eastAsia="Dotum" w:hAnsi="Calibri"/>
        </w:rPr>
        <w:t>h</w:t>
      </w:r>
      <w:r w:rsidR="00055AB4" w:rsidRPr="0096376F">
        <w:rPr>
          <w:rFonts w:ascii="Calibri" w:eastAsia="Dotum" w:hAnsi="Calibri"/>
        </w:rPr>
        <w:t xml:space="preserve">eadform </w:t>
      </w:r>
      <w:r w:rsidR="002A261D" w:rsidRPr="0096376F">
        <w:rPr>
          <w:rFonts w:ascii="Calibri" w:eastAsia="Dotum" w:hAnsi="Calibri"/>
        </w:rPr>
        <w:t>t</w:t>
      </w:r>
      <w:r w:rsidR="00055AB4" w:rsidRPr="0096376F">
        <w:rPr>
          <w:rFonts w:ascii="Calibri" w:eastAsia="Dotum" w:hAnsi="Calibri"/>
        </w:rPr>
        <w:t>esting</w:t>
      </w:r>
      <w:r w:rsidR="00FE603A" w:rsidRPr="0096376F">
        <w:rPr>
          <w:rFonts w:ascii="Calibri" w:eastAsia="Dotum" w:hAnsi="Calibri"/>
        </w:rPr>
        <w:t xml:space="preserve"> </w:t>
      </w:r>
      <w:r w:rsidR="004F2EA4" w:rsidRPr="0096376F">
        <w:rPr>
          <w:rFonts w:ascii="Calibri" w:eastAsia="Dotum" w:hAnsi="Calibri"/>
        </w:rPr>
        <w:t xml:space="preserve">sections </w:t>
      </w:r>
      <w:r w:rsidR="00FE603A" w:rsidRPr="0096376F">
        <w:rPr>
          <w:rFonts w:ascii="Calibri" w:eastAsia="Dotum" w:hAnsi="Calibri"/>
        </w:rPr>
        <w:t xml:space="preserve">to create a common understanding </w:t>
      </w:r>
      <w:r w:rsidR="00C07DA8" w:rsidRPr="0096376F">
        <w:rPr>
          <w:rFonts w:ascii="Calibri" w:eastAsia="Dotum" w:hAnsi="Calibri"/>
        </w:rPr>
        <w:t xml:space="preserve">of </w:t>
      </w:r>
      <w:r w:rsidR="005050F1" w:rsidRPr="0096376F">
        <w:rPr>
          <w:rFonts w:ascii="Calibri" w:eastAsia="Dotum" w:hAnsi="Calibri"/>
        </w:rPr>
        <w:t>work</w:t>
      </w:r>
      <w:r w:rsidR="00C07DA8" w:rsidRPr="0096376F">
        <w:rPr>
          <w:rFonts w:ascii="Calibri" w:eastAsia="Dotum" w:hAnsi="Calibri"/>
        </w:rPr>
        <w:t xml:space="preserve">flow </w:t>
      </w:r>
      <w:r w:rsidR="00FE603A" w:rsidRPr="0096376F">
        <w:rPr>
          <w:rFonts w:ascii="Calibri" w:eastAsia="Dotum" w:hAnsi="Calibri"/>
        </w:rPr>
        <w:t>and vocabulary in the procedure</w:t>
      </w:r>
      <w:r w:rsidR="00055AB4" w:rsidRPr="0096376F">
        <w:rPr>
          <w:rFonts w:ascii="Calibri" w:eastAsia="Dotum" w:hAnsi="Calibri"/>
        </w:rPr>
        <w:t>.</w:t>
      </w:r>
      <w:r w:rsidR="005A4221" w:rsidRPr="0096376F">
        <w:rPr>
          <w:rFonts w:ascii="Calibri" w:eastAsia="Dotum" w:hAnsi="Calibri"/>
        </w:rPr>
        <w:t xml:space="preserve"> </w:t>
      </w:r>
      <w:r w:rsidR="000422E6" w:rsidRPr="0096376F">
        <w:rPr>
          <w:rFonts w:ascii="Calibri" w:eastAsia="Dotum" w:hAnsi="Calibri"/>
        </w:rPr>
        <w:t xml:space="preserve">First proposals for technical descriptions </w:t>
      </w:r>
      <w:proofErr w:type="gramStart"/>
      <w:r w:rsidR="000422E6" w:rsidRPr="0096376F">
        <w:rPr>
          <w:rFonts w:ascii="Calibri" w:eastAsia="Dotum" w:hAnsi="Calibri"/>
        </w:rPr>
        <w:t>were introduced</w:t>
      </w:r>
      <w:proofErr w:type="gramEnd"/>
      <w:r w:rsidR="000422E6" w:rsidRPr="0096376F">
        <w:rPr>
          <w:rFonts w:ascii="Calibri" w:eastAsia="Dotum" w:hAnsi="Calibri"/>
        </w:rPr>
        <w:t xml:space="preserve">. </w:t>
      </w:r>
      <w:r w:rsidR="005A4221" w:rsidRPr="0096376F">
        <w:rPr>
          <w:rFonts w:ascii="Calibri" w:eastAsia="Dotum" w:hAnsi="Calibri"/>
        </w:rPr>
        <w:t>The details will be subject of alignment in the discussions to come.</w:t>
      </w:r>
      <w:r w:rsidR="000422E6" w:rsidRPr="0096376F">
        <w:rPr>
          <w:rFonts w:ascii="Calibri" w:eastAsia="Dotum" w:hAnsi="Calibri"/>
        </w:rPr>
        <w:t xml:space="preserve"> </w:t>
      </w:r>
      <w:r w:rsidR="003F1AB0" w:rsidRPr="0096376F">
        <w:rPr>
          <w:rFonts w:ascii="Calibri" w:eastAsia="Dotum" w:hAnsi="Calibri"/>
        </w:rPr>
        <w:t>Based on a request by Japan</w:t>
      </w:r>
      <w:r w:rsidR="002A261D" w:rsidRPr="0096376F">
        <w:rPr>
          <w:rFonts w:ascii="Calibri" w:eastAsia="Dotum" w:hAnsi="Calibri"/>
        </w:rPr>
        <w:t xml:space="preserve"> (see document Japan_Comments_on_Scope_of_TF-DBS_Discussion_draft.pdf</w:t>
      </w:r>
      <w:r w:rsidR="00B13CA6" w:rsidRPr="0096376F">
        <w:rPr>
          <w:rFonts w:ascii="Calibri" w:eastAsia="Dotum" w:hAnsi="Calibri"/>
        </w:rPr>
        <w:t>)</w:t>
      </w:r>
      <w:r w:rsidR="003F1AB0" w:rsidRPr="0096376F">
        <w:rPr>
          <w:rFonts w:ascii="Calibri" w:eastAsia="Dotum" w:hAnsi="Calibri"/>
        </w:rPr>
        <w:t xml:space="preserve">, </w:t>
      </w:r>
      <w:r w:rsidRPr="0096376F">
        <w:rPr>
          <w:rFonts w:ascii="Calibri" w:eastAsia="Dotum" w:hAnsi="Calibri"/>
        </w:rPr>
        <w:t>Mr. </w:t>
      </w:r>
      <w:r w:rsidR="007321D6" w:rsidRPr="0096376F">
        <w:rPr>
          <w:rFonts w:ascii="Calibri" w:eastAsia="Dotum" w:hAnsi="Calibri"/>
        </w:rPr>
        <w:t>Park c</w:t>
      </w:r>
      <w:r w:rsidR="003F1AB0" w:rsidRPr="0096376F">
        <w:rPr>
          <w:rFonts w:ascii="Calibri" w:eastAsia="Dotum" w:hAnsi="Calibri"/>
        </w:rPr>
        <w:t>larified</w:t>
      </w:r>
      <w:r w:rsidR="007321D6" w:rsidRPr="0096376F">
        <w:rPr>
          <w:rFonts w:ascii="Calibri" w:eastAsia="Dotum" w:hAnsi="Calibri"/>
        </w:rPr>
        <w:t xml:space="preserve"> </w:t>
      </w:r>
      <w:r w:rsidR="00B13CA6" w:rsidRPr="0096376F">
        <w:rPr>
          <w:rFonts w:ascii="Calibri" w:eastAsia="Dotum" w:hAnsi="Calibri"/>
        </w:rPr>
        <w:t>that d</w:t>
      </w:r>
      <w:r w:rsidR="007321D6" w:rsidRPr="0096376F">
        <w:rPr>
          <w:rFonts w:ascii="Calibri" w:eastAsia="Dotum" w:hAnsi="Calibri"/>
        </w:rPr>
        <w:t xml:space="preserve">eployable </w:t>
      </w:r>
      <w:r w:rsidR="00B13CA6" w:rsidRPr="0096376F">
        <w:rPr>
          <w:rFonts w:ascii="Calibri" w:eastAsia="Dotum" w:hAnsi="Calibri"/>
        </w:rPr>
        <w:t>b</w:t>
      </w:r>
      <w:r w:rsidR="007321D6" w:rsidRPr="0096376F">
        <w:rPr>
          <w:rFonts w:ascii="Calibri" w:eastAsia="Dotum" w:hAnsi="Calibri"/>
        </w:rPr>
        <w:t xml:space="preserve">onnets are meant to be addressed </w:t>
      </w:r>
      <w:r w:rsidR="00050CF0" w:rsidRPr="0096376F">
        <w:rPr>
          <w:rFonts w:ascii="Calibri" w:eastAsia="Dotum" w:hAnsi="Calibri"/>
        </w:rPr>
        <w:t xml:space="preserve">by the Task Force </w:t>
      </w:r>
      <w:r w:rsidR="007321D6" w:rsidRPr="0096376F">
        <w:rPr>
          <w:rFonts w:ascii="Calibri" w:eastAsia="Dotum" w:hAnsi="Calibri"/>
        </w:rPr>
        <w:t xml:space="preserve">first, </w:t>
      </w:r>
      <w:r w:rsidR="00050CF0" w:rsidRPr="0096376F">
        <w:rPr>
          <w:rFonts w:ascii="Calibri" w:eastAsia="Dotum" w:hAnsi="Calibri"/>
        </w:rPr>
        <w:t xml:space="preserve">yet </w:t>
      </w:r>
      <w:r w:rsidR="007321D6" w:rsidRPr="0096376F">
        <w:rPr>
          <w:rFonts w:ascii="Calibri" w:eastAsia="Dotum" w:hAnsi="Calibri"/>
        </w:rPr>
        <w:t xml:space="preserve">keeping other </w:t>
      </w:r>
      <w:r w:rsidR="00B13CA6" w:rsidRPr="0096376F">
        <w:rPr>
          <w:rFonts w:ascii="Calibri" w:eastAsia="Dotum" w:hAnsi="Calibri"/>
        </w:rPr>
        <w:t>d</w:t>
      </w:r>
      <w:r w:rsidR="007321D6" w:rsidRPr="0096376F">
        <w:rPr>
          <w:rFonts w:ascii="Calibri" w:eastAsia="Dotum" w:hAnsi="Calibri"/>
        </w:rPr>
        <w:t xml:space="preserve">eployable </w:t>
      </w:r>
      <w:r w:rsidR="00B13CA6" w:rsidRPr="0096376F">
        <w:rPr>
          <w:rFonts w:ascii="Calibri" w:eastAsia="Dotum" w:hAnsi="Calibri"/>
        </w:rPr>
        <w:t>d</w:t>
      </w:r>
      <w:r w:rsidR="007321D6" w:rsidRPr="0096376F">
        <w:rPr>
          <w:rFonts w:ascii="Calibri" w:eastAsia="Dotum" w:hAnsi="Calibri"/>
        </w:rPr>
        <w:t>evices</w:t>
      </w:r>
      <w:r w:rsidRPr="0096376F">
        <w:rPr>
          <w:rFonts w:ascii="Calibri" w:eastAsia="Dotum" w:hAnsi="Calibri"/>
        </w:rPr>
        <w:t xml:space="preserve"> in mind</w:t>
      </w:r>
      <w:r w:rsidR="007321D6" w:rsidRPr="0096376F">
        <w:rPr>
          <w:rFonts w:ascii="Calibri" w:eastAsia="Dotum" w:hAnsi="Calibri"/>
        </w:rPr>
        <w:t xml:space="preserve">, such as </w:t>
      </w:r>
      <w:r w:rsidR="00B13CA6" w:rsidRPr="0096376F">
        <w:rPr>
          <w:rFonts w:ascii="Calibri" w:eastAsia="Dotum" w:hAnsi="Calibri"/>
        </w:rPr>
        <w:t>e</w:t>
      </w:r>
      <w:r w:rsidR="005F2A50" w:rsidRPr="0096376F">
        <w:rPr>
          <w:rFonts w:ascii="Calibri" w:eastAsia="Dotum" w:hAnsi="Calibri"/>
        </w:rPr>
        <w:t xml:space="preserve">xternal </w:t>
      </w:r>
      <w:r w:rsidR="00B13CA6" w:rsidRPr="0096376F">
        <w:rPr>
          <w:rFonts w:ascii="Calibri" w:eastAsia="Dotum" w:hAnsi="Calibri"/>
        </w:rPr>
        <w:t>a</w:t>
      </w:r>
      <w:r w:rsidR="007321D6" w:rsidRPr="0096376F">
        <w:rPr>
          <w:rFonts w:ascii="Calibri" w:eastAsia="Dotum" w:hAnsi="Calibri"/>
        </w:rPr>
        <w:t>ir</w:t>
      </w:r>
      <w:r w:rsidR="00B13CA6" w:rsidRPr="0096376F">
        <w:rPr>
          <w:rFonts w:ascii="Calibri" w:eastAsia="Dotum" w:hAnsi="Calibri"/>
        </w:rPr>
        <w:t>b</w:t>
      </w:r>
      <w:r w:rsidR="007321D6" w:rsidRPr="0096376F">
        <w:rPr>
          <w:rFonts w:ascii="Calibri" w:eastAsia="Dotum" w:hAnsi="Calibri"/>
        </w:rPr>
        <w:t>ags</w:t>
      </w:r>
      <w:r w:rsidR="005F2A50" w:rsidRPr="0096376F">
        <w:rPr>
          <w:rFonts w:ascii="Calibri" w:eastAsia="Dotum" w:hAnsi="Calibri"/>
        </w:rPr>
        <w:t xml:space="preserve"> for </w:t>
      </w:r>
      <w:r w:rsidR="00B13CA6" w:rsidRPr="0096376F">
        <w:rPr>
          <w:rFonts w:ascii="Calibri" w:eastAsia="Dotum" w:hAnsi="Calibri"/>
        </w:rPr>
        <w:t>p</w:t>
      </w:r>
      <w:r w:rsidR="005F2A50" w:rsidRPr="0096376F">
        <w:rPr>
          <w:rFonts w:ascii="Calibri" w:eastAsia="Dotum" w:hAnsi="Calibri"/>
        </w:rPr>
        <w:t>edestrians</w:t>
      </w:r>
      <w:r w:rsidR="007321D6" w:rsidRPr="0096376F">
        <w:rPr>
          <w:rFonts w:ascii="Calibri" w:eastAsia="Dotum" w:hAnsi="Calibri"/>
        </w:rPr>
        <w:t>.</w:t>
      </w:r>
      <w:r w:rsidR="003652D2" w:rsidRPr="0096376F">
        <w:rPr>
          <w:rFonts w:ascii="Calibri" w:eastAsia="Dotum" w:hAnsi="Calibri"/>
        </w:rPr>
        <w:t xml:space="preserve"> </w:t>
      </w:r>
      <w:r w:rsidRPr="0096376F">
        <w:rPr>
          <w:rFonts w:ascii="Calibri" w:eastAsia="Dotum" w:hAnsi="Calibri"/>
        </w:rPr>
        <w:t>Mr. </w:t>
      </w:r>
      <w:r w:rsidR="003652D2" w:rsidRPr="0096376F">
        <w:rPr>
          <w:rFonts w:ascii="Calibri" w:eastAsia="Dotum" w:hAnsi="Calibri"/>
        </w:rPr>
        <w:t>Buenger</w:t>
      </w:r>
      <w:r w:rsidR="00B13CA6" w:rsidRPr="0096376F">
        <w:rPr>
          <w:rFonts w:ascii="Calibri" w:eastAsia="Dotum" w:hAnsi="Calibri"/>
        </w:rPr>
        <w:t xml:space="preserve"> welcomed the</w:t>
      </w:r>
      <w:r w:rsidR="003652D2" w:rsidRPr="0096376F">
        <w:rPr>
          <w:rFonts w:ascii="Calibri" w:eastAsia="Dotum" w:hAnsi="Calibri"/>
        </w:rPr>
        <w:t xml:space="preserve"> easily understandable wording</w:t>
      </w:r>
      <w:r w:rsidR="00B13CA6" w:rsidRPr="0096376F">
        <w:rPr>
          <w:rFonts w:ascii="Calibri" w:eastAsia="Dotum" w:hAnsi="Calibri"/>
        </w:rPr>
        <w:t xml:space="preserve"> but commented that </w:t>
      </w:r>
      <w:r w:rsidR="003652D2" w:rsidRPr="0096376F">
        <w:rPr>
          <w:rFonts w:ascii="Calibri" w:eastAsia="Dotum" w:hAnsi="Calibri"/>
        </w:rPr>
        <w:t>the amendment sh</w:t>
      </w:r>
      <w:r w:rsidR="00B13CA6" w:rsidRPr="0096376F">
        <w:rPr>
          <w:rFonts w:ascii="Calibri" w:eastAsia="Dotum" w:hAnsi="Calibri"/>
        </w:rPr>
        <w:t>ould</w:t>
      </w:r>
      <w:r w:rsidR="003652D2" w:rsidRPr="0096376F">
        <w:rPr>
          <w:rFonts w:ascii="Calibri" w:eastAsia="Dotum" w:hAnsi="Calibri"/>
        </w:rPr>
        <w:t xml:space="preserve"> consider the language and layout to blend into the </w:t>
      </w:r>
      <w:r w:rsidR="00B13CA6" w:rsidRPr="0096376F">
        <w:rPr>
          <w:rFonts w:ascii="Calibri" w:eastAsia="Dotum" w:hAnsi="Calibri"/>
        </w:rPr>
        <w:t>gtr</w:t>
      </w:r>
      <w:r w:rsidR="003652D2" w:rsidRPr="0096376F">
        <w:rPr>
          <w:rFonts w:ascii="Calibri" w:eastAsia="Dotum" w:hAnsi="Calibri"/>
        </w:rPr>
        <w:t xml:space="preserve"> N</w:t>
      </w:r>
      <w:r w:rsidR="00B13CA6" w:rsidRPr="0096376F">
        <w:rPr>
          <w:rFonts w:ascii="Calibri" w:eastAsia="Dotum" w:hAnsi="Calibri"/>
        </w:rPr>
        <w:t>o</w:t>
      </w:r>
      <w:r w:rsidR="003652D2" w:rsidRPr="0096376F">
        <w:rPr>
          <w:rFonts w:ascii="Calibri" w:eastAsia="Dotum" w:hAnsi="Calibri"/>
        </w:rPr>
        <w:t>.</w:t>
      </w:r>
      <w:r w:rsidRPr="0096376F">
        <w:rPr>
          <w:rFonts w:ascii="Calibri" w:eastAsia="Dotum" w:hAnsi="Calibri"/>
        </w:rPr>
        <w:t> </w:t>
      </w:r>
      <w:r w:rsidR="003652D2" w:rsidRPr="0096376F">
        <w:rPr>
          <w:rFonts w:ascii="Calibri" w:eastAsia="Dotum" w:hAnsi="Calibri"/>
        </w:rPr>
        <w:t>9.</w:t>
      </w:r>
    </w:p>
    <w:p w:rsidR="00055AB4" w:rsidRPr="0096376F" w:rsidRDefault="003652D2" w:rsidP="00B13CA6">
      <w:pPr>
        <w:spacing w:before="100" w:beforeAutospacing="1" w:after="100" w:afterAutospacing="1"/>
        <w:ind w:left="426"/>
        <w:rPr>
          <w:rFonts w:ascii="Calibri" w:eastAsia="Dotum" w:hAnsi="Calibri"/>
        </w:rPr>
      </w:pPr>
      <w:r w:rsidRPr="0096376F">
        <w:rPr>
          <w:rFonts w:ascii="Calibri" w:eastAsia="Dotum" w:hAnsi="Calibri"/>
        </w:rPr>
        <w:t xml:space="preserve">Based on the request by Japan, the name </w:t>
      </w:r>
      <w:r w:rsidR="009550FB" w:rsidRPr="0096376F">
        <w:rPr>
          <w:rFonts w:ascii="Calibri" w:eastAsia="Dotum" w:hAnsi="Calibri"/>
        </w:rPr>
        <w:t>of the T</w:t>
      </w:r>
      <w:r w:rsidRPr="0096376F">
        <w:rPr>
          <w:rFonts w:ascii="Calibri" w:eastAsia="Dotum" w:hAnsi="Calibri"/>
        </w:rPr>
        <w:t xml:space="preserve">ask Force </w:t>
      </w:r>
      <w:r w:rsidR="009550FB" w:rsidRPr="0096376F">
        <w:rPr>
          <w:rFonts w:ascii="Calibri" w:eastAsia="Dotum" w:hAnsi="Calibri"/>
        </w:rPr>
        <w:t xml:space="preserve">(Deployable Bonnet Systems, DBS) </w:t>
      </w:r>
      <w:proofErr w:type="gramStart"/>
      <w:r w:rsidRPr="0096376F">
        <w:rPr>
          <w:rFonts w:ascii="Calibri" w:eastAsia="Dotum" w:hAnsi="Calibri"/>
        </w:rPr>
        <w:t>was discussed</w:t>
      </w:r>
      <w:proofErr w:type="gramEnd"/>
      <w:r w:rsidRPr="0096376F">
        <w:rPr>
          <w:rFonts w:ascii="Calibri" w:eastAsia="Dotum" w:hAnsi="Calibri"/>
        </w:rPr>
        <w:t xml:space="preserve">. </w:t>
      </w:r>
      <w:r w:rsidR="00B13CA6" w:rsidRPr="0096376F">
        <w:rPr>
          <w:rFonts w:ascii="Calibri" w:eastAsia="Dotum" w:hAnsi="Calibri"/>
        </w:rPr>
        <w:t>A number of alternatives</w:t>
      </w:r>
      <w:r w:rsidR="00A6560D" w:rsidRPr="0096376F">
        <w:rPr>
          <w:rFonts w:ascii="Calibri" w:eastAsia="Dotum" w:hAnsi="Calibri"/>
        </w:rPr>
        <w:t xml:space="preserve"> </w:t>
      </w:r>
      <w:proofErr w:type="gramStart"/>
      <w:r w:rsidR="00A6560D" w:rsidRPr="0096376F">
        <w:rPr>
          <w:rFonts w:ascii="Calibri" w:eastAsia="Dotum" w:hAnsi="Calibri"/>
        </w:rPr>
        <w:t>were</w:t>
      </w:r>
      <w:r w:rsidRPr="0096376F">
        <w:rPr>
          <w:rFonts w:ascii="Calibri" w:eastAsia="Dotum" w:hAnsi="Calibri"/>
        </w:rPr>
        <w:t xml:space="preserve"> suggested</w:t>
      </w:r>
      <w:proofErr w:type="gramEnd"/>
      <w:r w:rsidRPr="0096376F">
        <w:rPr>
          <w:rFonts w:ascii="Calibri" w:eastAsia="Dotum" w:hAnsi="Calibri"/>
        </w:rPr>
        <w:t xml:space="preserve">. </w:t>
      </w:r>
      <w:r w:rsidR="00156AE9" w:rsidRPr="0096376F">
        <w:rPr>
          <w:rFonts w:ascii="Calibri" w:eastAsia="Dotum" w:hAnsi="Calibri"/>
        </w:rPr>
        <w:t>Mr. </w:t>
      </w:r>
      <w:r w:rsidRPr="0096376F">
        <w:rPr>
          <w:rFonts w:ascii="Calibri" w:eastAsia="Dotum" w:hAnsi="Calibri"/>
        </w:rPr>
        <w:t xml:space="preserve">Pott </w:t>
      </w:r>
      <w:r w:rsidR="00B13CA6" w:rsidRPr="0096376F">
        <w:rPr>
          <w:rFonts w:ascii="Calibri" w:eastAsia="Dotum" w:hAnsi="Calibri"/>
        </w:rPr>
        <w:t xml:space="preserve">(Hyundai Motors Europe (Germany)) </w:t>
      </w:r>
      <w:r w:rsidRPr="0096376F">
        <w:rPr>
          <w:rFonts w:ascii="Calibri" w:eastAsia="Dotum" w:hAnsi="Calibri"/>
        </w:rPr>
        <w:t xml:space="preserve">suggested </w:t>
      </w:r>
      <w:proofErr w:type="gramStart"/>
      <w:r w:rsidRPr="0096376F">
        <w:rPr>
          <w:rFonts w:ascii="Calibri" w:eastAsia="Dotum" w:hAnsi="Calibri"/>
        </w:rPr>
        <w:t>to keep</w:t>
      </w:r>
      <w:proofErr w:type="gramEnd"/>
      <w:r w:rsidRPr="0096376F">
        <w:rPr>
          <w:rFonts w:ascii="Calibri" w:eastAsia="Dotum" w:hAnsi="Calibri"/>
        </w:rPr>
        <w:t xml:space="preserve"> the initial name</w:t>
      </w:r>
      <w:r w:rsidR="00565765" w:rsidRPr="0096376F">
        <w:rPr>
          <w:rFonts w:ascii="Calibri" w:eastAsia="Dotum" w:hAnsi="Calibri"/>
        </w:rPr>
        <w:t xml:space="preserve"> </w:t>
      </w:r>
      <w:r w:rsidR="00B13CA6" w:rsidRPr="0096376F">
        <w:rPr>
          <w:rFonts w:ascii="Calibri" w:eastAsia="Dotum" w:hAnsi="Calibri"/>
        </w:rPr>
        <w:t>TF-</w:t>
      </w:r>
      <w:r w:rsidR="00565765" w:rsidRPr="0096376F">
        <w:rPr>
          <w:rFonts w:ascii="Calibri" w:eastAsia="Dotum" w:hAnsi="Calibri"/>
        </w:rPr>
        <w:t>DBS</w:t>
      </w:r>
      <w:r w:rsidR="005F5777" w:rsidRPr="0096376F">
        <w:rPr>
          <w:rFonts w:ascii="Calibri" w:eastAsia="Dotum" w:hAnsi="Calibri"/>
        </w:rPr>
        <w:t xml:space="preserve"> since this follows the mandate of UNECE WP.29 (see document</w:t>
      </w:r>
      <w:r w:rsidR="00CB775B" w:rsidRPr="0096376F">
        <w:rPr>
          <w:rFonts w:ascii="Calibri" w:eastAsia="Dotum" w:hAnsi="Calibri"/>
        </w:rPr>
        <w:t>s</w:t>
      </w:r>
      <w:r w:rsidR="005F5777" w:rsidRPr="0096376F">
        <w:rPr>
          <w:rFonts w:ascii="Calibri" w:eastAsia="Dotum" w:hAnsi="Calibri"/>
        </w:rPr>
        <w:t xml:space="preserve"> </w:t>
      </w:r>
      <w:r w:rsidR="00CB775B" w:rsidRPr="0096376F">
        <w:rPr>
          <w:rFonts w:ascii="Calibri" w:eastAsia="Dotum" w:hAnsi="Calibri"/>
        </w:rPr>
        <w:t xml:space="preserve">ECE-TRANS-WP29-2016-115e.pdf and </w:t>
      </w:r>
      <w:r w:rsidR="0021481B" w:rsidRPr="0096376F">
        <w:rPr>
          <w:rFonts w:ascii="Calibri" w:eastAsia="Dotum" w:hAnsi="Calibri"/>
        </w:rPr>
        <w:t>ECE-</w:t>
      </w:r>
      <w:r w:rsidR="0021481B" w:rsidRPr="0096376F">
        <w:rPr>
          <w:rFonts w:ascii="Calibri" w:eastAsia="Dotum" w:hAnsi="Calibri"/>
        </w:rPr>
        <w:lastRenderedPageBreak/>
        <w:t>TRANS-WP29-</w:t>
      </w:r>
      <w:r w:rsidR="00402A64" w:rsidRPr="0096376F">
        <w:rPr>
          <w:rFonts w:ascii="Calibri" w:eastAsia="Dotum" w:hAnsi="Calibri"/>
        </w:rPr>
        <w:t>AC3</w:t>
      </w:r>
      <w:r w:rsidR="0021481B" w:rsidRPr="0096376F">
        <w:rPr>
          <w:rFonts w:ascii="Calibri" w:eastAsia="Dotum" w:hAnsi="Calibri"/>
        </w:rPr>
        <w:t>-</w:t>
      </w:r>
      <w:r w:rsidR="00402A64" w:rsidRPr="0096376F">
        <w:rPr>
          <w:rFonts w:ascii="Calibri" w:eastAsia="Dotum" w:hAnsi="Calibri"/>
        </w:rPr>
        <w:t>4</w:t>
      </w:r>
      <w:r w:rsidR="0021481B" w:rsidRPr="0096376F">
        <w:rPr>
          <w:rFonts w:ascii="Calibri" w:eastAsia="Dotum" w:hAnsi="Calibri"/>
        </w:rPr>
        <w:t>5e.pdf</w:t>
      </w:r>
      <w:r w:rsidR="005F5777" w:rsidRPr="0096376F">
        <w:rPr>
          <w:rFonts w:ascii="Calibri" w:eastAsia="Dotum" w:hAnsi="Calibri"/>
        </w:rPr>
        <w:t>)</w:t>
      </w:r>
      <w:r w:rsidRPr="0096376F">
        <w:rPr>
          <w:rFonts w:ascii="Calibri" w:eastAsia="Dotum" w:hAnsi="Calibri"/>
        </w:rPr>
        <w:t xml:space="preserve">. </w:t>
      </w:r>
      <w:r w:rsidR="00B13CA6" w:rsidRPr="0096376F">
        <w:rPr>
          <w:rFonts w:ascii="Calibri" w:eastAsia="Dotum" w:hAnsi="Calibri"/>
        </w:rPr>
        <w:t xml:space="preserve">After some </w:t>
      </w:r>
      <w:r w:rsidR="0053426C" w:rsidRPr="0096376F">
        <w:rPr>
          <w:rFonts w:ascii="Calibri" w:eastAsia="Dotum" w:hAnsi="Calibri"/>
        </w:rPr>
        <w:t>discussion,</w:t>
      </w:r>
      <w:r w:rsidR="00B13CA6" w:rsidRPr="0096376F">
        <w:rPr>
          <w:rFonts w:ascii="Calibri" w:eastAsia="Dotum" w:hAnsi="Calibri"/>
        </w:rPr>
        <w:t xml:space="preserve"> t</w:t>
      </w:r>
      <w:r w:rsidR="005003B6" w:rsidRPr="0096376F">
        <w:rPr>
          <w:rFonts w:ascii="Calibri" w:eastAsia="Dotum" w:hAnsi="Calibri"/>
        </w:rPr>
        <w:t xml:space="preserve">he final decision was to change the name to </w:t>
      </w:r>
      <w:r w:rsidR="00B13CA6" w:rsidRPr="0096376F">
        <w:rPr>
          <w:rFonts w:ascii="Calibri" w:eastAsia="Dotum" w:hAnsi="Calibri"/>
        </w:rPr>
        <w:t xml:space="preserve">Task Force </w:t>
      </w:r>
      <w:r w:rsidR="00DD69E7" w:rsidRPr="0096376F">
        <w:rPr>
          <w:rFonts w:ascii="Calibri" w:eastAsia="Dotum" w:hAnsi="Calibri"/>
        </w:rPr>
        <w:t>Deployable Pedestrian Protection Systems (DPPS)</w:t>
      </w:r>
      <w:r w:rsidR="005003B6" w:rsidRPr="0096376F">
        <w:rPr>
          <w:rFonts w:ascii="Calibri" w:eastAsia="Dotum" w:hAnsi="Calibri"/>
        </w:rPr>
        <w:t>.</w:t>
      </w:r>
      <w:r w:rsidR="00B13CA6" w:rsidRPr="0096376F">
        <w:rPr>
          <w:rFonts w:ascii="Calibri" w:eastAsia="Dotum" w:hAnsi="Calibri"/>
        </w:rPr>
        <w:t xml:space="preserve"> However, it </w:t>
      </w:r>
      <w:proofErr w:type="gramStart"/>
      <w:r w:rsidR="00B13CA6" w:rsidRPr="0096376F">
        <w:rPr>
          <w:rFonts w:ascii="Calibri" w:eastAsia="Dotum" w:hAnsi="Calibri"/>
        </w:rPr>
        <w:t>was noted</w:t>
      </w:r>
      <w:proofErr w:type="gramEnd"/>
      <w:r w:rsidR="00B13CA6" w:rsidRPr="0096376F">
        <w:rPr>
          <w:rFonts w:ascii="Calibri" w:eastAsia="Dotum" w:hAnsi="Calibri"/>
        </w:rPr>
        <w:t xml:space="preserve"> that the </w:t>
      </w:r>
      <w:r w:rsidR="009C21AD" w:rsidRPr="0096376F">
        <w:rPr>
          <w:rFonts w:ascii="Calibri" w:eastAsia="Dotum" w:hAnsi="Calibri"/>
        </w:rPr>
        <w:t>adjustment of the name does not expand the mandate beyond head impact protection.</w:t>
      </w:r>
    </w:p>
    <w:p w:rsidR="00DD69E7" w:rsidRPr="0096376F" w:rsidRDefault="00156AE9" w:rsidP="008079C6">
      <w:pPr>
        <w:spacing w:before="100" w:beforeAutospacing="1" w:after="100" w:afterAutospacing="1"/>
        <w:ind w:left="426"/>
        <w:rPr>
          <w:rFonts w:ascii="Calibri" w:eastAsia="Dotum" w:hAnsi="Calibri"/>
        </w:rPr>
      </w:pPr>
      <w:r w:rsidRPr="0096376F">
        <w:rPr>
          <w:rFonts w:ascii="Calibri" w:eastAsia="Dotum" w:hAnsi="Calibri"/>
        </w:rPr>
        <w:t>Mr. </w:t>
      </w:r>
      <w:r w:rsidR="00B13CA6" w:rsidRPr="0096376F">
        <w:rPr>
          <w:rFonts w:ascii="Calibri" w:eastAsia="Dotum" w:hAnsi="Calibri"/>
        </w:rPr>
        <w:t>Nguyen (National Highway Traffic Safety A</w:t>
      </w:r>
      <w:r w:rsidR="00C049DE" w:rsidRPr="0096376F">
        <w:rPr>
          <w:rFonts w:ascii="Calibri" w:eastAsia="Dotum" w:hAnsi="Calibri"/>
        </w:rPr>
        <w:t>dministration</w:t>
      </w:r>
      <w:r w:rsidR="00B13CA6" w:rsidRPr="0096376F">
        <w:rPr>
          <w:rFonts w:ascii="Calibri" w:eastAsia="Dotum" w:hAnsi="Calibri"/>
        </w:rPr>
        <w:t xml:space="preserve"> (NHTSA</w:t>
      </w:r>
      <w:r w:rsidR="00C049DE" w:rsidRPr="0096376F">
        <w:rPr>
          <w:rFonts w:ascii="Calibri" w:eastAsia="Dotum" w:hAnsi="Calibri"/>
        </w:rPr>
        <w:t xml:space="preserve">, </w:t>
      </w:r>
      <w:proofErr w:type="spellStart"/>
      <w:r w:rsidR="00C049DE" w:rsidRPr="0096376F">
        <w:rPr>
          <w:rFonts w:ascii="Calibri" w:eastAsia="Dotum" w:hAnsi="Calibri"/>
        </w:rPr>
        <w:t>Unted</w:t>
      </w:r>
      <w:proofErr w:type="spellEnd"/>
      <w:r w:rsidR="00C049DE" w:rsidRPr="0096376F">
        <w:rPr>
          <w:rFonts w:ascii="Calibri" w:eastAsia="Dotum" w:hAnsi="Calibri"/>
        </w:rPr>
        <w:t xml:space="preserve"> States of America) wondered whether there could</w:t>
      </w:r>
      <w:r w:rsidR="00DD69E7" w:rsidRPr="0096376F">
        <w:rPr>
          <w:rFonts w:ascii="Calibri" w:eastAsia="Dotum" w:hAnsi="Calibri"/>
        </w:rPr>
        <w:t xml:space="preserve"> be a centralized website for the Task Force to increase transparency? </w:t>
      </w:r>
      <w:r w:rsidR="00C049DE" w:rsidRPr="0096376F">
        <w:rPr>
          <w:rFonts w:ascii="Calibri" w:eastAsia="Dotum" w:hAnsi="Calibri"/>
        </w:rPr>
        <w:t xml:space="preserve">The secretary noted that, according to his knowledge, it </w:t>
      </w:r>
      <w:proofErr w:type="gramStart"/>
      <w:r w:rsidR="00C049DE" w:rsidRPr="0096376F">
        <w:rPr>
          <w:rFonts w:ascii="Calibri" w:eastAsia="Dotum" w:hAnsi="Calibri"/>
        </w:rPr>
        <w:t>wa</w:t>
      </w:r>
      <w:r w:rsidR="00DD69E7" w:rsidRPr="0096376F">
        <w:rPr>
          <w:rFonts w:ascii="Calibri" w:eastAsia="Dotum" w:hAnsi="Calibri"/>
        </w:rPr>
        <w:t>s not foreseen</w:t>
      </w:r>
      <w:proofErr w:type="gramEnd"/>
      <w:r w:rsidR="00DD69E7" w:rsidRPr="0096376F">
        <w:rPr>
          <w:rFonts w:ascii="Calibri" w:eastAsia="Dotum" w:hAnsi="Calibri"/>
        </w:rPr>
        <w:t xml:space="preserve"> to post </w:t>
      </w:r>
      <w:r w:rsidR="00C049DE" w:rsidRPr="0096376F">
        <w:rPr>
          <w:rFonts w:ascii="Calibri" w:eastAsia="Dotum" w:hAnsi="Calibri"/>
        </w:rPr>
        <w:t>documents on the UNECE website</w:t>
      </w:r>
      <w:r w:rsidR="00DD69E7" w:rsidRPr="0096376F">
        <w:rPr>
          <w:rFonts w:ascii="Calibri" w:eastAsia="Dotum" w:hAnsi="Calibri"/>
        </w:rPr>
        <w:t xml:space="preserve">. </w:t>
      </w:r>
      <w:proofErr w:type="gramStart"/>
      <w:r w:rsidR="00DD69E7" w:rsidRPr="0096376F">
        <w:rPr>
          <w:rFonts w:ascii="Calibri" w:eastAsia="Dotum" w:hAnsi="Calibri"/>
        </w:rPr>
        <w:t xml:space="preserve">This will be followed up </w:t>
      </w:r>
      <w:r w:rsidR="00857730" w:rsidRPr="0096376F">
        <w:rPr>
          <w:rFonts w:ascii="Calibri" w:eastAsia="Dotum" w:hAnsi="Calibri"/>
        </w:rPr>
        <w:t xml:space="preserve">on </w:t>
      </w:r>
      <w:r w:rsidR="00DD69E7" w:rsidRPr="0096376F">
        <w:rPr>
          <w:rFonts w:ascii="Calibri" w:eastAsia="Dotum" w:hAnsi="Calibri"/>
        </w:rPr>
        <w:t xml:space="preserve">by the Chair and </w:t>
      </w:r>
      <w:r w:rsidRPr="0096376F">
        <w:rPr>
          <w:rFonts w:ascii="Calibri" w:eastAsia="Dotum" w:hAnsi="Calibri"/>
        </w:rPr>
        <w:t>Mr. </w:t>
      </w:r>
      <w:r w:rsidR="00DD69E7" w:rsidRPr="0096376F">
        <w:rPr>
          <w:rFonts w:ascii="Calibri" w:eastAsia="Dotum" w:hAnsi="Calibri"/>
        </w:rPr>
        <w:t>Nguyen</w:t>
      </w:r>
      <w:proofErr w:type="gramEnd"/>
      <w:r w:rsidR="00AF0E68" w:rsidRPr="0096376F">
        <w:rPr>
          <w:rFonts w:ascii="Calibri" w:eastAsia="Dotum" w:hAnsi="Calibri"/>
        </w:rPr>
        <w:t>.</w:t>
      </w:r>
      <w:r w:rsidR="0096376F">
        <w:rPr>
          <w:rFonts w:ascii="Calibri" w:eastAsia="Dotum" w:hAnsi="Calibri"/>
        </w:rPr>
        <w:br/>
      </w:r>
    </w:p>
    <w:p w:rsidR="00DB056A" w:rsidRPr="0096376F" w:rsidRDefault="00DB056A" w:rsidP="00BF60E0">
      <w:pPr>
        <w:numPr>
          <w:ilvl w:val="0"/>
          <w:numId w:val="5"/>
        </w:numPr>
        <w:spacing w:before="100" w:beforeAutospacing="1" w:after="100" w:afterAutospacing="1"/>
        <w:ind w:left="426" w:hanging="426"/>
        <w:rPr>
          <w:rFonts w:ascii="Calibri" w:eastAsia="Dotum" w:hAnsi="Calibri"/>
          <w:b/>
        </w:rPr>
      </w:pPr>
      <w:r w:rsidRPr="0096376F">
        <w:rPr>
          <w:rFonts w:ascii="Calibri" w:eastAsia="Dotum" w:hAnsi="Calibri"/>
          <w:b/>
        </w:rPr>
        <w:t>Ideas for amending gtr No. 9 (and</w:t>
      </w:r>
      <w:r w:rsidR="00CB775B" w:rsidRPr="0096376F">
        <w:rPr>
          <w:rFonts w:ascii="Calibri" w:eastAsia="Dotum" w:hAnsi="Calibri"/>
          <w:b/>
        </w:rPr>
        <w:t xml:space="preserve"> UN R127) (All)</w:t>
      </w:r>
    </w:p>
    <w:p w:rsidR="00BE25F5" w:rsidRPr="0096376F" w:rsidRDefault="00ED7451" w:rsidP="007321D6">
      <w:pPr>
        <w:spacing w:before="100" w:beforeAutospacing="1" w:after="100" w:afterAutospacing="1"/>
        <w:ind w:left="426"/>
        <w:rPr>
          <w:rFonts w:ascii="Calibri" w:eastAsia="Dotum" w:hAnsi="Calibri"/>
        </w:rPr>
      </w:pPr>
      <w:r w:rsidRPr="0096376F">
        <w:rPr>
          <w:rFonts w:ascii="Calibri" w:eastAsia="Dotum" w:hAnsi="Calibri"/>
        </w:rPr>
        <w:t xml:space="preserve">The proposal </w:t>
      </w:r>
      <w:r w:rsidR="000F6934" w:rsidRPr="0096376F">
        <w:rPr>
          <w:rFonts w:ascii="Calibri" w:eastAsia="Dotum" w:hAnsi="Calibri"/>
        </w:rPr>
        <w:t xml:space="preserve">of Korea to GRSP </w:t>
      </w:r>
      <w:r w:rsidRPr="0096376F">
        <w:rPr>
          <w:rFonts w:ascii="Calibri" w:eastAsia="Dotum" w:hAnsi="Calibri"/>
        </w:rPr>
        <w:t xml:space="preserve">with </w:t>
      </w:r>
      <w:r w:rsidR="000F6934" w:rsidRPr="0096376F">
        <w:rPr>
          <w:rFonts w:ascii="Calibri" w:eastAsia="Dotum" w:hAnsi="Calibri"/>
        </w:rPr>
        <w:t>amendments/</w:t>
      </w:r>
      <w:r w:rsidRPr="0096376F">
        <w:rPr>
          <w:rFonts w:ascii="Calibri" w:eastAsia="Dotum" w:hAnsi="Calibri"/>
        </w:rPr>
        <w:t xml:space="preserve">comments from OICA </w:t>
      </w:r>
      <w:proofErr w:type="gramStart"/>
      <w:r w:rsidRPr="0096376F">
        <w:rPr>
          <w:rFonts w:ascii="Calibri" w:eastAsia="Dotum" w:hAnsi="Calibri"/>
        </w:rPr>
        <w:t>was read out</w:t>
      </w:r>
      <w:proofErr w:type="gramEnd"/>
      <w:r w:rsidRPr="0096376F">
        <w:rPr>
          <w:rFonts w:ascii="Calibri" w:eastAsia="Dotum" w:hAnsi="Calibri"/>
        </w:rPr>
        <w:t xml:space="preserve"> to t</w:t>
      </w:r>
      <w:r w:rsidR="00161B1B" w:rsidRPr="0096376F">
        <w:rPr>
          <w:rFonts w:ascii="Calibri" w:eastAsia="Dotum" w:hAnsi="Calibri"/>
        </w:rPr>
        <w:t>he attend</w:t>
      </w:r>
      <w:r w:rsidR="000F6934" w:rsidRPr="0096376F">
        <w:rPr>
          <w:rFonts w:ascii="Calibri" w:eastAsia="Dotum" w:hAnsi="Calibri"/>
        </w:rPr>
        <w:t>ees</w:t>
      </w:r>
      <w:r w:rsidR="00CB775B" w:rsidRPr="0096376F">
        <w:rPr>
          <w:rFonts w:ascii="Calibri" w:eastAsia="Dotum" w:hAnsi="Calibri"/>
        </w:rPr>
        <w:t xml:space="preserve"> (see document OICA_proposal_GTR9_GRSP-58-31_Rev.docx)</w:t>
      </w:r>
      <w:r w:rsidRPr="0096376F">
        <w:rPr>
          <w:rFonts w:ascii="Calibri" w:eastAsia="Dotum" w:hAnsi="Calibri"/>
        </w:rPr>
        <w:t xml:space="preserve">. The document includes a section with definitions of the </w:t>
      </w:r>
      <w:r w:rsidR="00AF0E68" w:rsidRPr="0096376F">
        <w:rPr>
          <w:rFonts w:ascii="Calibri" w:eastAsia="Dotum" w:hAnsi="Calibri"/>
        </w:rPr>
        <w:t>technical language used</w:t>
      </w:r>
      <w:r w:rsidRPr="0096376F">
        <w:rPr>
          <w:rFonts w:ascii="Calibri" w:eastAsia="Dotum" w:hAnsi="Calibri"/>
        </w:rPr>
        <w:t xml:space="preserve">. </w:t>
      </w:r>
      <w:r w:rsidR="00AF0E68" w:rsidRPr="0096376F">
        <w:rPr>
          <w:rFonts w:ascii="Calibri" w:eastAsia="Dotum" w:hAnsi="Calibri"/>
        </w:rPr>
        <w:t>Furthermore,</w:t>
      </w:r>
      <w:r w:rsidRPr="0096376F">
        <w:rPr>
          <w:rFonts w:ascii="Calibri" w:eastAsia="Dotum" w:hAnsi="Calibri"/>
        </w:rPr>
        <w:t xml:space="preserve"> the document contains a new Annex</w:t>
      </w:r>
      <w:r w:rsidR="00156AE9" w:rsidRPr="0096376F">
        <w:rPr>
          <w:rFonts w:ascii="Calibri" w:eastAsia="Dotum" w:hAnsi="Calibri"/>
        </w:rPr>
        <w:t> </w:t>
      </w:r>
      <w:r w:rsidRPr="0096376F">
        <w:rPr>
          <w:rFonts w:ascii="Calibri" w:eastAsia="Dotum" w:hAnsi="Calibri"/>
        </w:rPr>
        <w:t>1</w:t>
      </w:r>
      <w:r w:rsidR="005046E7" w:rsidRPr="0096376F">
        <w:rPr>
          <w:rFonts w:ascii="Calibri" w:eastAsia="Dotum" w:hAnsi="Calibri"/>
        </w:rPr>
        <w:t>,</w:t>
      </w:r>
      <w:r w:rsidRPr="0096376F">
        <w:rPr>
          <w:rFonts w:ascii="Calibri" w:eastAsia="Dotum" w:hAnsi="Calibri"/>
        </w:rPr>
        <w:t xml:space="preserve"> describing the procedure</w:t>
      </w:r>
      <w:r w:rsidR="00E83740" w:rsidRPr="0096376F">
        <w:rPr>
          <w:rFonts w:ascii="Calibri" w:eastAsia="Dotum" w:hAnsi="Calibri"/>
        </w:rPr>
        <w:t xml:space="preserve"> for static and dynamic testing</w:t>
      </w:r>
      <w:r w:rsidRPr="0096376F">
        <w:rPr>
          <w:rFonts w:ascii="Calibri" w:eastAsia="Dotum" w:hAnsi="Calibri"/>
        </w:rPr>
        <w:t>.</w:t>
      </w:r>
      <w:r w:rsidR="00E83740" w:rsidRPr="0096376F">
        <w:rPr>
          <w:rFonts w:ascii="Calibri" w:eastAsia="Dotum" w:hAnsi="Calibri"/>
        </w:rPr>
        <w:t xml:space="preserve"> </w:t>
      </w:r>
      <w:r w:rsidR="00156AE9" w:rsidRPr="0096376F">
        <w:rPr>
          <w:rFonts w:ascii="Calibri" w:eastAsia="Dotum" w:hAnsi="Calibri"/>
        </w:rPr>
        <w:t>Mr. </w:t>
      </w:r>
      <w:r w:rsidR="00E83740" w:rsidRPr="0096376F">
        <w:rPr>
          <w:rFonts w:ascii="Calibri" w:eastAsia="Dotum" w:hAnsi="Calibri"/>
        </w:rPr>
        <w:t xml:space="preserve">Zander </w:t>
      </w:r>
      <w:r w:rsidR="000F6934" w:rsidRPr="0096376F">
        <w:rPr>
          <w:rFonts w:ascii="Calibri" w:eastAsia="Dotum" w:hAnsi="Calibri"/>
        </w:rPr>
        <w:t xml:space="preserve">asked for clarification </w:t>
      </w:r>
      <w:r w:rsidR="00E83740" w:rsidRPr="0096376F">
        <w:rPr>
          <w:rFonts w:ascii="Calibri" w:eastAsia="Dotum" w:hAnsi="Calibri"/>
        </w:rPr>
        <w:t xml:space="preserve">if </w:t>
      </w:r>
      <w:r w:rsidR="000F6934" w:rsidRPr="0096376F">
        <w:rPr>
          <w:rFonts w:ascii="Calibri" w:eastAsia="Dotum" w:hAnsi="Calibri"/>
        </w:rPr>
        <w:t>a “h</w:t>
      </w:r>
      <w:r w:rsidR="00E83740" w:rsidRPr="0096376F">
        <w:rPr>
          <w:rFonts w:ascii="Calibri" w:eastAsia="Dotum" w:hAnsi="Calibri"/>
        </w:rPr>
        <w:t xml:space="preserve">ardest to </w:t>
      </w:r>
      <w:r w:rsidR="000F6934" w:rsidRPr="0096376F">
        <w:rPr>
          <w:rFonts w:ascii="Calibri" w:eastAsia="Dotum" w:hAnsi="Calibri"/>
        </w:rPr>
        <w:t>d</w:t>
      </w:r>
      <w:r w:rsidR="00E83740" w:rsidRPr="0096376F">
        <w:rPr>
          <w:rFonts w:ascii="Calibri" w:eastAsia="Dotum" w:hAnsi="Calibri"/>
        </w:rPr>
        <w:t>etect impactor</w:t>
      </w:r>
      <w:r w:rsidR="000F6934" w:rsidRPr="0096376F">
        <w:rPr>
          <w:rFonts w:ascii="Calibri" w:eastAsia="Dotum" w:hAnsi="Calibri"/>
        </w:rPr>
        <w:t>”</w:t>
      </w:r>
      <w:r w:rsidR="005C672E" w:rsidRPr="0096376F">
        <w:rPr>
          <w:rFonts w:ascii="Calibri" w:eastAsia="Dotum" w:hAnsi="Calibri"/>
        </w:rPr>
        <w:t xml:space="preserve"> </w:t>
      </w:r>
      <w:r w:rsidR="000F6934" w:rsidRPr="0096376F">
        <w:rPr>
          <w:rFonts w:ascii="Calibri" w:eastAsia="Dotum" w:hAnsi="Calibri"/>
        </w:rPr>
        <w:t>i</w:t>
      </w:r>
      <w:r w:rsidR="005C672E" w:rsidRPr="0096376F">
        <w:rPr>
          <w:rFonts w:ascii="Calibri" w:eastAsia="Dotum" w:hAnsi="Calibri"/>
        </w:rPr>
        <w:t xml:space="preserve">s </w:t>
      </w:r>
      <w:proofErr w:type="gramStart"/>
      <w:r w:rsidR="005C672E" w:rsidRPr="0096376F">
        <w:rPr>
          <w:rFonts w:ascii="Calibri" w:eastAsia="Dotum" w:hAnsi="Calibri"/>
        </w:rPr>
        <w:t>included?</w:t>
      </w:r>
      <w:proofErr w:type="gramEnd"/>
      <w:r w:rsidR="00E83740" w:rsidRPr="0096376F">
        <w:rPr>
          <w:rFonts w:ascii="Calibri" w:eastAsia="Dotum" w:hAnsi="Calibri"/>
        </w:rPr>
        <w:t xml:space="preserve"> </w:t>
      </w:r>
      <w:r w:rsidR="000F6934" w:rsidRPr="0096376F">
        <w:rPr>
          <w:rFonts w:ascii="Calibri" w:eastAsia="Dotum" w:hAnsi="Calibri"/>
        </w:rPr>
        <w:t xml:space="preserve">This </w:t>
      </w:r>
      <w:proofErr w:type="gramStart"/>
      <w:r w:rsidR="000F6934" w:rsidRPr="0096376F">
        <w:rPr>
          <w:rFonts w:ascii="Calibri" w:eastAsia="Dotum" w:hAnsi="Calibri"/>
        </w:rPr>
        <w:t>had not been done</w:t>
      </w:r>
      <w:proofErr w:type="gramEnd"/>
      <w:r w:rsidR="000F6934" w:rsidRPr="0096376F">
        <w:rPr>
          <w:rFonts w:ascii="Calibri" w:eastAsia="Dotum" w:hAnsi="Calibri"/>
        </w:rPr>
        <w:t xml:space="preserve"> so far</w:t>
      </w:r>
      <w:r w:rsidR="00E83740" w:rsidRPr="0096376F">
        <w:rPr>
          <w:rFonts w:ascii="Calibri" w:eastAsia="Dotum" w:hAnsi="Calibri"/>
        </w:rPr>
        <w:t xml:space="preserve">. </w:t>
      </w:r>
      <w:r w:rsidR="00156AE9" w:rsidRPr="0096376F">
        <w:rPr>
          <w:rFonts w:ascii="Calibri" w:eastAsia="Dotum" w:hAnsi="Calibri"/>
        </w:rPr>
        <w:t>Mr. </w:t>
      </w:r>
      <w:r w:rsidR="00E83740" w:rsidRPr="0096376F">
        <w:rPr>
          <w:rFonts w:ascii="Calibri" w:eastAsia="Dotum" w:hAnsi="Calibri"/>
        </w:rPr>
        <w:t>Gehring</w:t>
      </w:r>
      <w:r w:rsidR="000F6934" w:rsidRPr="0096376F">
        <w:rPr>
          <w:rFonts w:ascii="Calibri" w:eastAsia="Dotum" w:hAnsi="Calibri"/>
        </w:rPr>
        <w:t xml:space="preserve"> (BGS Boehme and Gehring (Germany))</w:t>
      </w:r>
      <w:r w:rsidR="00E83740" w:rsidRPr="0096376F">
        <w:rPr>
          <w:rFonts w:ascii="Calibri" w:eastAsia="Dotum" w:hAnsi="Calibri"/>
        </w:rPr>
        <w:t xml:space="preserve"> asked about how to convey the timing information</w:t>
      </w:r>
      <w:r w:rsidR="000915EF">
        <w:rPr>
          <w:rFonts w:ascii="Calibri" w:eastAsia="Dotum" w:hAnsi="Calibri"/>
        </w:rPr>
        <w:t xml:space="preserve"> for head impact</w:t>
      </w:r>
      <w:r w:rsidR="00E83740" w:rsidRPr="0096376F">
        <w:rPr>
          <w:rFonts w:ascii="Calibri" w:eastAsia="Dotum" w:hAnsi="Calibri"/>
        </w:rPr>
        <w:t xml:space="preserve"> for self-certification. This is an open item and needs to </w:t>
      </w:r>
      <w:proofErr w:type="gramStart"/>
      <w:r w:rsidR="00E83740" w:rsidRPr="0096376F">
        <w:rPr>
          <w:rFonts w:ascii="Calibri" w:eastAsia="Dotum" w:hAnsi="Calibri"/>
        </w:rPr>
        <w:t>be discussed</w:t>
      </w:r>
      <w:proofErr w:type="gramEnd"/>
      <w:r w:rsidR="00E83740" w:rsidRPr="0096376F">
        <w:rPr>
          <w:rFonts w:ascii="Calibri" w:eastAsia="Dotum" w:hAnsi="Calibri"/>
        </w:rPr>
        <w:t>.</w:t>
      </w:r>
      <w:r w:rsidR="0020721B" w:rsidRPr="0096376F">
        <w:rPr>
          <w:rFonts w:ascii="Calibri" w:eastAsia="Dotum" w:hAnsi="Calibri"/>
        </w:rPr>
        <w:t xml:space="preserve"> The definition of </w:t>
      </w:r>
      <w:r w:rsidR="000F6934" w:rsidRPr="0096376F">
        <w:rPr>
          <w:rFonts w:ascii="Calibri" w:eastAsia="Dotum" w:hAnsi="Calibri"/>
        </w:rPr>
        <w:t xml:space="preserve">the </w:t>
      </w:r>
      <w:r w:rsidR="0020721B" w:rsidRPr="0096376F">
        <w:rPr>
          <w:rFonts w:ascii="Calibri" w:eastAsia="Dotum" w:hAnsi="Calibri"/>
        </w:rPr>
        <w:t>“</w:t>
      </w:r>
      <w:r w:rsidR="000F6934" w:rsidRPr="0096376F">
        <w:rPr>
          <w:rFonts w:ascii="Calibri" w:eastAsia="Dotum" w:hAnsi="Calibri"/>
        </w:rPr>
        <w:t>d</w:t>
      </w:r>
      <w:r w:rsidR="0020721B" w:rsidRPr="0096376F">
        <w:rPr>
          <w:rFonts w:ascii="Calibri" w:eastAsia="Dotum" w:hAnsi="Calibri"/>
        </w:rPr>
        <w:t xml:space="preserve">eployed </w:t>
      </w:r>
      <w:r w:rsidR="000F6934" w:rsidRPr="0096376F">
        <w:rPr>
          <w:rFonts w:ascii="Calibri" w:eastAsia="Dotum" w:hAnsi="Calibri"/>
        </w:rPr>
        <w:t>p</w:t>
      </w:r>
      <w:r w:rsidR="0020721B" w:rsidRPr="0096376F">
        <w:rPr>
          <w:rFonts w:ascii="Calibri" w:eastAsia="Dotum" w:hAnsi="Calibri"/>
        </w:rPr>
        <w:t xml:space="preserve">osition” </w:t>
      </w:r>
      <w:proofErr w:type="gramStart"/>
      <w:r w:rsidR="0020721B" w:rsidRPr="0096376F">
        <w:rPr>
          <w:rFonts w:ascii="Calibri" w:eastAsia="Dotum" w:hAnsi="Calibri"/>
        </w:rPr>
        <w:t>was clarified</w:t>
      </w:r>
      <w:proofErr w:type="gramEnd"/>
      <w:r w:rsidR="0020721B" w:rsidRPr="0096376F">
        <w:rPr>
          <w:rFonts w:ascii="Calibri" w:eastAsia="Dotum" w:hAnsi="Calibri"/>
        </w:rPr>
        <w:t xml:space="preserve"> to be the height required for </w:t>
      </w:r>
      <w:r w:rsidR="00156AE9" w:rsidRPr="0096376F">
        <w:rPr>
          <w:rFonts w:ascii="Calibri" w:eastAsia="Dotum" w:hAnsi="Calibri"/>
        </w:rPr>
        <w:t>a</w:t>
      </w:r>
      <w:r w:rsidR="0020721B" w:rsidRPr="0096376F">
        <w:rPr>
          <w:rFonts w:ascii="Calibri" w:eastAsia="Dotum" w:hAnsi="Calibri"/>
        </w:rPr>
        <w:t xml:space="preserve"> system to meet </w:t>
      </w:r>
      <w:r w:rsidR="000F6934" w:rsidRPr="0096376F">
        <w:rPr>
          <w:rFonts w:ascii="Calibri" w:eastAsia="Dotum" w:hAnsi="Calibri"/>
        </w:rPr>
        <w:t>gtr</w:t>
      </w:r>
      <w:r w:rsidR="0020721B" w:rsidRPr="0096376F">
        <w:rPr>
          <w:rFonts w:ascii="Calibri" w:eastAsia="Dotum" w:hAnsi="Calibri"/>
        </w:rPr>
        <w:t xml:space="preserve"> based injury limits. Higher actuation may occur for additional protection</w:t>
      </w:r>
      <w:r w:rsidR="0013315E" w:rsidRPr="0096376F">
        <w:rPr>
          <w:rFonts w:ascii="Calibri" w:eastAsia="Dotum" w:hAnsi="Calibri"/>
        </w:rPr>
        <w:t xml:space="preserve"> performance</w:t>
      </w:r>
      <w:r w:rsidR="008B4535" w:rsidRPr="0096376F">
        <w:rPr>
          <w:rFonts w:ascii="Calibri" w:eastAsia="Dotum" w:hAnsi="Calibri"/>
        </w:rPr>
        <w:t>. Yet</w:t>
      </w:r>
      <w:r w:rsidR="00156AE9" w:rsidRPr="0096376F">
        <w:rPr>
          <w:rFonts w:ascii="Calibri" w:eastAsia="Dotum" w:hAnsi="Calibri"/>
        </w:rPr>
        <w:t>,</w:t>
      </w:r>
      <w:r w:rsidR="008B4535" w:rsidRPr="0096376F">
        <w:rPr>
          <w:rFonts w:ascii="Calibri" w:eastAsia="Dotum" w:hAnsi="Calibri"/>
        </w:rPr>
        <w:t xml:space="preserve"> this movement should</w:t>
      </w:r>
      <w:r w:rsidR="0020721B" w:rsidRPr="0096376F">
        <w:rPr>
          <w:rFonts w:ascii="Calibri" w:eastAsia="Dotum" w:hAnsi="Calibri"/>
        </w:rPr>
        <w:t xml:space="preserve"> not be considered for timing </w:t>
      </w:r>
      <w:r w:rsidR="008B4535" w:rsidRPr="0096376F">
        <w:rPr>
          <w:rFonts w:ascii="Calibri" w:eastAsia="Dotum" w:hAnsi="Calibri"/>
        </w:rPr>
        <w:t>decis</w:t>
      </w:r>
      <w:r w:rsidR="00156AE9" w:rsidRPr="0096376F">
        <w:rPr>
          <w:rFonts w:ascii="Calibri" w:eastAsia="Dotum" w:hAnsi="Calibri"/>
        </w:rPr>
        <w:t>ions static vs. dynamic testing</w:t>
      </w:r>
      <w:r w:rsidR="008B4535" w:rsidRPr="0096376F">
        <w:rPr>
          <w:rFonts w:ascii="Calibri" w:eastAsia="Dotum" w:hAnsi="Calibri"/>
        </w:rPr>
        <w:t xml:space="preserve"> </w:t>
      </w:r>
      <w:r w:rsidR="0020721B" w:rsidRPr="0096376F">
        <w:rPr>
          <w:rFonts w:ascii="Calibri" w:eastAsia="Dotum" w:hAnsi="Calibri"/>
        </w:rPr>
        <w:t xml:space="preserve">but is motivated for further protection enhancement. </w:t>
      </w:r>
      <w:r w:rsidR="00156AE9" w:rsidRPr="0096376F">
        <w:rPr>
          <w:rFonts w:ascii="Calibri" w:eastAsia="Dotum" w:hAnsi="Calibri"/>
        </w:rPr>
        <w:t>Mr. </w:t>
      </w:r>
      <w:r w:rsidR="00CB775B" w:rsidRPr="0096376F">
        <w:rPr>
          <w:rFonts w:ascii="Calibri" w:eastAsia="Dotum" w:hAnsi="Calibri"/>
        </w:rPr>
        <w:t xml:space="preserve">Zander noted that </w:t>
      </w:r>
      <w:r w:rsidR="000B7374" w:rsidRPr="0096376F">
        <w:rPr>
          <w:rFonts w:ascii="Calibri" w:eastAsia="Dotum" w:hAnsi="Calibri"/>
        </w:rPr>
        <w:t>the</w:t>
      </w:r>
      <w:r w:rsidR="0020721B" w:rsidRPr="0096376F">
        <w:rPr>
          <w:rFonts w:ascii="Calibri" w:eastAsia="Dotum" w:hAnsi="Calibri"/>
        </w:rPr>
        <w:t xml:space="preserve"> </w:t>
      </w:r>
      <w:r w:rsidR="001853C2" w:rsidRPr="0096376F">
        <w:rPr>
          <w:rFonts w:ascii="Calibri" w:eastAsia="Dotum" w:hAnsi="Calibri"/>
        </w:rPr>
        <w:t>CA</w:t>
      </w:r>
      <w:r w:rsidR="005F5777" w:rsidRPr="0096376F">
        <w:rPr>
          <w:rFonts w:ascii="Calibri" w:eastAsia="Dotum" w:hAnsi="Calibri"/>
        </w:rPr>
        <w:t>E</w:t>
      </w:r>
      <w:r w:rsidR="001853C2" w:rsidRPr="0096376F">
        <w:rPr>
          <w:rFonts w:ascii="Calibri" w:eastAsia="Dotum" w:hAnsi="Calibri"/>
        </w:rPr>
        <w:t xml:space="preserve"> Human Body Model (HBM)</w:t>
      </w:r>
      <w:r w:rsidR="0020721B" w:rsidRPr="0096376F">
        <w:rPr>
          <w:rFonts w:ascii="Calibri" w:eastAsia="Dotum" w:hAnsi="Calibri"/>
        </w:rPr>
        <w:t xml:space="preserve"> </w:t>
      </w:r>
      <w:proofErr w:type="gramStart"/>
      <w:r w:rsidR="000B7374" w:rsidRPr="0096376F">
        <w:rPr>
          <w:rFonts w:ascii="Calibri" w:eastAsia="Dotum" w:hAnsi="Calibri"/>
        </w:rPr>
        <w:t>should be</w:t>
      </w:r>
      <w:r w:rsidR="00CB775B" w:rsidRPr="0096376F">
        <w:rPr>
          <w:rFonts w:ascii="Calibri" w:eastAsia="Dotum" w:hAnsi="Calibri"/>
        </w:rPr>
        <w:t xml:space="preserve"> </w:t>
      </w:r>
      <w:r w:rsidR="0020721B" w:rsidRPr="0096376F">
        <w:rPr>
          <w:rFonts w:ascii="Calibri" w:eastAsia="Dotum" w:hAnsi="Calibri"/>
        </w:rPr>
        <w:t>specified</w:t>
      </w:r>
      <w:proofErr w:type="gramEnd"/>
      <w:r w:rsidR="00CB775B" w:rsidRPr="0096376F">
        <w:rPr>
          <w:rFonts w:ascii="Calibri" w:eastAsia="Dotum" w:hAnsi="Calibri"/>
        </w:rPr>
        <w:t>.</w:t>
      </w:r>
      <w:r w:rsidR="0020721B" w:rsidRPr="0096376F">
        <w:rPr>
          <w:rFonts w:ascii="Calibri" w:eastAsia="Dotum" w:hAnsi="Calibri"/>
        </w:rPr>
        <w:t xml:space="preserve"> </w:t>
      </w:r>
      <w:r w:rsidR="00CB775B" w:rsidRPr="0096376F">
        <w:rPr>
          <w:rFonts w:ascii="Calibri" w:eastAsia="Dotum" w:hAnsi="Calibri"/>
        </w:rPr>
        <w:t xml:space="preserve">In the </w:t>
      </w:r>
      <w:proofErr w:type="gramStart"/>
      <w:r w:rsidR="00CB775B" w:rsidRPr="0096376F">
        <w:rPr>
          <w:rFonts w:ascii="Calibri" w:eastAsia="Dotum" w:hAnsi="Calibri"/>
        </w:rPr>
        <w:t>discussion</w:t>
      </w:r>
      <w:proofErr w:type="gramEnd"/>
      <w:r w:rsidR="00CB775B" w:rsidRPr="0096376F">
        <w:rPr>
          <w:rFonts w:ascii="Calibri" w:eastAsia="Dotum" w:hAnsi="Calibri"/>
        </w:rPr>
        <w:t xml:space="preserve"> it was </w:t>
      </w:r>
      <w:r w:rsidR="000B7374" w:rsidRPr="0096376F">
        <w:rPr>
          <w:rFonts w:ascii="Calibri" w:eastAsia="Dotum" w:hAnsi="Calibri"/>
        </w:rPr>
        <w:t>explain</w:t>
      </w:r>
      <w:r w:rsidR="00CB775B" w:rsidRPr="0096376F">
        <w:rPr>
          <w:rFonts w:ascii="Calibri" w:eastAsia="Dotum" w:hAnsi="Calibri"/>
        </w:rPr>
        <w:t>ed that no</w:t>
      </w:r>
      <w:r w:rsidR="0020721B" w:rsidRPr="0096376F">
        <w:rPr>
          <w:rFonts w:ascii="Calibri" w:eastAsia="Dotum" w:hAnsi="Calibri"/>
        </w:rPr>
        <w:t xml:space="preserve"> CAE </w:t>
      </w:r>
      <w:r w:rsidR="000B7374" w:rsidRPr="0096376F">
        <w:rPr>
          <w:rFonts w:ascii="Calibri" w:eastAsia="Dotum" w:hAnsi="Calibri"/>
        </w:rPr>
        <w:t>HBMs</w:t>
      </w:r>
      <w:r w:rsidR="00CB775B" w:rsidRPr="0096376F">
        <w:rPr>
          <w:rFonts w:ascii="Calibri" w:eastAsia="Dotum" w:hAnsi="Calibri"/>
        </w:rPr>
        <w:t xml:space="preserve"> are used</w:t>
      </w:r>
      <w:r w:rsidR="0020721B" w:rsidRPr="0096376F">
        <w:rPr>
          <w:rFonts w:ascii="Calibri" w:eastAsia="Dotum" w:hAnsi="Calibri"/>
        </w:rPr>
        <w:t xml:space="preserve"> </w:t>
      </w:r>
      <w:r w:rsidR="00156AE9" w:rsidRPr="0096376F">
        <w:rPr>
          <w:rFonts w:ascii="Calibri" w:eastAsia="Dotum" w:hAnsi="Calibri"/>
        </w:rPr>
        <w:t xml:space="preserve">in </w:t>
      </w:r>
      <w:r w:rsidR="000B7374" w:rsidRPr="0096376F">
        <w:rPr>
          <w:rFonts w:ascii="Calibri" w:eastAsia="Dotum" w:hAnsi="Calibri"/>
        </w:rPr>
        <w:t xml:space="preserve">and validated </w:t>
      </w:r>
      <w:r w:rsidR="0020721B" w:rsidRPr="0096376F">
        <w:rPr>
          <w:rFonts w:ascii="Calibri" w:eastAsia="Dotum" w:hAnsi="Calibri"/>
        </w:rPr>
        <w:t>for regulation</w:t>
      </w:r>
      <w:r w:rsidR="000B7374" w:rsidRPr="0096376F">
        <w:rPr>
          <w:rFonts w:ascii="Calibri" w:eastAsia="Dotum" w:hAnsi="Calibri"/>
        </w:rPr>
        <w:t>s in UNECE so far</w:t>
      </w:r>
      <w:r w:rsidR="0020721B" w:rsidRPr="0096376F">
        <w:rPr>
          <w:rFonts w:ascii="Calibri" w:eastAsia="Dotum" w:hAnsi="Calibri"/>
        </w:rPr>
        <w:t xml:space="preserve">. </w:t>
      </w:r>
      <w:r w:rsidR="00BE25F5" w:rsidRPr="0096376F">
        <w:rPr>
          <w:rFonts w:ascii="Calibri" w:eastAsia="Dotum" w:hAnsi="Calibri"/>
        </w:rPr>
        <w:t>Some further comments were made regarding the choice of the legform impactor – a d</w:t>
      </w:r>
      <w:r w:rsidR="0020721B" w:rsidRPr="0096376F">
        <w:rPr>
          <w:rFonts w:ascii="Calibri" w:eastAsia="Dotum" w:hAnsi="Calibri"/>
        </w:rPr>
        <w:t xml:space="preserve">efinition or </w:t>
      </w:r>
      <w:r w:rsidR="00BE25F5" w:rsidRPr="0096376F">
        <w:rPr>
          <w:rFonts w:ascii="Calibri" w:eastAsia="Dotum" w:hAnsi="Calibri"/>
        </w:rPr>
        <w:t xml:space="preserve">a </w:t>
      </w:r>
      <w:r w:rsidR="0020721B" w:rsidRPr="0096376F">
        <w:rPr>
          <w:rFonts w:ascii="Calibri" w:eastAsia="Dotum" w:hAnsi="Calibri"/>
        </w:rPr>
        <w:t xml:space="preserve">reference to the </w:t>
      </w:r>
      <w:r w:rsidR="00BE25F5" w:rsidRPr="0096376F">
        <w:rPr>
          <w:rFonts w:ascii="Calibri" w:eastAsia="Dotum" w:hAnsi="Calibri"/>
        </w:rPr>
        <w:t>gtr</w:t>
      </w:r>
      <w:r w:rsidR="0020721B" w:rsidRPr="0096376F">
        <w:rPr>
          <w:rFonts w:ascii="Calibri" w:eastAsia="Dotum" w:hAnsi="Calibri"/>
        </w:rPr>
        <w:t xml:space="preserve"> No.</w:t>
      </w:r>
      <w:r w:rsidR="00156AE9" w:rsidRPr="0096376F">
        <w:rPr>
          <w:rFonts w:ascii="Calibri" w:eastAsia="Dotum" w:hAnsi="Calibri"/>
        </w:rPr>
        <w:t> </w:t>
      </w:r>
      <w:r w:rsidR="0020721B" w:rsidRPr="0096376F">
        <w:rPr>
          <w:rFonts w:ascii="Calibri" w:eastAsia="Dotum" w:hAnsi="Calibri"/>
        </w:rPr>
        <w:t>9</w:t>
      </w:r>
      <w:r w:rsidR="00BE25F5" w:rsidRPr="0096376F">
        <w:rPr>
          <w:rFonts w:ascii="Calibri" w:eastAsia="Dotum" w:hAnsi="Calibri"/>
        </w:rPr>
        <w:t xml:space="preserve"> are needed on</w:t>
      </w:r>
      <w:r w:rsidR="0020721B" w:rsidRPr="0096376F">
        <w:rPr>
          <w:rFonts w:ascii="Calibri" w:eastAsia="Dotum" w:hAnsi="Calibri"/>
        </w:rPr>
        <w:t xml:space="preserve"> </w:t>
      </w:r>
      <w:r w:rsidR="00BE25F5" w:rsidRPr="0096376F">
        <w:rPr>
          <w:rFonts w:ascii="Calibri" w:eastAsia="Dotum" w:hAnsi="Calibri"/>
        </w:rPr>
        <w:t>whether the lower or the upper legform impactor are to be used.</w:t>
      </w:r>
      <w:r w:rsidR="0020721B" w:rsidRPr="0096376F">
        <w:rPr>
          <w:rFonts w:ascii="Calibri" w:eastAsia="Dotum" w:hAnsi="Calibri"/>
        </w:rPr>
        <w:t xml:space="preserve"> </w:t>
      </w:r>
      <w:proofErr w:type="gramStart"/>
      <w:r w:rsidR="00BE25F5" w:rsidRPr="0096376F">
        <w:rPr>
          <w:rFonts w:ascii="Calibri" w:eastAsia="Dotum" w:hAnsi="Calibri"/>
        </w:rPr>
        <w:t>Also</w:t>
      </w:r>
      <w:proofErr w:type="gramEnd"/>
      <w:r w:rsidR="00BE25F5" w:rsidRPr="0096376F">
        <w:rPr>
          <w:rFonts w:ascii="Calibri" w:eastAsia="Dotum" w:hAnsi="Calibri"/>
        </w:rPr>
        <w:t>, the l</w:t>
      </w:r>
      <w:r w:rsidR="0020721B" w:rsidRPr="0096376F">
        <w:rPr>
          <w:rFonts w:ascii="Calibri" w:eastAsia="Dotum" w:hAnsi="Calibri"/>
        </w:rPr>
        <w:t xml:space="preserve">ocation of </w:t>
      </w:r>
      <w:r w:rsidR="00BE25F5" w:rsidRPr="0096376F">
        <w:rPr>
          <w:rFonts w:ascii="Calibri" w:eastAsia="Dotum" w:hAnsi="Calibri"/>
        </w:rPr>
        <w:t xml:space="preserve">the </w:t>
      </w:r>
      <w:r w:rsidR="0020721B" w:rsidRPr="0096376F">
        <w:rPr>
          <w:rFonts w:ascii="Calibri" w:eastAsia="Dotum" w:hAnsi="Calibri"/>
        </w:rPr>
        <w:t>testing</w:t>
      </w:r>
      <w:r w:rsidR="007866BE" w:rsidRPr="0096376F">
        <w:rPr>
          <w:rFonts w:ascii="Calibri" w:eastAsia="Dotum" w:hAnsi="Calibri"/>
        </w:rPr>
        <w:t xml:space="preserve"> width</w:t>
      </w:r>
      <w:r w:rsidR="0020721B" w:rsidRPr="0096376F">
        <w:rPr>
          <w:rFonts w:ascii="Calibri" w:eastAsia="Dotum" w:hAnsi="Calibri"/>
        </w:rPr>
        <w:t xml:space="preserve"> </w:t>
      </w:r>
      <w:r w:rsidR="00BE25F5" w:rsidRPr="0096376F">
        <w:rPr>
          <w:rFonts w:ascii="Calibri" w:eastAsia="Dotum" w:hAnsi="Calibri"/>
        </w:rPr>
        <w:t xml:space="preserve">needs </w:t>
      </w:r>
      <w:r w:rsidR="0020721B" w:rsidRPr="0096376F">
        <w:rPr>
          <w:rFonts w:ascii="Calibri" w:eastAsia="Dotum" w:hAnsi="Calibri"/>
        </w:rPr>
        <w:t xml:space="preserve">to be more clearly </w:t>
      </w:r>
      <w:r w:rsidR="00F23B00" w:rsidRPr="0096376F">
        <w:rPr>
          <w:rFonts w:ascii="Calibri" w:eastAsia="Dotum" w:hAnsi="Calibri"/>
        </w:rPr>
        <w:t>defined. The requested modifications were included in the document and saved under a revised name</w:t>
      </w:r>
      <w:r w:rsidR="00BE25F5" w:rsidRPr="0096376F">
        <w:rPr>
          <w:rFonts w:ascii="Calibri" w:eastAsia="Dotum" w:hAnsi="Calibri"/>
        </w:rPr>
        <w:t xml:space="preserve"> (see document OICA_proposal_GTR9_GRSP-58-31_Rev20170208.docx)</w:t>
      </w:r>
      <w:r w:rsidR="00F23B00" w:rsidRPr="0096376F">
        <w:rPr>
          <w:rFonts w:ascii="Calibri" w:eastAsia="Dotum" w:hAnsi="Calibri"/>
        </w:rPr>
        <w:t>.</w:t>
      </w:r>
    </w:p>
    <w:p w:rsidR="007321D6" w:rsidRPr="0096376F" w:rsidRDefault="00156AE9" w:rsidP="007321D6">
      <w:pPr>
        <w:spacing w:before="100" w:beforeAutospacing="1" w:after="100" w:afterAutospacing="1"/>
        <w:ind w:left="426"/>
        <w:rPr>
          <w:rFonts w:ascii="Calibri" w:eastAsia="Dotum" w:hAnsi="Calibri"/>
        </w:rPr>
      </w:pPr>
      <w:r w:rsidRPr="0096376F">
        <w:rPr>
          <w:rFonts w:ascii="Calibri" w:eastAsia="Dotum" w:hAnsi="Calibri"/>
        </w:rPr>
        <w:t>Mr. </w:t>
      </w:r>
      <w:r w:rsidR="00BE25F5" w:rsidRPr="0096376F">
        <w:rPr>
          <w:rFonts w:ascii="Calibri" w:eastAsia="Dotum" w:hAnsi="Calibri"/>
        </w:rPr>
        <w:t>Nguyen asked to clarify the relation between Total Response Time (TRT) and Head Impact Time (HIT)</w:t>
      </w:r>
      <w:r w:rsidR="0092445D" w:rsidRPr="0096376F">
        <w:rPr>
          <w:rFonts w:ascii="Calibri" w:eastAsia="Dotum" w:hAnsi="Calibri"/>
        </w:rPr>
        <w:t xml:space="preserve">. </w:t>
      </w:r>
      <w:r w:rsidRPr="0096376F">
        <w:rPr>
          <w:rFonts w:ascii="Calibri" w:eastAsia="Dotum" w:hAnsi="Calibri"/>
        </w:rPr>
        <w:t>Mr. </w:t>
      </w:r>
      <w:r w:rsidR="00BE25F5" w:rsidRPr="0096376F">
        <w:rPr>
          <w:rFonts w:ascii="Calibri" w:eastAsia="Dotum" w:hAnsi="Calibri"/>
        </w:rPr>
        <w:t>Bue</w:t>
      </w:r>
      <w:r w:rsidR="00AD5ABB" w:rsidRPr="0096376F">
        <w:rPr>
          <w:rFonts w:ascii="Calibri" w:eastAsia="Dotum" w:hAnsi="Calibri"/>
        </w:rPr>
        <w:t>n</w:t>
      </w:r>
      <w:r w:rsidR="00BE25F5" w:rsidRPr="0096376F">
        <w:rPr>
          <w:rFonts w:ascii="Calibri" w:eastAsia="Dotum" w:hAnsi="Calibri"/>
        </w:rPr>
        <w:t>ger explaine</w:t>
      </w:r>
      <w:r w:rsidR="00205643" w:rsidRPr="0096376F">
        <w:rPr>
          <w:rFonts w:ascii="Calibri" w:eastAsia="Dotum" w:hAnsi="Calibri"/>
        </w:rPr>
        <w:t>d</w:t>
      </w:r>
      <w:r w:rsidR="00BE25F5" w:rsidRPr="0096376F">
        <w:rPr>
          <w:rFonts w:ascii="Calibri" w:eastAsia="Dotum" w:hAnsi="Calibri"/>
        </w:rPr>
        <w:t xml:space="preserve"> that </w:t>
      </w:r>
      <w:r w:rsidRPr="0096376F">
        <w:rPr>
          <w:rFonts w:ascii="Calibri" w:eastAsia="Dotum" w:hAnsi="Calibri"/>
        </w:rPr>
        <w:t>this also refers to the definition of the “deployed position”: S</w:t>
      </w:r>
      <w:r w:rsidR="0092445D" w:rsidRPr="0096376F">
        <w:rPr>
          <w:rFonts w:ascii="Calibri" w:eastAsia="Dotum" w:hAnsi="Calibri"/>
        </w:rPr>
        <w:t xml:space="preserve">ystems may have a minimum </w:t>
      </w:r>
      <w:r w:rsidRPr="0096376F">
        <w:rPr>
          <w:rFonts w:ascii="Calibri" w:eastAsia="Dotum" w:hAnsi="Calibri"/>
        </w:rPr>
        <w:t xml:space="preserve">lifting </w:t>
      </w:r>
      <w:r w:rsidR="0092445D" w:rsidRPr="0096376F">
        <w:rPr>
          <w:rFonts w:ascii="Calibri" w:eastAsia="Dotum" w:hAnsi="Calibri"/>
        </w:rPr>
        <w:t xml:space="preserve">height </w:t>
      </w:r>
      <w:r w:rsidRPr="0096376F">
        <w:rPr>
          <w:rFonts w:ascii="Calibri" w:eastAsia="Dotum" w:hAnsi="Calibri"/>
        </w:rPr>
        <w:t xml:space="preserve">needed </w:t>
      </w:r>
      <w:r w:rsidR="0092445D" w:rsidRPr="0096376F">
        <w:rPr>
          <w:rFonts w:ascii="Calibri" w:eastAsia="Dotum" w:hAnsi="Calibri"/>
        </w:rPr>
        <w:t xml:space="preserve">for compliance </w:t>
      </w:r>
      <w:r w:rsidRPr="0096376F">
        <w:rPr>
          <w:rFonts w:ascii="Calibri" w:eastAsia="Dotum" w:hAnsi="Calibri"/>
        </w:rPr>
        <w:t>with</w:t>
      </w:r>
      <w:r w:rsidR="0092445D" w:rsidRPr="0096376F">
        <w:rPr>
          <w:rFonts w:ascii="Calibri" w:eastAsia="Dotum" w:hAnsi="Calibri"/>
        </w:rPr>
        <w:t xml:space="preserve"> regulatory injury thresholds </w:t>
      </w:r>
      <w:r w:rsidR="005A2535" w:rsidRPr="0096376F">
        <w:rPr>
          <w:rFonts w:ascii="Calibri" w:eastAsia="Dotum" w:hAnsi="Calibri"/>
        </w:rPr>
        <w:t>and a</w:t>
      </w:r>
      <w:r w:rsidR="00205643" w:rsidRPr="0096376F">
        <w:rPr>
          <w:rFonts w:ascii="Calibri" w:eastAsia="Dotum" w:hAnsi="Calibri"/>
        </w:rPr>
        <w:t xml:space="preserve"> </w:t>
      </w:r>
      <w:r w:rsidR="0092445D" w:rsidRPr="0096376F">
        <w:rPr>
          <w:rFonts w:ascii="Calibri" w:eastAsia="Dotum" w:hAnsi="Calibri"/>
        </w:rPr>
        <w:t>maximum deployment being higher</w:t>
      </w:r>
      <w:r w:rsidR="00BE25F5" w:rsidRPr="0096376F">
        <w:rPr>
          <w:rFonts w:ascii="Calibri" w:eastAsia="Dotum" w:hAnsi="Calibri"/>
        </w:rPr>
        <w:t xml:space="preserve"> to meet different performance demands from r</w:t>
      </w:r>
      <w:r w:rsidR="0092445D" w:rsidRPr="0096376F">
        <w:rPr>
          <w:rFonts w:ascii="Calibri" w:eastAsia="Dotum" w:hAnsi="Calibri"/>
        </w:rPr>
        <w:t xml:space="preserve">egulation vs. </w:t>
      </w:r>
      <w:r w:rsidR="00BE25F5" w:rsidRPr="0096376F">
        <w:rPr>
          <w:rFonts w:ascii="Calibri" w:eastAsia="Dotum" w:hAnsi="Calibri"/>
        </w:rPr>
        <w:t>consumer testing.</w:t>
      </w:r>
      <w:r w:rsidR="0092445D" w:rsidRPr="0096376F">
        <w:rPr>
          <w:rFonts w:ascii="Calibri" w:eastAsia="Dotum" w:hAnsi="Calibri"/>
        </w:rPr>
        <w:t xml:space="preserve"> </w:t>
      </w:r>
      <w:r w:rsidR="00E31AEF" w:rsidRPr="0096376F">
        <w:rPr>
          <w:rFonts w:ascii="Calibri" w:eastAsia="Dotum" w:hAnsi="Calibri"/>
        </w:rPr>
        <w:t>T</w:t>
      </w:r>
      <w:r w:rsidR="007C770D" w:rsidRPr="0096376F">
        <w:rPr>
          <w:rFonts w:ascii="Calibri" w:eastAsia="Dotum" w:hAnsi="Calibri"/>
        </w:rPr>
        <w:t xml:space="preserve">esting </w:t>
      </w:r>
      <w:r w:rsidR="00E31AEF" w:rsidRPr="0096376F">
        <w:rPr>
          <w:rFonts w:ascii="Calibri" w:eastAsia="Dotum" w:hAnsi="Calibri"/>
        </w:rPr>
        <w:t>sh</w:t>
      </w:r>
      <w:r w:rsidR="007C770D" w:rsidRPr="0096376F">
        <w:rPr>
          <w:rFonts w:ascii="Calibri" w:eastAsia="Dotum" w:hAnsi="Calibri"/>
        </w:rPr>
        <w:t xml:space="preserve">ould be carried out statically at the deploy height specified by the manufacturer, not at the higher maximum deployment height/end position. </w:t>
      </w:r>
      <w:r w:rsidRPr="0096376F">
        <w:rPr>
          <w:rFonts w:ascii="Calibri" w:eastAsia="Dotum" w:hAnsi="Calibri"/>
        </w:rPr>
        <w:t>Mr. </w:t>
      </w:r>
      <w:r w:rsidR="007C770D" w:rsidRPr="0096376F">
        <w:rPr>
          <w:rFonts w:ascii="Calibri" w:eastAsia="Dotum" w:hAnsi="Calibri"/>
        </w:rPr>
        <w:t xml:space="preserve">Nguyen requested drawings and </w:t>
      </w:r>
      <w:r w:rsidR="006745C5" w:rsidRPr="0096376F">
        <w:rPr>
          <w:rFonts w:ascii="Calibri" w:eastAsia="Dotum" w:hAnsi="Calibri"/>
        </w:rPr>
        <w:t xml:space="preserve">eventually </w:t>
      </w:r>
      <w:r w:rsidR="007C770D" w:rsidRPr="0096376F">
        <w:rPr>
          <w:rFonts w:ascii="Calibri" w:eastAsia="Dotum" w:hAnsi="Calibri"/>
        </w:rPr>
        <w:t xml:space="preserve">performance data to more clearly describe </w:t>
      </w:r>
      <w:r w:rsidR="000860FE" w:rsidRPr="0096376F">
        <w:rPr>
          <w:rFonts w:ascii="Calibri" w:eastAsia="Dotum" w:hAnsi="Calibri"/>
        </w:rPr>
        <w:t>the background</w:t>
      </w:r>
      <w:r w:rsidR="00655F24" w:rsidRPr="0096376F">
        <w:rPr>
          <w:rFonts w:ascii="Calibri" w:eastAsia="Dotum" w:hAnsi="Calibri"/>
        </w:rPr>
        <w:t xml:space="preserve"> of this proposal</w:t>
      </w:r>
      <w:r w:rsidR="007C770D" w:rsidRPr="0096376F">
        <w:rPr>
          <w:rFonts w:ascii="Calibri" w:eastAsia="Dotum" w:hAnsi="Calibri"/>
        </w:rPr>
        <w:t>.</w:t>
      </w:r>
    </w:p>
    <w:p w:rsidR="00AD5ABB" w:rsidRPr="0096376F" w:rsidRDefault="00156AE9" w:rsidP="007321D6">
      <w:pPr>
        <w:spacing w:before="100" w:beforeAutospacing="1" w:after="100" w:afterAutospacing="1"/>
        <w:ind w:left="426"/>
        <w:rPr>
          <w:rFonts w:ascii="Calibri" w:eastAsia="Dotum" w:hAnsi="Calibri"/>
        </w:rPr>
      </w:pPr>
      <w:r w:rsidRPr="0096376F">
        <w:rPr>
          <w:rFonts w:ascii="Calibri" w:eastAsia="Dotum" w:hAnsi="Calibri"/>
        </w:rPr>
        <w:lastRenderedPageBreak/>
        <w:t>Mr. </w:t>
      </w:r>
      <w:proofErr w:type="spellStart"/>
      <w:r w:rsidR="00E31AEF" w:rsidRPr="0096376F">
        <w:rPr>
          <w:rFonts w:ascii="Calibri" w:eastAsia="Dotum" w:hAnsi="Calibri"/>
        </w:rPr>
        <w:t>Yanaoka</w:t>
      </w:r>
      <w:proofErr w:type="spellEnd"/>
      <w:r w:rsidR="00E31AEF" w:rsidRPr="0096376F">
        <w:rPr>
          <w:rFonts w:ascii="Calibri" w:eastAsia="Dotum" w:hAnsi="Calibri"/>
        </w:rPr>
        <w:t xml:space="preserve"> (</w:t>
      </w:r>
      <w:r w:rsidR="00AD5ABB" w:rsidRPr="0096376F">
        <w:rPr>
          <w:rFonts w:ascii="Calibri" w:eastAsia="Dotum" w:hAnsi="Calibri"/>
        </w:rPr>
        <w:t xml:space="preserve">representing the </w:t>
      </w:r>
      <w:r w:rsidR="00E31AEF" w:rsidRPr="0096376F">
        <w:rPr>
          <w:rFonts w:ascii="Calibri" w:eastAsia="Dotum" w:hAnsi="Calibri"/>
        </w:rPr>
        <w:t>Japan Automobile Standards Internationalization Center (JASIC))</w:t>
      </w:r>
      <w:r w:rsidR="000860FE" w:rsidRPr="0096376F">
        <w:rPr>
          <w:rFonts w:ascii="Calibri" w:eastAsia="Dotum" w:hAnsi="Calibri"/>
        </w:rPr>
        <w:t xml:space="preserve"> presented </w:t>
      </w:r>
      <w:r w:rsidR="00E31AEF" w:rsidRPr="0096376F">
        <w:rPr>
          <w:rFonts w:ascii="Calibri" w:eastAsia="Dotum" w:hAnsi="Calibri"/>
        </w:rPr>
        <w:t xml:space="preserve">Japans </w:t>
      </w:r>
      <w:r w:rsidR="000860FE" w:rsidRPr="0096376F">
        <w:rPr>
          <w:rFonts w:ascii="Calibri" w:eastAsia="Dotum" w:hAnsi="Calibri"/>
        </w:rPr>
        <w:t>comment</w:t>
      </w:r>
      <w:r w:rsidR="00E31AEF" w:rsidRPr="0096376F">
        <w:rPr>
          <w:rFonts w:ascii="Calibri" w:eastAsia="Dotum" w:hAnsi="Calibri"/>
        </w:rPr>
        <w:t>s</w:t>
      </w:r>
      <w:r w:rsidR="000860FE" w:rsidRPr="0096376F">
        <w:rPr>
          <w:rFonts w:ascii="Calibri" w:eastAsia="Dotum" w:hAnsi="Calibri"/>
        </w:rPr>
        <w:t xml:space="preserve"> </w:t>
      </w:r>
      <w:r w:rsidR="00E31AEF" w:rsidRPr="0096376F">
        <w:rPr>
          <w:rFonts w:ascii="Calibri" w:eastAsia="Dotum" w:hAnsi="Calibri"/>
        </w:rPr>
        <w:t xml:space="preserve">(see document Japan_Comments_on_Scope_of_TF-DBS_Discussion_draft.pdf) </w:t>
      </w:r>
      <w:r w:rsidR="000860FE" w:rsidRPr="0096376F">
        <w:rPr>
          <w:rFonts w:ascii="Calibri" w:eastAsia="Dotum" w:hAnsi="Calibri"/>
        </w:rPr>
        <w:t>on the</w:t>
      </w:r>
      <w:r w:rsidR="00E31AEF" w:rsidRPr="0096376F">
        <w:rPr>
          <w:rFonts w:ascii="Calibri" w:eastAsia="Dotum" w:hAnsi="Calibri"/>
        </w:rPr>
        <w:t xml:space="preserve"> original</w:t>
      </w:r>
      <w:r w:rsidR="000860FE" w:rsidRPr="0096376F">
        <w:rPr>
          <w:rFonts w:ascii="Calibri" w:eastAsia="Dotum" w:hAnsi="Calibri"/>
        </w:rPr>
        <w:t xml:space="preserve"> GRSP proposal</w:t>
      </w:r>
      <w:r w:rsidR="00E31AEF" w:rsidRPr="0096376F">
        <w:rPr>
          <w:rFonts w:ascii="Calibri" w:eastAsia="Dotum" w:hAnsi="Calibri"/>
        </w:rPr>
        <w:t xml:space="preserve"> (see document GRSP-58-31.pdf)</w:t>
      </w:r>
      <w:r w:rsidR="000860FE" w:rsidRPr="0096376F">
        <w:rPr>
          <w:rFonts w:ascii="Calibri" w:eastAsia="Dotum" w:hAnsi="Calibri"/>
        </w:rPr>
        <w:t xml:space="preserve">. </w:t>
      </w:r>
      <w:proofErr w:type="gramStart"/>
      <w:r w:rsidR="000860FE" w:rsidRPr="0096376F">
        <w:rPr>
          <w:rFonts w:ascii="Calibri" w:eastAsia="Dotum" w:hAnsi="Calibri"/>
        </w:rPr>
        <w:t>Also</w:t>
      </w:r>
      <w:proofErr w:type="gramEnd"/>
      <w:r w:rsidR="00E31AEF" w:rsidRPr="0096376F">
        <w:rPr>
          <w:rFonts w:ascii="Calibri" w:eastAsia="Dotum" w:hAnsi="Calibri"/>
        </w:rPr>
        <w:t>,</w:t>
      </w:r>
      <w:r w:rsidR="000860FE" w:rsidRPr="0096376F">
        <w:rPr>
          <w:rFonts w:ascii="Calibri" w:eastAsia="Dotum" w:hAnsi="Calibri"/>
        </w:rPr>
        <w:t xml:space="preserve"> a comparison on current approaches in </w:t>
      </w:r>
      <w:r w:rsidR="00E31AEF" w:rsidRPr="0096376F">
        <w:rPr>
          <w:rFonts w:ascii="Calibri" w:eastAsia="Dotum" w:hAnsi="Calibri"/>
        </w:rPr>
        <w:t>d</w:t>
      </w:r>
      <w:r w:rsidR="000860FE" w:rsidRPr="0096376F">
        <w:rPr>
          <w:rFonts w:ascii="Calibri" w:eastAsia="Dotum" w:hAnsi="Calibri"/>
        </w:rPr>
        <w:t xml:space="preserve">eployable </w:t>
      </w:r>
      <w:r w:rsidR="00E31AEF" w:rsidRPr="0096376F">
        <w:rPr>
          <w:rFonts w:ascii="Calibri" w:eastAsia="Dotum" w:hAnsi="Calibri"/>
        </w:rPr>
        <w:t>s</w:t>
      </w:r>
      <w:r w:rsidR="000860FE" w:rsidRPr="0096376F">
        <w:rPr>
          <w:rFonts w:ascii="Calibri" w:eastAsia="Dotum" w:hAnsi="Calibri"/>
        </w:rPr>
        <w:t xml:space="preserve">ystems testing, considering </w:t>
      </w:r>
      <w:r w:rsidR="005A2535" w:rsidRPr="0096376F">
        <w:rPr>
          <w:rFonts w:ascii="Calibri" w:eastAsia="Dotum" w:hAnsi="Calibri"/>
        </w:rPr>
        <w:t>Euro NCAP</w:t>
      </w:r>
      <w:r w:rsidR="000860FE" w:rsidRPr="0096376F">
        <w:rPr>
          <w:rFonts w:ascii="Calibri" w:eastAsia="Dotum" w:hAnsi="Calibri"/>
        </w:rPr>
        <w:t xml:space="preserve">, Japan NCAP and </w:t>
      </w:r>
      <w:r w:rsidR="008A47ED" w:rsidRPr="0096376F">
        <w:rPr>
          <w:rFonts w:ascii="Calibri" w:eastAsia="Dotum" w:hAnsi="Calibri"/>
        </w:rPr>
        <w:t xml:space="preserve">the Korea plus </w:t>
      </w:r>
      <w:r w:rsidR="000860FE" w:rsidRPr="0096376F">
        <w:rPr>
          <w:rFonts w:ascii="Calibri" w:eastAsia="Dotum" w:hAnsi="Calibri"/>
        </w:rPr>
        <w:t>OICA proposal was shown</w:t>
      </w:r>
      <w:r w:rsidR="00E31AEF" w:rsidRPr="0096376F">
        <w:rPr>
          <w:rFonts w:ascii="Calibri" w:eastAsia="Dotum" w:hAnsi="Calibri"/>
        </w:rPr>
        <w:t xml:space="preserve"> (see document Japan_Comments_on_Scope_of_TF-DBS_Discussion_appendix.pdf)</w:t>
      </w:r>
      <w:r w:rsidR="000860FE" w:rsidRPr="0096376F">
        <w:rPr>
          <w:rFonts w:ascii="Calibri" w:eastAsia="Dotum" w:hAnsi="Calibri"/>
        </w:rPr>
        <w:t xml:space="preserve">. </w:t>
      </w:r>
      <w:r w:rsidR="005A2535" w:rsidRPr="0096376F">
        <w:rPr>
          <w:rFonts w:ascii="Calibri" w:eastAsia="Dotum" w:hAnsi="Calibri"/>
        </w:rPr>
        <w:t>The recommendation of Japan is t</w:t>
      </w:r>
      <w:r w:rsidR="00C70146" w:rsidRPr="0096376F">
        <w:rPr>
          <w:rFonts w:ascii="Calibri" w:eastAsia="Dotum" w:hAnsi="Calibri"/>
        </w:rPr>
        <w:t xml:space="preserve">o use the </w:t>
      </w:r>
      <w:r w:rsidR="000860FE" w:rsidRPr="0096376F">
        <w:rPr>
          <w:rFonts w:ascii="Calibri" w:eastAsia="Dotum" w:hAnsi="Calibri"/>
        </w:rPr>
        <w:t xml:space="preserve">JNCAP approach </w:t>
      </w:r>
      <w:r w:rsidR="00394D8A" w:rsidRPr="0096376F">
        <w:rPr>
          <w:rFonts w:ascii="Calibri" w:eastAsia="Dotum" w:hAnsi="Calibri"/>
        </w:rPr>
        <w:t>as a starting point for</w:t>
      </w:r>
      <w:r w:rsidR="005A2535" w:rsidRPr="0096376F">
        <w:rPr>
          <w:rFonts w:ascii="Calibri" w:eastAsia="Dotum" w:hAnsi="Calibri"/>
        </w:rPr>
        <w:t xml:space="preserve"> the gtr No. 9</w:t>
      </w:r>
      <w:r w:rsidR="00394D8A" w:rsidRPr="0096376F">
        <w:rPr>
          <w:rFonts w:ascii="Calibri" w:eastAsia="Dotum" w:hAnsi="Calibri"/>
        </w:rPr>
        <w:t xml:space="preserve"> procedure development</w:t>
      </w:r>
      <w:r w:rsidR="000860FE" w:rsidRPr="0096376F">
        <w:rPr>
          <w:rFonts w:ascii="Calibri" w:eastAsia="Dotum" w:hAnsi="Calibri"/>
        </w:rPr>
        <w:t xml:space="preserve">. Japan furthermore described challenges of </w:t>
      </w:r>
      <w:r w:rsidR="00E31AEF" w:rsidRPr="0096376F">
        <w:rPr>
          <w:rFonts w:ascii="Calibri" w:eastAsia="Dotum" w:hAnsi="Calibri"/>
        </w:rPr>
        <w:t>c</w:t>
      </w:r>
      <w:r w:rsidR="000860FE" w:rsidRPr="0096376F">
        <w:rPr>
          <w:rFonts w:ascii="Calibri" w:eastAsia="Dotum" w:hAnsi="Calibri"/>
        </w:rPr>
        <w:t xml:space="preserve">onsumer </w:t>
      </w:r>
      <w:r w:rsidR="00E31AEF" w:rsidRPr="0096376F">
        <w:rPr>
          <w:rFonts w:ascii="Calibri" w:eastAsia="Dotum" w:hAnsi="Calibri"/>
        </w:rPr>
        <w:t>m</w:t>
      </w:r>
      <w:r w:rsidR="000860FE" w:rsidRPr="0096376F">
        <w:rPr>
          <w:rFonts w:ascii="Calibri" w:eastAsia="Dotum" w:hAnsi="Calibri"/>
        </w:rPr>
        <w:t>etric protocol adoption.</w:t>
      </w:r>
      <w:r w:rsidR="00CC67AA" w:rsidRPr="0096376F">
        <w:rPr>
          <w:rFonts w:ascii="Calibri" w:eastAsia="Dotum" w:hAnsi="Calibri"/>
        </w:rPr>
        <w:t xml:space="preserve"> Marking of the head test area in deployed and non-deployed position </w:t>
      </w:r>
      <w:proofErr w:type="gramStart"/>
      <w:r w:rsidR="00CC67AA" w:rsidRPr="0096376F">
        <w:rPr>
          <w:rFonts w:ascii="Calibri" w:eastAsia="Dotum" w:hAnsi="Calibri"/>
        </w:rPr>
        <w:t>was discussed</w:t>
      </w:r>
      <w:proofErr w:type="gramEnd"/>
      <w:r w:rsidR="00CC67AA" w:rsidRPr="0096376F">
        <w:rPr>
          <w:rFonts w:ascii="Calibri" w:eastAsia="Dotum" w:hAnsi="Calibri"/>
        </w:rPr>
        <w:t xml:space="preserve">. </w:t>
      </w:r>
      <w:r w:rsidR="005A2535" w:rsidRPr="0096376F">
        <w:rPr>
          <w:rFonts w:ascii="Calibri" w:eastAsia="Dotum" w:hAnsi="Calibri"/>
        </w:rPr>
        <w:t>The secretary reminded the group that i</w:t>
      </w:r>
      <w:r w:rsidR="00CC67AA" w:rsidRPr="0096376F">
        <w:rPr>
          <w:rFonts w:ascii="Calibri" w:eastAsia="Dotum" w:hAnsi="Calibri"/>
        </w:rPr>
        <w:t xml:space="preserve">n </w:t>
      </w:r>
      <w:r w:rsidR="00E31AEF" w:rsidRPr="0096376F">
        <w:rPr>
          <w:rFonts w:ascii="Calibri" w:eastAsia="Dotum" w:hAnsi="Calibri"/>
        </w:rPr>
        <w:t>the former certification standard from the original gtr</w:t>
      </w:r>
      <w:r w:rsidR="00CC67AA" w:rsidRPr="0096376F">
        <w:rPr>
          <w:rFonts w:ascii="Calibri" w:eastAsia="Dotum" w:hAnsi="Calibri"/>
        </w:rPr>
        <w:t xml:space="preserve"> No.</w:t>
      </w:r>
      <w:r w:rsidR="005A2535" w:rsidRPr="0096376F">
        <w:rPr>
          <w:rFonts w:ascii="Calibri" w:eastAsia="Dotum" w:hAnsi="Calibri"/>
        </w:rPr>
        <w:t> </w:t>
      </w:r>
      <w:r w:rsidR="00CC67AA" w:rsidRPr="0096376F">
        <w:rPr>
          <w:rFonts w:ascii="Calibri" w:eastAsia="Dotum" w:hAnsi="Calibri"/>
        </w:rPr>
        <w:t>9</w:t>
      </w:r>
      <w:r w:rsidR="00E31AEF" w:rsidRPr="0096376F">
        <w:rPr>
          <w:rFonts w:ascii="Calibri" w:eastAsia="Dotum" w:hAnsi="Calibri"/>
        </w:rPr>
        <w:t xml:space="preserve"> discussion (see document ps-141r1e.pdf)</w:t>
      </w:r>
      <w:proofErr w:type="gramStart"/>
      <w:r w:rsidR="00E31AEF" w:rsidRPr="0096376F">
        <w:rPr>
          <w:rFonts w:ascii="Calibri" w:eastAsia="Dotum" w:hAnsi="Calibri"/>
        </w:rPr>
        <w:t>,</w:t>
      </w:r>
      <w:proofErr w:type="gramEnd"/>
      <w:r w:rsidR="00CC67AA" w:rsidRPr="0096376F">
        <w:rPr>
          <w:rFonts w:ascii="Calibri" w:eastAsia="Dotum" w:hAnsi="Calibri"/>
        </w:rPr>
        <w:t xml:space="preserve"> the deployed position </w:t>
      </w:r>
      <w:r w:rsidR="00E31AEF" w:rsidRPr="0096376F">
        <w:rPr>
          <w:rFonts w:ascii="Calibri" w:eastAsia="Dotum" w:hAnsi="Calibri"/>
        </w:rPr>
        <w:t>had been</w:t>
      </w:r>
      <w:r w:rsidR="00CC67AA" w:rsidRPr="0096376F">
        <w:rPr>
          <w:rFonts w:ascii="Calibri" w:eastAsia="Dotum" w:hAnsi="Calibri"/>
        </w:rPr>
        <w:t xml:space="preserve"> </w:t>
      </w:r>
      <w:r w:rsidR="00E31AEF" w:rsidRPr="0096376F">
        <w:rPr>
          <w:rFonts w:ascii="Calibri" w:eastAsia="Dotum" w:hAnsi="Calibri"/>
        </w:rPr>
        <w:t>recommended since this is the position where an accident victim hits the bonnet</w:t>
      </w:r>
      <w:r w:rsidR="00CC67AA" w:rsidRPr="0096376F">
        <w:rPr>
          <w:rFonts w:ascii="Calibri" w:eastAsia="Dotum" w:hAnsi="Calibri"/>
        </w:rPr>
        <w:t xml:space="preserve">. </w:t>
      </w:r>
      <w:r w:rsidR="00E31AEF" w:rsidRPr="0096376F">
        <w:rPr>
          <w:rFonts w:ascii="Calibri" w:eastAsia="Dotum" w:hAnsi="Calibri"/>
        </w:rPr>
        <w:t xml:space="preserve">However, it was noted that the NCAPs use the non-deployed position for practical reasons but </w:t>
      </w:r>
      <w:r w:rsidRPr="0096376F">
        <w:rPr>
          <w:rFonts w:ascii="Calibri" w:eastAsia="Dotum" w:hAnsi="Calibri"/>
        </w:rPr>
        <w:t>Mr. </w:t>
      </w:r>
      <w:r w:rsidR="00E31AEF" w:rsidRPr="0096376F">
        <w:rPr>
          <w:rFonts w:ascii="Calibri" w:eastAsia="Dotum" w:hAnsi="Calibri"/>
        </w:rPr>
        <w:t xml:space="preserve">Roth (Audi (Germany)) explained that this </w:t>
      </w:r>
      <w:proofErr w:type="gramStart"/>
      <w:r w:rsidR="00E31AEF" w:rsidRPr="0096376F">
        <w:rPr>
          <w:rFonts w:ascii="Calibri" w:eastAsia="Dotum" w:hAnsi="Calibri"/>
        </w:rPr>
        <w:t>may</w:t>
      </w:r>
      <w:proofErr w:type="gramEnd"/>
      <w:r w:rsidR="00E31AEF" w:rsidRPr="0096376F">
        <w:rPr>
          <w:rFonts w:ascii="Calibri" w:eastAsia="Dotum" w:hAnsi="Calibri"/>
        </w:rPr>
        <w:t xml:space="preserve"> create issues with untestable points etc. </w:t>
      </w:r>
      <w:r w:rsidRPr="0096376F">
        <w:rPr>
          <w:rFonts w:ascii="Calibri" w:eastAsia="Dotum" w:hAnsi="Calibri"/>
        </w:rPr>
        <w:t>Mr. </w:t>
      </w:r>
      <w:proofErr w:type="spellStart"/>
      <w:r w:rsidR="00E31AEF" w:rsidRPr="0096376F">
        <w:rPr>
          <w:rFonts w:ascii="Calibri" w:eastAsia="Dotum" w:hAnsi="Calibri"/>
        </w:rPr>
        <w:t>Sutula</w:t>
      </w:r>
      <w:proofErr w:type="spellEnd"/>
      <w:r w:rsidR="00E31AEF" w:rsidRPr="0096376F">
        <w:rPr>
          <w:rFonts w:ascii="Calibri" w:eastAsia="Dotum" w:hAnsi="Calibri"/>
        </w:rPr>
        <w:t xml:space="preserve"> (NHTSA) commented that </w:t>
      </w:r>
      <w:r w:rsidR="005A2535" w:rsidRPr="0096376F">
        <w:rPr>
          <w:rFonts w:ascii="Calibri" w:eastAsia="Dotum" w:hAnsi="Calibri"/>
        </w:rPr>
        <w:t>he</w:t>
      </w:r>
      <w:r w:rsidR="00E31AEF" w:rsidRPr="0096376F">
        <w:rPr>
          <w:rFonts w:ascii="Calibri" w:eastAsia="Dotum" w:hAnsi="Calibri"/>
        </w:rPr>
        <w:t xml:space="preserve"> would prefer the approach where the same test areas are </w:t>
      </w:r>
      <w:r w:rsidR="00205643" w:rsidRPr="0096376F">
        <w:rPr>
          <w:rFonts w:ascii="Calibri" w:eastAsia="Dotum" w:hAnsi="Calibri"/>
        </w:rPr>
        <w:t xml:space="preserve">marked for the same vehicles with or without deployable bonnets. </w:t>
      </w:r>
      <w:r w:rsidRPr="0096376F">
        <w:rPr>
          <w:rFonts w:ascii="Calibri" w:eastAsia="Dotum" w:hAnsi="Calibri"/>
        </w:rPr>
        <w:t>Mr. </w:t>
      </w:r>
      <w:r w:rsidR="00205643" w:rsidRPr="0096376F">
        <w:rPr>
          <w:rFonts w:ascii="Calibri" w:eastAsia="Dotum" w:hAnsi="Calibri"/>
        </w:rPr>
        <w:t>Nguyen added that the opened bonnet influe</w:t>
      </w:r>
      <w:r w:rsidR="00AD5ABB" w:rsidRPr="0096376F">
        <w:rPr>
          <w:rFonts w:ascii="Calibri" w:eastAsia="Dotum" w:hAnsi="Calibri"/>
        </w:rPr>
        <w:t>nces the geometry of the bonnet.</w:t>
      </w:r>
    </w:p>
    <w:p w:rsidR="000860FE" w:rsidRPr="0096376F" w:rsidRDefault="006C2490" w:rsidP="000F09D4">
      <w:pPr>
        <w:spacing w:before="100" w:beforeAutospacing="1" w:after="100" w:afterAutospacing="1"/>
        <w:ind w:left="426"/>
        <w:rPr>
          <w:rFonts w:ascii="Calibri" w:eastAsia="Dotum" w:hAnsi="Calibri"/>
        </w:rPr>
      </w:pPr>
      <w:r w:rsidRPr="0096376F">
        <w:rPr>
          <w:rFonts w:ascii="Calibri" w:eastAsia="Dotum" w:hAnsi="Calibri"/>
        </w:rPr>
        <w:t xml:space="preserve">For </w:t>
      </w:r>
      <w:r w:rsidR="00AD5ABB" w:rsidRPr="0096376F">
        <w:rPr>
          <w:rFonts w:ascii="Calibri" w:eastAsia="Dotum" w:hAnsi="Calibri"/>
        </w:rPr>
        <w:t>l</w:t>
      </w:r>
      <w:r w:rsidRPr="0096376F">
        <w:rPr>
          <w:rFonts w:ascii="Calibri" w:eastAsia="Dotum" w:hAnsi="Calibri"/>
        </w:rPr>
        <w:t xml:space="preserve">ow </w:t>
      </w:r>
      <w:r w:rsidR="00AD5ABB" w:rsidRPr="0096376F">
        <w:rPr>
          <w:rFonts w:ascii="Calibri" w:eastAsia="Dotum" w:hAnsi="Calibri"/>
        </w:rPr>
        <w:t>s</w:t>
      </w:r>
      <w:r w:rsidRPr="0096376F">
        <w:rPr>
          <w:rFonts w:ascii="Calibri" w:eastAsia="Dotum" w:hAnsi="Calibri"/>
        </w:rPr>
        <w:t>peed</w:t>
      </w:r>
      <w:r w:rsidR="00AD5ABB" w:rsidRPr="0096376F">
        <w:rPr>
          <w:rFonts w:ascii="Calibri" w:eastAsia="Dotum" w:hAnsi="Calibri"/>
        </w:rPr>
        <w:t xml:space="preserve"> testing</w:t>
      </w:r>
      <w:r w:rsidRPr="0096376F">
        <w:rPr>
          <w:rFonts w:ascii="Calibri" w:eastAsia="Dotum" w:hAnsi="Calibri"/>
        </w:rPr>
        <w:t xml:space="preserve">, </w:t>
      </w:r>
      <w:proofErr w:type="gramStart"/>
      <w:r w:rsidRPr="0096376F">
        <w:rPr>
          <w:rFonts w:ascii="Calibri" w:eastAsia="Dotum" w:hAnsi="Calibri"/>
        </w:rPr>
        <w:t>a</w:t>
      </w:r>
      <w:r w:rsidR="00CC67AA" w:rsidRPr="0096376F">
        <w:rPr>
          <w:rFonts w:ascii="Calibri" w:eastAsia="Dotum" w:hAnsi="Calibri"/>
        </w:rPr>
        <w:t xml:space="preserve"> comment on</w:t>
      </w:r>
      <w:r w:rsidR="00AD5ABB" w:rsidRPr="0096376F">
        <w:rPr>
          <w:rFonts w:ascii="Calibri" w:eastAsia="Dotum" w:hAnsi="Calibri"/>
        </w:rPr>
        <w:t xml:space="preserve"> the</w:t>
      </w:r>
      <w:r w:rsidR="00CC67AA" w:rsidRPr="0096376F">
        <w:rPr>
          <w:rFonts w:ascii="Calibri" w:eastAsia="Dotum" w:hAnsi="Calibri"/>
        </w:rPr>
        <w:t xml:space="preserve"> impactor validation </w:t>
      </w:r>
      <w:r w:rsidR="005A2535" w:rsidRPr="0096376F">
        <w:rPr>
          <w:rFonts w:ascii="Calibri" w:eastAsia="Dotum" w:hAnsi="Calibri"/>
        </w:rPr>
        <w:t xml:space="preserve">of the </w:t>
      </w:r>
      <w:proofErr w:type="spellStart"/>
      <w:r w:rsidR="005A2535" w:rsidRPr="0096376F">
        <w:rPr>
          <w:rFonts w:ascii="Calibri" w:eastAsia="Dotum" w:hAnsi="Calibri"/>
        </w:rPr>
        <w:t>headforms</w:t>
      </w:r>
      <w:proofErr w:type="spellEnd"/>
      <w:r w:rsidR="005A2535" w:rsidRPr="0096376F">
        <w:rPr>
          <w:rFonts w:ascii="Calibri" w:eastAsia="Dotum" w:hAnsi="Calibri"/>
        </w:rPr>
        <w:t xml:space="preserve"> </w:t>
      </w:r>
      <w:r w:rsidR="00CC67AA" w:rsidRPr="0096376F">
        <w:rPr>
          <w:rFonts w:ascii="Calibri" w:eastAsia="Dotum" w:hAnsi="Calibri"/>
        </w:rPr>
        <w:t>was raised</w:t>
      </w:r>
      <w:r w:rsidR="00AD5ABB" w:rsidRPr="0096376F">
        <w:rPr>
          <w:rFonts w:ascii="Calibri" w:eastAsia="Dotum" w:hAnsi="Calibri"/>
        </w:rPr>
        <w:t xml:space="preserve"> by </w:t>
      </w:r>
      <w:r w:rsidR="00156AE9" w:rsidRPr="0096376F">
        <w:rPr>
          <w:rFonts w:ascii="Calibri" w:eastAsia="Dotum" w:hAnsi="Calibri"/>
        </w:rPr>
        <w:t>Mr. </w:t>
      </w:r>
      <w:r w:rsidR="00AD5ABB" w:rsidRPr="0096376F">
        <w:rPr>
          <w:rFonts w:ascii="Calibri" w:eastAsia="Dotum" w:hAnsi="Calibri"/>
        </w:rPr>
        <w:t>Roth</w:t>
      </w:r>
      <w:proofErr w:type="gramEnd"/>
      <w:r w:rsidR="00AD5ABB" w:rsidRPr="0096376F">
        <w:rPr>
          <w:rFonts w:ascii="Calibri" w:eastAsia="Dotum" w:hAnsi="Calibri"/>
        </w:rPr>
        <w:t>:</w:t>
      </w:r>
      <w:r w:rsidR="00CC67AA" w:rsidRPr="0096376F">
        <w:rPr>
          <w:rFonts w:ascii="Calibri" w:eastAsia="Dotum" w:hAnsi="Calibri"/>
        </w:rPr>
        <w:t xml:space="preserve"> The</w:t>
      </w:r>
      <w:r w:rsidR="005A2535" w:rsidRPr="0096376F">
        <w:rPr>
          <w:rFonts w:ascii="Calibri" w:eastAsia="Dotum" w:hAnsi="Calibri"/>
        </w:rPr>
        <w:t xml:space="preserve"> </w:t>
      </w:r>
      <w:proofErr w:type="spellStart"/>
      <w:r w:rsidR="005A2535" w:rsidRPr="0096376F">
        <w:rPr>
          <w:rFonts w:ascii="Calibri" w:eastAsia="Dotum" w:hAnsi="Calibri"/>
        </w:rPr>
        <w:t>headforms</w:t>
      </w:r>
      <w:proofErr w:type="spellEnd"/>
      <w:r w:rsidR="005A2535" w:rsidRPr="0096376F">
        <w:rPr>
          <w:rFonts w:ascii="Calibri" w:eastAsia="Dotum" w:hAnsi="Calibri"/>
        </w:rPr>
        <w:t xml:space="preserve"> had been</w:t>
      </w:r>
      <w:r w:rsidR="001C4580" w:rsidRPr="0096376F">
        <w:rPr>
          <w:rFonts w:ascii="Calibri" w:eastAsia="Dotum" w:hAnsi="Calibri"/>
        </w:rPr>
        <w:t xml:space="preserve"> </w:t>
      </w:r>
      <w:r w:rsidR="00CC67AA" w:rsidRPr="0096376F">
        <w:rPr>
          <w:rFonts w:ascii="Calibri" w:eastAsia="Dotum" w:hAnsi="Calibri"/>
        </w:rPr>
        <w:t>validated for</w:t>
      </w:r>
      <w:r w:rsidR="005A2535" w:rsidRPr="0096376F">
        <w:rPr>
          <w:rFonts w:ascii="Calibri" w:eastAsia="Dotum" w:hAnsi="Calibri"/>
        </w:rPr>
        <w:t xml:space="preserve"> impact speeds of</w:t>
      </w:r>
      <w:r w:rsidR="00CC67AA" w:rsidRPr="0096376F">
        <w:rPr>
          <w:rFonts w:ascii="Calibri" w:eastAsia="Dotum" w:hAnsi="Calibri"/>
        </w:rPr>
        <w:t xml:space="preserve"> </w:t>
      </w:r>
      <w:r w:rsidR="00AD5ABB" w:rsidRPr="0096376F">
        <w:rPr>
          <w:rFonts w:ascii="Calibri" w:eastAsia="Dotum" w:hAnsi="Calibri"/>
        </w:rPr>
        <w:t>35 – 40 km/h, for other velocities</w:t>
      </w:r>
      <w:r w:rsidR="00CC67AA" w:rsidRPr="0096376F">
        <w:rPr>
          <w:rFonts w:ascii="Calibri" w:eastAsia="Dotum" w:hAnsi="Calibri"/>
        </w:rPr>
        <w:t xml:space="preserve"> this is not the </w:t>
      </w:r>
      <w:r w:rsidR="00A327D2" w:rsidRPr="0096376F">
        <w:rPr>
          <w:rFonts w:ascii="Calibri" w:eastAsia="Dotum" w:hAnsi="Calibri"/>
        </w:rPr>
        <w:t xml:space="preserve">case. </w:t>
      </w:r>
      <w:r w:rsidR="005A2535" w:rsidRPr="0096376F">
        <w:rPr>
          <w:rFonts w:ascii="Calibri" w:eastAsia="Dotum" w:hAnsi="Calibri"/>
        </w:rPr>
        <w:t>Consequently, the p</w:t>
      </w:r>
      <w:r w:rsidR="00A327D2" w:rsidRPr="0096376F">
        <w:rPr>
          <w:rFonts w:ascii="Calibri" w:eastAsia="Dotum" w:hAnsi="Calibri"/>
        </w:rPr>
        <w:t>erformance data output may be</w:t>
      </w:r>
      <w:r w:rsidR="008B1E51" w:rsidRPr="0096376F">
        <w:rPr>
          <w:rFonts w:ascii="Calibri" w:eastAsia="Dotum" w:hAnsi="Calibri"/>
        </w:rPr>
        <w:t xml:space="preserve"> questionable. </w:t>
      </w:r>
      <w:proofErr w:type="gramStart"/>
      <w:r w:rsidR="008B1E51" w:rsidRPr="0096376F">
        <w:rPr>
          <w:rFonts w:ascii="Calibri" w:eastAsia="Dotum" w:hAnsi="Calibri"/>
        </w:rPr>
        <w:t>A reference was</w:t>
      </w:r>
      <w:r w:rsidR="00CC67AA" w:rsidRPr="0096376F">
        <w:rPr>
          <w:rFonts w:ascii="Calibri" w:eastAsia="Dotum" w:hAnsi="Calibri"/>
        </w:rPr>
        <w:t xml:space="preserve"> asked for by </w:t>
      </w:r>
      <w:r w:rsidR="00156AE9" w:rsidRPr="0096376F">
        <w:rPr>
          <w:rFonts w:ascii="Calibri" w:eastAsia="Dotum" w:hAnsi="Calibri"/>
        </w:rPr>
        <w:t>Mr. </w:t>
      </w:r>
      <w:r w:rsidR="00CC67AA" w:rsidRPr="0096376F">
        <w:rPr>
          <w:rFonts w:ascii="Calibri" w:eastAsia="Dotum" w:hAnsi="Calibri"/>
        </w:rPr>
        <w:t>Zander</w:t>
      </w:r>
      <w:proofErr w:type="gramEnd"/>
      <w:r w:rsidR="00CC67AA" w:rsidRPr="0096376F">
        <w:rPr>
          <w:rFonts w:ascii="Calibri" w:eastAsia="Dotum" w:hAnsi="Calibri"/>
        </w:rPr>
        <w:t xml:space="preserve"> with r</w:t>
      </w:r>
      <w:r w:rsidR="003656E7" w:rsidRPr="0096376F">
        <w:rPr>
          <w:rFonts w:ascii="Calibri" w:eastAsia="Dotum" w:hAnsi="Calibri"/>
        </w:rPr>
        <w:t xml:space="preserve">espect to </w:t>
      </w:r>
      <w:r w:rsidR="00CC67AA" w:rsidRPr="0096376F">
        <w:rPr>
          <w:rFonts w:ascii="Calibri" w:eastAsia="Dotum" w:hAnsi="Calibri"/>
        </w:rPr>
        <w:t>velocity of 32</w:t>
      </w:r>
      <w:r w:rsidR="00AD5ABB" w:rsidRPr="0096376F">
        <w:rPr>
          <w:rFonts w:ascii="Calibri" w:eastAsia="Dotum" w:hAnsi="Calibri"/>
        </w:rPr>
        <w:t> </w:t>
      </w:r>
      <w:r w:rsidR="00CC67AA" w:rsidRPr="0096376F">
        <w:rPr>
          <w:rFonts w:ascii="Calibri" w:eastAsia="Dotum" w:hAnsi="Calibri"/>
        </w:rPr>
        <w:t>km/h</w:t>
      </w:r>
      <w:r w:rsidR="005A2535" w:rsidRPr="0096376F">
        <w:rPr>
          <w:rFonts w:ascii="Calibri" w:eastAsia="Dotum" w:hAnsi="Calibri"/>
        </w:rPr>
        <w:t xml:space="preserve"> used in Japanese legislation</w:t>
      </w:r>
      <w:r w:rsidR="00CC67AA" w:rsidRPr="0096376F">
        <w:rPr>
          <w:rFonts w:ascii="Calibri" w:eastAsia="Dotum" w:hAnsi="Calibri"/>
        </w:rPr>
        <w:t xml:space="preserve">. </w:t>
      </w:r>
      <w:r w:rsidR="00AD5ABB" w:rsidRPr="0096376F">
        <w:rPr>
          <w:rFonts w:ascii="Calibri" w:eastAsia="Dotum" w:hAnsi="Calibri"/>
        </w:rPr>
        <w:t>Dr. Konosu (representing the Japan Automobile Standards Internationalization Center (JASIC)) replied that the validation of the headform impactor</w:t>
      </w:r>
      <w:r w:rsidR="005A2535" w:rsidRPr="0096376F">
        <w:rPr>
          <w:rFonts w:ascii="Calibri" w:eastAsia="Dotum" w:hAnsi="Calibri"/>
        </w:rPr>
        <w:t>s</w:t>
      </w:r>
      <w:r w:rsidR="00AD5ABB" w:rsidRPr="0096376F">
        <w:rPr>
          <w:rFonts w:ascii="Calibri" w:eastAsia="Dotum" w:hAnsi="Calibri"/>
        </w:rPr>
        <w:t xml:space="preserve"> was using a simplified procedure based on a drop test only. </w:t>
      </w:r>
      <w:r w:rsidR="000F09D4" w:rsidRPr="0096376F">
        <w:rPr>
          <w:rFonts w:ascii="Calibri" w:eastAsia="Dotum" w:hAnsi="Calibri"/>
        </w:rPr>
        <w:t xml:space="preserve">The test </w:t>
      </w:r>
      <w:proofErr w:type="gramStart"/>
      <w:r w:rsidR="000F09D4" w:rsidRPr="0096376F">
        <w:rPr>
          <w:rFonts w:ascii="Calibri" w:eastAsia="Dotum" w:hAnsi="Calibri"/>
        </w:rPr>
        <w:t>was intended</w:t>
      </w:r>
      <w:proofErr w:type="gramEnd"/>
      <w:r w:rsidR="000F09D4" w:rsidRPr="0096376F">
        <w:rPr>
          <w:rFonts w:ascii="Calibri" w:eastAsia="Dotum" w:hAnsi="Calibri"/>
        </w:rPr>
        <w:t xml:space="preserve"> to check the </w:t>
      </w:r>
      <w:proofErr w:type="spellStart"/>
      <w:r w:rsidR="000F09D4" w:rsidRPr="0096376F">
        <w:rPr>
          <w:rFonts w:ascii="Calibri" w:eastAsia="Dotum" w:hAnsi="Calibri"/>
        </w:rPr>
        <w:t>headform</w:t>
      </w:r>
      <w:r w:rsidR="005A2535" w:rsidRPr="0096376F">
        <w:rPr>
          <w:rFonts w:ascii="Calibri" w:eastAsia="Dotum" w:hAnsi="Calibri"/>
        </w:rPr>
        <w:t>s</w:t>
      </w:r>
      <w:proofErr w:type="spellEnd"/>
      <w:r w:rsidR="005A2535" w:rsidRPr="0096376F">
        <w:rPr>
          <w:rFonts w:ascii="Calibri" w:eastAsia="Dotum" w:hAnsi="Calibri"/>
        </w:rPr>
        <w:t>’</w:t>
      </w:r>
      <w:r w:rsidR="000F09D4" w:rsidRPr="0096376F">
        <w:rPr>
          <w:rFonts w:ascii="Calibri" w:eastAsia="Dotum" w:hAnsi="Calibri"/>
        </w:rPr>
        <w:t xml:space="preserve"> performance</w:t>
      </w:r>
      <w:r w:rsidR="005A2535" w:rsidRPr="0096376F">
        <w:rPr>
          <w:rFonts w:ascii="Calibri" w:eastAsia="Dotum" w:hAnsi="Calibri"/>
        </w:rPr>
        <w:t>s</w:t>
      </w:r>
      <w:r w:rsidR="000F09D4" w:rsidRPr="0096376F">
        <w:rPr>
          <w:rFonts w:ascii="Calibri" w:eastAsia="Dotum" w:hAnsi="Calibri"/>
        </w:rPr>
        <w:t xml:space="preserve"> with regard to the acceleration, n</w:t>
      </w:r>
      <w:r w:rsidR="00AD5ABB" w:rsidRPr="0096376F">
        <w:rPr>
          <w:rFonts w:ascii="Calibri" w:eastAsia="Dotum" w:hAnsi="Calibri"/>
        </w:rPr>
        <w:t>o more detailed studies</w:t>
      </w:r>
      <w:r w:rsidR="000F09D4" w:rsidRPr="0096376F">
        <w:rPr>
          <w:rFonts w:ascii="Calibri" w:eastAsia="Dotum" w:hAnsi="Calibri"/>
        </w:rPr>
        <w:t xml:space="preserve"> or comparison with biomechanical data</w:t>
      </w:r>
      <w:r w:rsidR="00AD5ABB" w:rsidRPr="0096376F">
        <w:rPr>
          <w:rFonts w:ascii="Calibri" w:eastAsia="Dotum" w:hAnsi="Calibri"/>
        </w:rPr>
        <w:t xml:space="preserve"> were conducted. </w:t>
      </w:r>
      <w:r w:rsidR="00C612AD" w:rsidRPr="0096376F">
        <w:rPr>
          <w:rFonts w:ascii="Calibri" w:eastAsia="Dotum" w:hAnsi="Calibri"/>
        </w:rPr>
        <w:t xml:space="preserve">Japan was requested to </w:t>
      </w:r>
      <w:r w:rsidR="00AD5ABB" w:rsidRPr="0096376F">
        <w:rPr>
          <w:rFonts w:ascii="Calibri" w:eastAsia="Dotum" w:hAnsi="Calibri"/>
        </w:rPr>
        <w:t>double-</w:t>
      </w:r>
      <w:r w:rsidR="00C612AD" w:rsidRPr="0096376F">
        <w:rPr>
          <w:rFonts w:ascii="Calibri" w:eastAsia="Dotum" w:hAnsi="Calibri"/>
        </w:rPr>
        <w:t>check</w:t>
      </w:r>
      <w:r w:rsidR="000F09D4" w:rsidRPr="0096376F">
        <w:rPr>
          <w:rFonts w:ascii="Calibri" w:eastAsia="Dotum" w:hAnsi="Calibri"/>
        </w:rPr>
        <w:t>, if possible,</w:t>
      </w:r>
      <w:r w:rsidR="00C612AD" w:rsidRPr="0096376F">
        <w:rPr>
          <w:rFonts w:ascii="Calibri" w:eastAsia="Dotum" w:hAnsi="Calibri"/>
        </w:rPr>
        <w:t xml:space="preserve"> </w:t>
      </w:r>
      <w:r w:rsidR="00AD5ABB" w:rsidRPr="0096376F">
        <w:rPr>
          <w:rFonts w:ascii="Calibri" w:eastAsia="Dotum" w:hAnsi="Calibri"/>
        </w:rPr>
        <w:t xml:space="preserve">the </w:t>
      </w:r>
      <w:r w:rsidR="00C612AD" w:rsidRPr="0096376F">
        <w:rPr>
          <w:rFonts w:ascii="Calibri" w:eastAsia="Dotum" w:hAnsi="Calibri"/>
        </w:rPr>
        <w:t>32</w:t>
      </w:r>
      <w:r w:rsidR="00AD5ABB" w:rsidRPr="0096376F">
        <w:rPr>
          <w:rFonts w:ascii="Calibri" w:eastAsia="Dotum" w:hAnsi="Calibri"/>
        </w:rPr>
        <w:t> </w:t>
      </w:r>
      <w:r w:rsidR="00C612AD" w:rsidRPr="0096376F">
        <w:rPr>
          <w:rFonts w:ascii="Calibri" w:eastAsia="Dotum" w:hAnsi="Calibri"/>
        </w:rPr>
        <w:t>km/h validation</w:t>
      </w:r>
      <w:r w:rsidR="00E27F47" w:rsidRPr="0096376F">
        <w:rPr>
          <w:rFonts w:ascii="Calibri" w:eastAsia="Dotum" w:hAnsi="Calibri"/>
        </w:rPr>
        <w:t xml:space="preserve"> (activities</w:t>
      </w:r>
      <w:r w:rsidR="00AD5ABB" w:rsidRPr="0096376F">
        <w:rPr>
          <w:rFonts w:ascii="Calibri" w:eastAsia="Dotum" w:hAnsi="Calibri"/>
        </w:rPr>
        <w:t xml:space="preserve"> in the International Standardization Organization ISO and in the International Harmonized Research Agenda IHRA</w:t>
      </w:r>
      <w:r w:rsidR="00E27F47" w:rsidRPr="0096376F">
        <w:rPr>
          <w:rFonts w:ascii="Calibri" w:eastAsia="Dotum" w:hAnsi="Calibri"/>
        </w:rPr>
        <w:t>)</w:t>
      </w:r>
      <w:r w:rsidR="000F09D4" w:rsidRPr="0096376F">
        <w:rPr>
          <w:rFonts w:ascii="Calibri" w:eastAsia="Dotum" w:hAnsi="Calibri"/>
        </w:rPr>
        <w:t xml:space="preserve">. In addition, </w:t>
      </w:r>
      <w:r w:rsidR="00156AE9" w:rsidRPr="0096376F">
        <w:rPr>
          <w:rFonts w:ascii="Calibri" w:eastAsia="Dotum" w:hAnsi="Calibri"/>
        </w:rPr>
        <w:t>Mr. </w:t>
      </w:r>
      <w:r w:rsidR="00A40389" w:rsidRPr="0096376F">
        <w:rPr>
          <w:rFonts w:ascii="Calibri" w:eastAsia="Dotum" w:hAnsi="Calibri"/>
        </w:rPr>
        <w:t xml:space="preserve">Zander </w:t>
      </w:r>
      <w:proofErr w:type="gramStart"/>
      <w:r w:rsidR="00E27F47" w:rsidRPr="0096376F">
        <w:rPr>
          <w:rFonts w:ascii="Calibri" w:eastAsia="Dotum" w:hAnsi="Calibri"/>
        </w:rPr>
        <w:t>was</w:t>
      </w:r>
      <w:r w:rsidR="00C612AD" w:rsidRPr="0096376F">
        <w:rPr>
          <w:rFonts w:ascii="Calibri" w:eastAsia="Dotum" w:hAnsi="Calibri"/>
        </w:rPr>
        <w:t xml:space="preserve"> </w:t>
      </w:r>
      <w:r w:rsidR="00AD5ABB" w:rsidRPr="0096376F">
        <w:rPr>
          <w:rFonts w:ascii="Calibri" w:eastAsia="Dotum" w:hAnsi="Calibri"/>
        </w:rPr>
        <w:t>request</w:t>
      </w:r>
      <w:r w:rsidR="00C612AD" w:rsidRPr="0096376F">
        <w:rPr>
          <w:rFonts w:ascii="Calibri" w:eastAsia="Dotum" w:hAnsi="Calibri"/>
        </w:rPr>
        <w:t>ed</w:t>
      </w:r>
      <w:proofErr w:type="gramEnd"/>
      <w:r w:rsidR="00C612AD" w:rsidRPr="0096376F">
        <w:rPr>
          <w:rFonts w:ascii="Calibri" w:eastAsia="Dotum" w:hAnsi="Calibri"/>
        </w:rPr>
        <w:t xml:space="preserve"> to </w:t>
      </w:r>
      <w:r w:rsidR="000F09D4" w:rsidRPr="0096376F">
        <w:rPr>
          <w:rFonts w:ascii="Calibri" w:eastAsia="Dotum" w:hAnsi="Calibri"/>
        </w:rPr>
        <w:t xml:space="preserve">also </w:t>
      </w:r>
      <w:r w:rsidR="00C612AD" w:rsidRPr="0096376F">
        <w:rPr>
          <w:rFonts w:ascii="Calibri" w:eastAsia="Dotum" w:hAnsi="Calibri"/>
        </w:rPr>
        <w:t>check historical data</w:t>
      </w:r>
      <w:r w:rsidR="005A2535" w:rsidRPr="0096376F">
        <w:rPr>
          <w:rFonts w:ascii="Calibri" w:eastAsia="Dotum" w:hAnsi="Calibri"/>
        </w:rPr>
        <w:t>, if still available,</w:t>
      </w:r>
      <w:r w:rsidR="00C612AD" w:rsidRPr="0096376F">
        <w:rPr>
          <w:rFonts w:ascii="Calibri" w:eastAsia="Dotum" w:hAnsi="Calibri"/>
        </w:rPr>
        <w:t xml:space="preserve"> from </w:t>
      </w:r>
      <w:r w:rsidR="00AD5ABB" w:rsidRPr="0096376F">
        <w:rPr>
          <w:rFonts w:ascii="Calibri" w:eastAsia="Dotum" w:hAnsi="Calibri"/>
        </w:rPr>
        <w:t xml:space="preserve">headform </w:t>
      </w:r>
      <w:r w:rsidR="00C612AD" w:rsidRPr="0096376F">
        <w:rPr>
          <w:rFonts w:ascii="Calibri" w:eastAsia="Dotum" w:hAnsi="Calibri"/>
        </w:rPr>
        <w:t>validation activities</w:t>
      </w:r>
      <w:r w:rsidR="00AD5ABB" w:rsidRPr="0096376F">
        <w:rPr>
          <w:rFonts w:ascii="Calibri" w:eastAsia="Dotum" w:hAnsi="Calibri"/>
        </w:rPr>
        <w:t xml:space="preserve"> in the European Enhanced Vehicle-Safety Committee EEVC</w:t>
      </w:r>
      <w:r w:rsidR="005A2535" w:rsidRPr="0096376F">
        <w:rPr>
          <w:rFonts w:ascii="Calibri" w:eastAsia="Dotum" w:hAnsi="Calibri"/>
        </w:rPr>
        <w:t xml:space="preserve"> since BASt had been the developer of the EEVC </w:t>
      </w:r>
      <w:proofErr w:type="spellStart"/>
      <w:r w:rsidR="005A2535" w:rsidRPr="0096376F">
        <w:rPr>
          <w:rFonts w:ascii="Calibri" w:eastAsia="Dotum" w:hAnsi="Calibri"/>
        </w:rPr>
        <w:t>headforms</w:t>
      </w:r>
      <w:proofErr w:type="spellEnd"/>
      <w:r w:rsidR="00C612AD" w:rsidRPr="0096376F">
        <w:rPr>
          <w:rFonts w:ascii="Calibri" w:eastAsia="Dotum" w:hAnsi="Calibri"/>
        </w:rPr>
        <w:t>.</w:t>
      </w:r>
      <w:r w:rsidR="000F09D4" w:rsidRPr="0096376F">
        <w:rPr>
          <w:rFonts w:ascii="Calibri" w:eastAsia="Dotum" w:hAnsi="Calibri"/>
        </w:rPr>
        <w:t xml:space="preserve"> </w:t>
      </w:r>
      <w:r w:rsidR="00AD5ABB" w:rsidRPr="0096376F">
        <w:rPr>
          <w:rFonts w:ascii="Calibri" w:eastAsia="Dotum" w:hAnsi="Calibri"/>
        </w:rPr>
        <w:t xml:space="preserve">It was commented that also </w:t>
      </w:r>
      <w:r w:rsidR="00CC67AA" w:rsidRPr="0096376F">
        <w:rPr>
          <w:rFonts w:ascii="Calibri" w:eastAsia="Dotum" w:hAnsi="Calibri"/>
        </w:rPr>
        <w:t xml:space="preserve">Human Body Models </w:t>
      </w:r>
      <w:proofErr w:type="gramStart"/>
      <w:r w:rsidR="00AD5ABB" w:rsidRPr="0096376F">
        <w:rPr>
          <w:rFonts w:ascii="Calibri" w:eastAsia="Dotum" w:hAnsi="Calibri"/>
        </w:rPr>
        <w:t>may</w:t>
      </w:r>
      <w:proofErr w:type="gramEnd"/>
      <w:r w:rsidR="00AD5ABB" w:rsidRPr="0096376F">
        <w:rPr>
          <w:rFonts w:ascii="Calibri" w:eastAsia="Dotum" w:hAnsi="Calibri"/>
        </w:rPr>
        <w:t xml:space="preserve"> not be</w:t>
      </w:r>
      <w:r w:rsidR="00CC67AA" w:rsidRPr="0096376F">
        <w:rPr>
          <w:rFonts w:ascii="Calibri" w:eastAsia="Dotum" w:hAnsi="Calibri"/>
        </w:rPr>
        <w:t xml:space="preserve"> validated in </w:t>
      </w:r>
      <w:r w:rsidR="00AD5ABB" w:rsidRPr="0096376F">
        <w:rPr>
          <w:rFonts w:ascii="Calibri" w:eastAsia="Dotum" w:hAnsi="Calibri"/>
        </w:rPr>
        <w:t>l</w:t>
      </w:r>
      <w:r w:rsidR="00CC67AA" w:rsidRPr="0096376F">
        <w:rPr>
          <w:rFonts w:ascii="Calibri" w:eastAsia="Dotum" w:hAnsi="Calibri"/>
        </w:rPr>
        <w:t xml:space="preserve">ow </w:t>
      </w:r>
      <w:r w:rsidR="00AD5ABB" w:rsidRPr="0096376F">
        <w:rPr>
          <w:rFonts w:ascii="Calibri" w:eastAsia="Dotum" w:hAnsi="Calibri"/>
        </w:rPr>
        <w:t>s</w:t>
      </w:r>
      <w:r w:rsidR="00CC67AA" w:rsidRPr="0096376F">
        <w:rPr>
          <w:rFonts w:ascii="Calibri" w:eastAsia="Dotum" w:hAnsi="Calibri"/>
        </w:rPr>
        <w:t>peed conditions.</w:t>
      </w:r>
      <w:r w:rsidR="00F75DED" w:rsidRPr="0096376F">
        <w:rPr>
          <w:rFonts w:ascii="Calibri" w:eastAsia="Dotum" w:hAnsi="Calibri"/>
        </w:rPr>
        <w:t xml:space="preserve"> </w:t>
      </w:r>
      <w:r w:rsidR="00156AE9" w:rsidRPr="0096376F">
        <w:rPr>
          <w:rFonts w:ascii="Calibri" w:eastAsia="Dotum" w:hAnsi="Calibri"/>
        </w:rPr>
        <w:t>Mr. </w:t>
      </w:r>
      <w:r w:rsidR="00DA1824" w:rsidRPr="0096376F">
        <w:rPr>
          <w:rFonts w:ascii="Calibri" w:eastAsia="Dotum" w:hAnsi="Calibri"/>
        </w:rPr>
        <w:t>Park</w:t>
      </w:r>
      <w:r w:rsidR="00AD5ABB" w:rsidRPr="0096376F">
        <w:rPr>
          <w:rFonts w:ascii="Calibri" w:eastAsia="Dotum" w:hAnsi="Calibri"/>
        </w:rPr>
        <w:t xml:space="preserve"> clarified that l</w:t>
      </w:r>
      <w:r w:rsidR="00DA1824" w:rsidRPr="0096376F">
        <w:rPr>
          <w:rFonts w:ascii="Calibri" w:eastAsia="Dotum" w:hAnsi="Calibri"/>
        </w:rPr>
        <w:t xml:space="preserve">ow </w:t>
      </w:r>
      <w:r w:rsidR="00AD5ABB" w:rsidRPr="0096376F">
        <w:rPr>
          <w:rFonts w:ascii="Calibri" w:eastAsia="Dotum" w:hAnsi="Calibri"/>
        </w:rPr>
        <w:t>s</w:t>
      </w:r>
      <w:r w:rsidR="00DA1824" w:rsidRPr="0096376F">
        <w:rPr>
          <w:rFonts w:ascii="Calibri" w:eastAsia="Dotum" w:hAnsi="Calibri"/>
        </w:rPr>
        <w:t xml:space="preserve">peed </w:t>
      </w:r>
      <w:r w:rsidR="000F09D4" w:rsidRPr="0096376F">
        <w:rPr>
          <w:rFonts w:ascii="Calibri" w:eastAsia="Dotum" w:hAnsi="Calibri"/>
        </w:rPr>
        <w:t>refer</w:t>
      </w:r>
      <w:r w:rsidR="00DA1824" w:rsidRPr="0096376F">
        <w:rPr>
          <w:rFonts w:ascii="Calibri" w:eastAsia="Dotum" w:hAnsi="Calibri"/>
        </w:rPr>
        <w:t>s</w:t>
      </w:r>
      <w:r w:rsidR="000F09D4" w:rsidRPr="0096376F">
        <w:rPr>
          <w:rFonts w:ascii="Calibri" w:eastAsia="Dotum" w:hAnsi="Calibri"/>
        </w:rPr>
        <w:t xml:space="preserve"> to</w:t>
      </w:r>
      <w:r w:rsidR="00DA1824" w:rsidRPr="0096376F">
        <w:rPr>
          <w:rFonts w:ascii="Calibri" w:eastAsia="Dotum" w:hAnsi="Calibri"/>
        </w:rPr>
        <w:t xml:space="preserve"> </w:t>
      </w:r>
      <w:r w:rsidR="000F09D4" w:rsidRPr="0096376F">
        <w:rPr>
          <w:rFonts w:ascii="Calibri" w:eastAsia="Dotum" w:hAnsi="Calibri"/>
        </w:rPr>
        <w:t>testing at the speeds of the l</w:t>
      </w:r>
      <w:r w:rsidR="00DA1824" w:rsidRPr="0096376F">
        <w:rPr>
          <w:rFonts w:ascii="Calibri" w:eastAsia="Dotum" w:hAnsi="Calibri"/>
        </w:rPr>
        <w:t xml:space="preserve">ower </w:t>
      </w:r>
      <w:r w:rsidR="000F09D4" w:rsidRPr="0096376F">
        <w:rPr>
          <w:rFonts w:ascii="Calibri" w:eastAsia="Dotum" w:hAnsi="Calibri"/>
        </w:rPr>
        <w:t>deployment t</w:t>
      </w:r>
      <w:r w:rsidR="00DA1824" w:rsidRPr="0096376F">
        <w:rPr>
          <w:rFonts w:ascii="Calibri" w:eastAsia="Dotum" w:hAnsi="Calibri"/>
        </w:rPr>
        <w:t xml:space="preserve">hreshold </w:t>
      </w:r>
      <w:r w:rsidR="000F09D4" w:rsidRPr="0096376F">
        <w:rPr>
          <w:rFonts w:ascii="Calibri" w:eastAsia="Dotum" w:hAnsi="Calibri"/>
        </w:rPr>
        <w:t>of deployable bonnets.</w:t>
      </w:r>
    </w:p>
    <w:p w:rsidR="00A327D2" w:rsidRPr="0096376F" w:rsidRDefault="000F09D4" w:rsidP="007321D6">
      <w:pPr>
        <w:spacing w:before="100" w:beforeAutospacing="1" w:after="100" w:afterAutospacing="1"/>
        <w:ind w:left="426"/>
        <w:rPr>
          <w:rFonts w:ascii="Calibri" w:eastAsia="Dotum" w:hAnsi="Calibri"/>
        </w:rPr>
      </w:pPr>
      <w:r w:rsidRPr="0096376F">
        <w:rPr>
          <w:rFonts w:ascii="Calibri" w:eastAsia="Dotum" w:hAnsi="Calibri"/>
        </w:rPr>
        <w:t xml:space="preserve">For reference, the unofficial </w:t>
      </w:r>
      <w:r w:rsidR="00A327D2" w:rsidRPr="0096376F">
        <w:rPr>
          <w:rFonts w:ascii="Calibri" w:eastAsia="Dotum" w:hAnsi="Calibri"/>
        </w:rPr>
        <w:t>translation</w:t>
      </w:r>
      <w:r w:rsidRPr="0096376F">
        <w:rPr>
          <w:rFonts w:ascii="Calibri" w:eastAsia="Dotum" w:hAnsi="Calibri"/>
        </w:rPr>
        <w:t xml:space="preserve"> of the Japan NCAP procedure provided</w:t>
      </w:r>
      <w:r w:rsidR="00A327D2" w:rsidRPr="0096376F">
        <w:rPr>
          <w:rFonts w:ascii="Calibri" w:eastAsia="Dotum" w:hAnsi="Calibri"/>
        </w:rPr>
        <w:t xml:space="preserve"> </w:t>
      </w:r>
      <w:r w:rsidR="0074053D" w:rsidRPr="0096376F">
        <w:rPr>
          <w:rFonts w:ascii="Calibri" w:eastAsia="Dotum" w:hAnsi="Calibri"/>
        </w:rPr>
        <w:t xml:space="preserve">by Japanese OEMs </w:t>
      </w:r>
      <w:r w:rsidR="00A327D2" w:rsidRPr="0096376F">
        <w:rPr>
          <w:rFonts w:ascii="Calibri" w:eastAsia="Dotum" w:hAnsi="Calibri"/>
        </w:rPr>
        <w:t>was shown as Japan recommended to use JNCAP as a starting point for discussion</w:t>
      </w:r>
      <w:r w:rsidRPr="0096376F">
        <w:rPr>
          <w:rFonts w:ascii="Calibri" w:eastAsia="Dotum" w:hAnsi="Calibri"/>
        </w:rPr>
        <w:t xml:space="preserve"> (see document JNCAP Ped Active Device Test Protocol (E)_unofficial.pdf)</w:t>
      </w:r>
      <w:r w:rsidR="00A327D2" w:rsidRPr="0096376F">
        <w:rPr>
          <w:rFonts w:ascii="Calibri" w:eastAsia="Dotum" w:hAnsi="Calibri"/>
        </w:rPr>
        <w:t>.</w:t>
      </w:r>
    </w:p>
    <w:p w:rsidR="00C20F0B" w:rsidRPr="0096376F" w:rsidRDefault="000F09D4" w:rsidP="00867F86">
      <w:pPr>
        <w:spacing w:before="100" w:beforeAutospacing="1" w:after="100" w:afterAutospacing="1"/>
        <w:ind w:left="426"/>
        <w:rPr>
          <w:rFonts w:ascii="Calibri" w:eastAsia="Dotum" w:hAnsi="Calibri"/>
          <w:color w:val="000000" w:themeColor="text1"/>
        </w:rPr>
      </w:pPr>
      <w:proofErr w:type="gramStart"/>
      <w:r w:rsidRPr="0096376F">
        <w:rPr>
          <w:rFonts w:ascii="Calibri" w:eastAsia="Dotum" w:hAnsi="Calibri"/>
        </w:rPr>
        <w:t xml:space="preserve">A summary of the </w:t>
      </w:r>
      <w:r w:rsidR="005A2535" w:rsidRPr="0096376F">
        <w:rPr>
          <w:rFonts w:ascii="Calibri" w:eastAsia="Dotum" w:hAnsi="Calibri"/>
        </w:rPr>
        <w:t>Euro NCAP</w:t>
      </w:r>
      <w:r w:rsidR="00A40389" w:rsidRPr="0096376F">
        <w:rPr>
          <w:rFonts w:ascii="Calibri" w:eastAsia="Dotum" w:hAnsi="Calibri"/>
        </w:rPr>
        <w:t xml:space="preserve"> </w:t>
      </w:r>
      <w:r w:rsidR="00867F86" w:rsidRPr="0096376F">
        <w:rPr>
          <w:rFonts w:ascii="Calibri" w:eastAsia="Dotum" w:hAnsi="Calibri"/>
        </w:rPr>
        <w:t xml:space="preserve">requirements </w:t>
      </w:r>
      <w:r w:rsidRPr="0096376F">
        <w:rPr>
          <w:rFonts w:ascii="Calibri" w:eastAsia="Dotum" w:hAnsi="Calibri"/>
        </w:rPr>
        <w:t>for deployable devices</w:t>
      </w:r>
      <w:r w:rsidR="00DA1824" w:rsidRPr="0096376F">
        <w:rPr>
          <w:rFonts w:ascii="Calibri" w:eastAsia="Dotum" w:hAnsi="Calibri"/>
        </w:rPr>
        <w:t xml:space="preserve"> was given</w:t>
      </w:r>
      <w:r w:rsidR="00867F86" w:rsidRPr="0096376F">
        <w:rPr>
          <w:rFonts w:ascii="Calibri" w:eastAsia="Dotum" w:hAnsi="Calibri"/>
        </w:rPr>
        <w:t xml:space="preserve"> by </w:t>
      </w:r>
      <w:r w:rsidR="00156AE9" w:rsidRPr="0096376F">
        <w:rPr>
          <w:rFonts w:ascii="Calibri" w:eastAsia="Dotum" w:hAnsi="Calibri"/>
        </w:rPr>
        <w:t>Mr. </w:t>
      </w:r>
      <w:r w:rsidR="00867F86" w:rsidRPr="0096376F">
        <w:rPr>
          <w:rFonts w:ascii="Calibri" w:eastAsia="Dotum" w:hAnsi="Calibri"/>
        </w:rPr>
        <w:t>Zander</w:t>
      </w:r>
      <w:proofErr w:type="gramEnd"/>
      <w:r w:rsidRPr="0096376F">
        <w:rPr>
          <w:rFonts w:ascii="Calibri" w:eastAsia="Dotum" w:hAnsi="Calibri"/>
        </w:rPr>
        <w:t xml:space="preserve"> (see document 2017.01.31 - Testing DBS within </w:t>
      </w:r>
      <w:r w:rsidR="005A2535" w:rsidRPr="0096376F">
        <w:rPr>
          <w:rFonts w:ascii="Calibri" w:eastAsia="Dotum" w:hAnsi="Calibri"/>
        </w:rPr>
        <w:t>Euro NCAP</w:t>
      </w:r>
      <w:r w:rsidRPr="0096376F">
        <w:rPr>
          <w:rFonts w:ascii="Calibri" w:eastAsia="Dotum" w:hAnsi="Calibri"/>
        </w:rPr>
        <w:t>.pdf)</w:t>
      </w:r>
      <w:r w:rsidR="00867F86" w:rsidRPr="0096376F">
        <w:rPr>
          <w:rFonts w:ascii="Calibri" w:eastAsia="Dotum" w:hAnsi="Calibri"/>
        </w:rPr>
        <w:t xml:space="preserve">. </w:t>
      </w:r>
      <w:r w:rsidR="00025B30" w:rsidRPr="0096376F">
        <w:rPr>
          <w:rFonts w:ascii="Calibri" w:eastAsia="Dotum" w:hAnsi="Calibri"/>
        </w:rPr>
        <w:t>The presentation pointed out</w:t>
      </w:r>
      <w:r w:rsidR="00867F86" w:rsidRPr="0096376F">
        <w:rPr>
          <w:rFonts w:ascii="Calibri" w:eastAsia="Dotum" w:hAnsi="Calibri"/>
        </w:rPr>
        <w:t xml:space="preserve"> differences between current </w:t>
      </w:r>
      <w:r w:rsidR="005A2535" w:rsidRPr="0096376F">
        <w:rPr>
          <w:rFonts w:ascii="Calibri" w:eastAsia="Dotum" w:hAnsi="Calibri"/>
        </w:rPr>
        <w:t>Euro NCAP</w:t>
      </w:r>
      <w:r w:rsidR="00867F86" w:rsidRPr="0096376F">
        <w:rPr>
          <w:rFonts w:ascii="Calibri" w:eastAsia="Dotum" w:hAnsi="Calibri"/>
        </w:rPr>
        <w:t xml:space="preserve"> language and the regulation amendment proposal from Korea and OICA. In consumer </w:t>
      </w:r>
      <w:proofErr w:type="gramStart"/>
      <w:r w:rsidR="00867F86" w:rsidRPr="0096376F">
        <w:rPr>
          <w:rFonts w:ascii="Calibri" w:eastAsia="Dotum" w:hAnsi="Calibri"/>
        </w:rPr>
        <w:t>metric</w:t>
      </w:r>
      <w:r w:rsidR="004E637C" w:rsidRPr="0096376F">
        <w:rPr>
          <w:rFonts w:ascii="Calibri" w:eastAsia="Dotum" w:hAnsi="Calibri"/>
        </w:rPr>
        <w:t>s</w:t>
      </w:r>
      <w:proofErr w:type="gramEnd"/>
      <w:r w:rsidR="00867F86" w:rsidRPr="0096376F">
        <w:rPr>
          <w:rFonts w:ascii="Calibri" w:eastAsia="Dotum" w:hAnsi="Calibri"/>
        </w:rPr>
        <w:t xml:space="preserve"> testing, additional </w:t>
      </w:r>
      <w:r w:rsidR="0041420A" w:rsidRPr="0096376F">
        <w:rPr>
          <w:rFonts w:ascii="Calibri" w:eastAsia="Dotum" w:hAnsi="Calibri"/>
        </w:rPr>
        <w:t>requirements are in place. The</w:t>
      </w:r>
      <w:r w:rsidR="00867F86" w:rsidRPr="0096376F">
        <w:rPr>
          <w:rFonts w:ascii="Calibri" w:eastAsia="Dotum" w:hAnsi="Calibri"/>
        </w:rPr>
        <w:t xml:space="preserve"> </w:t>
      </w:r>
      <w:r w:rsidRPr="0096376F">
        <w:rPr>
          <w:rFonts w:ascii="Calibri" w:eastAsia="Dotum" w:hAnsi="Calibri"/>
        </w:rPr>
        <w:t xml:space="preserve">main </w:t>
      </w:r>
      <w:r w:rsidR="00867F86" w:rsidRPr="0096376F">
        <w:rPr>
          <w:rFonts w:ascii="Calibri" w:eastAsia="Dotum" w:hAnsi="Calibri"/>
        </w:rPr>
        <w:t>differences are</w:t>
      </w:r>
      <w:r w:rsidRPr="0096376F">
        <w:rPr>
          <w:rFonts w:ascii="Calibri" w:eastAsia="Dotum" w:hAnsi="Calibri"/>
        </w:rPr>
        <w:t xml:space="preserve"> a</w:t>
      </w:r>
      <w:r w:rsidR="00867F86" w:rsidRPr="0096376F">
        <w:rPr>
          <w:rFonts w:ascii="Calibri" w:eastAsia="Dotum" w:hAnsi="Calibri"/>
        </w:rPr>
        <w:t xml:space="preserve"> </w:t>
      </w:r>
      <w:r w:rsidR="00323848" w:rsidRPr="0096376F">
        <w:rPr>
          <w:rFonts w:ascii="Calibri" w:eastAsia="Dotum" w:hAnsi="Calibri"/>
        </w:rPr>
        <w:t xml:space="preserve">head </w:t>
      </w:r>
      <w:r w:rsidR="00867F86" w:rsidRPr="0096376F">
        <w:rPr>
          <w:rFonts w:ascii="Calibri" w:eastAsia="Dotum" w:hAnsi="Calibri"/>
        </w:rPr>
        <w:t xml:space="preserve">performance requirement below the activation </w:t>
      </w:r>
      <w:r w:rsidR="00867F86" w:rsidRPr="0096376F">
        <w:rPr>
          <w:rFonts w:ascii="Calibri" w:eastAsia="Dotum" w:hAnsi="Calibri"/>
        </w:rPr>
        <w:lastRenderedPageBreak/>
        <w:t>speed</w:t>
      </w:r>
      <w:r w:rsidRPr="0096376F">
        <w:rPr>
          <w:rFonts w:ascii="Calibri" w:eastAsia="Dotum" w:hAnsi="Calibri"/>
        </w:rPr>
        <w:t xml:space="preserve"> of deployable systems</w:t>
      </w:r>
      <w:r w:rsidR="00867F86" w:rsidRPr="0096376F">
        <w:rPr>
          <w:rFonts w:ascii="Calibri" w:eastAsia="Dotum" w:hAnsi="Calibri"/>
        </w:rPr>
        <w:t>, a test of the bonnet and its supporting structures</w:t>
      </w:r>
      <w:r w:rsidRPr="0096376F">
        <w:rPr>
          <w:rFonts w:ascii="Calibri" w:eastAsia="Dotum" w:hAnsi="Calibri"/>
        </w:rPr>
        <w:t>’</w:t>
      </w:r>
      <w:r w:rsidR="00867F86" w:rsidRPr="0096376F">
        <w:rPr>
          <w:rFonts w:ascii="Calibri" w:eastAsia="Dotum" w:hAnsi="Calibri"/>
        </w:rPr>
        <w:t xml:space="preserve"> integrity as well</w:t>
      </w:r>
      <w:r w:rsidR="00E86170" w:rsidRPr="0096376F">
        <w:rPr>
          <w:rFonts w:ascii="Calibri" w:eastAsia="Dotum" w:hAnsi="Calibri"/>
        </w:rPr>
        <w:t xml:space="preserve"> as an activation requirement at</w:t>
      </w:r>
      <w:r w:rsidR="00867F86" w:rsidRPr="0096376F">
        <w:rPr>
          <w:rFonts w:ascii="Calibri" w:eastAsia="Dotum" w:hAnsi="Calibri"/>
        </w:rPr>
        <w:t xml:space="preserve"> a higher velocity</w:t>
      </w:r>
      <w:r w:rsidR="00867CBD" w:rsidRPr="0096376F">
        <w:rPr>
          <w:rFonts w:ascii="Calibri" w:eastAsia="Dotum" w:hAnsi="Calibri"/>
        </w:rPr>
        <w:t xml:space="preserve"> exceeding regulated speeds. The fulfillment </w:t>
      </w:r>
      <w:proofErr w:type="gramStart"/>
      <w:r w:rsidR="00867CBD" w:rsidRPr="0096376F">
        <w:rPr>
          <w:rFonts w:ascii="Calibri" w:eastAsia="Dotum" w:hAnsi="Calibri"/>
        </w:rPr>
        <w:t>is</w:t>
      </w:r>
      <w:r w:rsidR="001916E0" w:rsidRPr="0096376F">
        <w:rPr>
          <w:rFonts w:ascii="Calibri" w:eastAsia="Dotum" w:hAnsi="Calibri"/>
        </w:rPr>
        <w:t xml:space="preserve"> validated</w:t>
      </w:r>
      <w:proofErr w:type="gramEnd"/>
      <w:r w:rsidR="00C04AC3" w:rsidRPr="0096376F">
        <w:rPr>
          <w:rFonts w:ascii="Calibri" w:eastAsia="Dotum" w:hAnsi="Calibri"/>
        </w:rPr>
        <w:t>,</w:t>
      </w:r>
      <w:r w:rsidR="001916E0" w:rsidRPr="0096376F">
        <w:rPr>
          <w:rFonts w:ascii="Calibri" w:eastAsia="Dotum" w:hAnsi="Calibri"/>
        </w:rPr>
        <w:t xml:space="preserve"> by choice of the manufacturer</w:t>
      </w:r>
      <w:r w:rsidR="00C04AC3" w:rsidRPr="0096376F">
        <w:rPr>
          <w:rFonts w:ascii="Calibri" w:eastAsia="Dotum" w:hAnsi="Calibri"/>
        </w:rPr>
        <w:t>,</w:t>
      </w:r>
      <w:r w:rsidR="001916E0" w:rsidRPr="0096376F">
        <w:rPr>
          <w:rFonts w:ascii="Calibri" w:eastAsia="Dotum" w:hAnsi="Calibri"/>
        </w:rPr>
        <w:t xml:space="preserve"> either </w:t>
      </w:r>
      <w:r w:rsidR="00323848" w:rsidRPr="0096376F">
        <w:rPr>
          <w:rFonts w:ascii="Calibri" w:eastAsia="Dotum" w:hAnsi="Calibri"/>
        </w:rPr>
        <w:t xml:space="preserve">with </w:t>
      </w:r>
      <w:r w:rsidR="001916E0" w:rsidRPr="0096376F">
        <w:rPr>
          <w:rFonts w:ascii="Calibri" w:eastAsia="Dotum" w:hAnsi="Calibri"/>
        </w:rPr>
        <w:t xml:space="preserve">a FlexPLI or </w:t>
      </w:r>
      <w:r w:rsidRPr="0096376F">
        <w:rPr>
          <w:rFonts w:ascii="Calibri" w:eastAsia="Dotum" w:hAnsi="Calibri"/>
        </w:rPr>
        <w:t>EEVC</w:t>
      </w:r>
      <w:r w:rsidR="001916E0" w:rsidRPr="0096376F">
        <w:rPr>
          <w:rFonts w:ascii="Calibri" w:eastAsia="Dotum" w:hAnsi="Calibri"/>
        </w:rPr>
        <w:t xml:space="preserve"> </w:t>
      </w:r>
      <w:r w:rsidRPr="0096376F">
        <w:rPr>
          <w:rFonts w:ascii="Calibri" w:eastAsia="Dotum" w:hAnsi="Calibri"/>
        </w:rPr>
        <w:t>l</w:t>
      </w:r>
      <w:r w:rsidR="001916E0" w:rsidRPr="0096376F">
        <w:rPr>
          <w:rFonts w:ascii="Calibri" w:eastAsia="Dotum" w:hAnsi="Calibri"/>
        </w:rPr>
        <w:t>eg</w:t>
      </w:r>
      <w:r w:rsidRPr="0096376F">
        <w:rPr>
          <w:rFonts w:ascii="Calibri" w:eastAsia="Dotum" w:hAnsi="Calibri"/>
        </w:rPr>
        <w:t>form</w:t>
      </w:r>
      <w:r w:rsidR="001916E0" w:rsidRPr="0096376F">
        <w:rPr>
          <w:rFonts w:ascii="Calibri" w:eastAsia="Dotum" w:hAnsi="Calibri"/>
        </w:rPr>
        <w:t xml:space="preserve"> </w:t>
      </w:r>
      <w:r w:rsidRPr="0096376F">
        <w:rPr>
          <w:rFonts w:ascii="Calibri" w:eastAsia="Dotum" w:hAnsi="Calibri"/>
        </w:rPr>
        <w:t>i</w:t>
      </w:r>
      <w:r w:rsidR="001916E0" w:rsidRPr="0096376F">
        <w:rPr>
          <w:rFonts w:ascii="Calibri" w:eastAsia="Dotum" w:hAnsi="Calibri"/>
        </w:rPr>
        <w:t>mpactor test at 50</w:t>
      </w:r>
      <w:r w:rsidRPr="0096376F">
        <w:rPr>
          <w:rFonts w:ascii="Calibri" w:eastAsia="Dotum" w:hAnsi="Calibri"/>
        </w:rPr>
        <w:t> </w:t>
      </w:r>
      <w:r w:rsidR="001916E0" w:rsidRPr="0096376F">
        <w:rPr>
          <w:rFonts w:ascii="Calibri" w:eastAsia="Dotum" w:hAnsi="Calibri"/>
        </w:rPr>
        <w:t>km/h</w:t>
      </w:r>
      <w:r w:rsidR="00867F86" w:rsidRPr="0096376F">
        <w:rPr>
          <w:rFonts w:ascii="Calibri" w:eastAsia="Dotum" w:hAnsi="Calibri"/>
        </w:rPr>
        <w:t xml:space="preserve">. The latter </w:t>
      </w:r>
      <w:r w:rsidR="001916E0" w:rsidRPr="0096376F">
        <w:rPr>
          <w:rFonts w:ascii="Calibri" w:eastAsia="Dotum" w:hAnsi="Calibri"/>
        </w:rPr>
        <w:t xml:space="preserve">assessment </w:t>
      </w:r>
      <w:r w:rsidR="00867F86" w:rsidRPr="0096376F">
        <w:rPr>
          <w:rFonts w:ascii="Calibri" w:eastAsia="Dotum" w:hAnsi="Calibri"/>
        </w:rPr>
        <w:t xml:space="preserve">is not associated with any </w:t>
      </w:r>
      <w:r w:rsidR="00C90171" w:rsidRPr="0096376F">
        <w:rPr>
          <w:rFonts w:ascii="Calibri" w:eastAsia="Dotum" w:hAnsi="Calibri"/>
        </w:rPr>
        <w:t xml:space="preserve">protection </w:t>
      </w:r>
      <w:r w:rsidR="00867F86" w:rsidRPr="0096376F">
        <w:rPr>
          <w:rFonts w:ascii="Calibri" w:eastAsia="Dotum" w:hAnsi="Calibri"/>
        </w:rPr>
        <w:t xml:space="preserve">performance targets </w:t>
      </w:r>
      <w:r w:rsidR="00323848" w:rsidRPr="0096376F">
        <w:rPr>
          <w:rFonts w:ascii="Calibri" w:eastAsia="Dotum" w:hAnsi="Calibri"/>
        </w:rPr>
        <w:t>but just a system</w:t>
      </w:r>
      <w:r w:rsidR="00867F86" w:rsidRPr="0096376F">
        <w:rPr>
          <w:rFonts w:ascii="Calibri" w:eastAsia="Dotum" w:hAnsi="Calibri"/>
        </w:rPr>
        <w:t xml:space="preserve"> activation signal. </w:t>
      </w:r>
      <w:r w:rsidR="00156AE9" w:rsidRPr="0096376F">
        <w:rPr>
          <w:rFonts w:ascii="Calibri" w:eastAsia="Dotum" w:hAnsi="Calibri"/>
        </w:rPr>
        <w:t>Mr. </w:t>
      </w:r>
      <w:r w:rsidR="00867F86" w:rsidRPr="0096376F">
        <w:rPr>
          <w:rFonts w:ascii="Calibri" w:eastAsia="Dotum" w:hAnsi="Calibri"/>
        </w:rPr>
        <w:t xml:space="preserve">Zander also </w:t>
      </w:r>
      <w:r w:rsidR="00945C9C" w:rsidRPr="0096376F">
        <w:rPr>
          <w:rFonts w:ascii="Calibri" w:eastAsia="Dotum" w:hAnsi="Calibri"/>
        </w:rPr>
        <w:t xml:space="preserve">went into </w:t>
      </w:r>
      <w:r w:rsidRPr="0096376F">
        <w:rPr>
          <w:rFonts w:ascii="Calibri" w:eastAsia="Dotum" w:hAnsi="Calibri"/>
        </w:rPr>
        <w:t xml:space="preserve">the </w:t>
      </w:r>
      <w:r w:rsidR="00945C9C" w:rsidRPr="0096376F">
        <w:rPr>
          <w:rFonts w:ascii="Calibri" w:eastAsia="Dotum" w:hAnsi="Calibri"/>
        </w:rPr>
        <w:t>detail</w:t>
      </w:r>
      <w:r w:rsidRPr="0096376F">
        <w:rPr>
          <w:rFonts w:ascii="Calibri" w:eastAsia="Dotum" w:hAnsi="Calibri"/>
        </w:rPr>
        <w:t>s</w:t>
      </w:r>
      <w:r w:rsidR="00867F86" w:rsidRPr="0096376F">
        <w:rPr>
          <w:rFonts w:ascii="Calibri" w:eastAsia="Dotum" w:hAnsi="Calibri"/>
        </w:rPr>
        <w:t xml:space="preserve"> o</w:t>
      </w:r>
      <w:r w:rsidRPr="0096376F">
        <w:rPr>
          <w:rFonts w:ascii="Calibri" w:eastAsia="Dotum" w:hAnsi="Calibri"/>
        </w:rPr>
        <w:t>f</w:t>
      </w:r>
      <w:r w:rsidR="00867F86" w:rsidRPr="0096376F">
        <w:rPr>
          <w:rFonts w:ascii="Calibri" w:eastAsia="Dotum" w:hAnsi="Calibri"/>
        </w:rPr>
        <w:t xml:space="preserve"> the </w:t>
      </w:r>
      <w:r w:rsidRPr="0096376F">
        <w:rPr>
          <w:rFonts w:ascii="Calibri" w:eastAsia="Dotum" w:hAnsi="Calibri"/>
        </w:rPr>
        <w:t>h</w:t>
      </w:r>
      <w:r w:rsidR="00867F86" w:rsidRPr="0096376F">
        <w:rPr>
          <w:rFonts w:ascii="Calibri" w:eastAsia="Dotum" w:hAnsi="Calibri"/>
        </w:rPr>
        <w:t xml:space="preserve">ardest to </w:t>
      </w:r>
      <w:r w:rsidRPr="0096376F">
        <w:rPr>
          <w:rFonts w:ascii="Calibri" w:eastAsia="Dotum" w:hAnsi="Calibri"/>
        </w:rPr>
        <w:t>d</w:t>
      </w:r>
      <w:r w:rsidR="00867F86" w:rsidRPr="0096376F">
        <w:rPr>
          <w:rFonts w:ascii="Calibri" w:eastAsia="Dotum" w:hAnsi="Calibri"/>
        </w:rPr>
        <w:t xml:space="preserve">etect (HTD) section </w:t>
      </w:r>
      <w:r w:rsidR="00DA22D8" w:rsidRPr="0096376F">
        <w:rPr>
          <w:rFonts w:ascii="Calibri" w:eastAsia="Dotum" w:hAnsi="Calibri"/>
        </w:rPr>
        <w:t xml:space="preserve">of the </w:t>
      </w:r>
      <w:r w:rsidR="005A2535" w:rsidRPr="0096376F">
        <w:rPr>
          <w:rFonts w:ascii="Calibri" w:eastAsia="Dotum" w:hAnsi="Calibri"/>
        </w:rPr>
        <w:t>Euro NCAP</w:t>
      </w:r>
      <w:r w:rsidR="00DA22D8" w:rsidRPr="0096376F">
        <w:rPr>
          <w:rFonts w:ascii="Calibri" w:eastAsia="Dotum" w:hAnsi="Calibri"/>
        </w:rPr>
        <w:t xml:space="preserve"> protocol </w:t>
      </w:r>
      <w:r w:rsidR="00867F86" w:rsidRPr="0096376F">
        <w:rPr>
          <w:rFonts w:ascii="Calibri" w:eastAsia="Dotum" w:hAnsi="Calibri"/>
        </w:rPr>
        <w:t xml:space="preserve">for </w:t>
      </w:r>
      <w:r w:rsidR="00DA22D8" w:rsidRPr="0096376F">
        <w:rPr>
          <w:rFonts w:ascii="Calibri" w:eastAsia="Dotum" w:hAnsi="Calibri"/>
        </w:rPr>
        <w:t xml:space="preserve">choosing between different </w:t>
      </w:r>
      <w:r w:rsidR="00867F86" w:rsidRPr="0096376F">
        <w:rPr>
          <w:rFonts w:ascii="Calibri" w:eastAsia="Dotum" w:hAnsi="Calibri"/>
        </w:rPr>
        <w:t>impactor</w:t>
      </w:r>
      <w:r w:rsidR="00DA22D8" w:rsidRPr="0096376F">
        <w:rPr>
          <w:rFonts w:ascii="Calibri" w:eastAsia="Dotum" w:hAnsi="Calibri"/>
        </w:rPr>
        <w:t>s</w:t>
      </w:r>
      <w:r w:rsidR="00867F86" w:rsidRPr="0096376F">
        <w:rPr>
          <w:rFonts w:ascii="Calibri" w:eastAsia="Dotum" w:hAnsi="Calibri"/>
        </w:rPr>
        <w:t xml:space="preserve"> to assess the minimum activation behavior of the </w:t>
      </w:r>
      <w:r w:rsidRPr="0096376F">
        <w:rPr>
          <w:rFonts w:ascii="Calibri" w:eastAsia="Dotum" w:hAnsi="Calibri"/>
        </w:rPr>
        <w:t>d</w:t>
      </w:r>
      <w:r w:rsidR="00867F86" w:rsidRPr="0096376F">
        <w:rPr>
          <w:rFonts w:ascii="Calibri" w:eastAsia="Dotum" w:hAnsi="Calibri"/>
        </w:rPr>
        <w:t xml:space="preserve">eployable </w:t>
      </w:r>
      <w:r w:rsidRPr="0096376F">
        <w:rPr>
          <w:rFonts w:ascii="Calibri" w:eastAsia="Dotum" w:hAnsi="Calibri"/>
        </w:rPr>
        <w:t>s</w:t>
      </w:r>
      <w:r w:rsidR="00867F86" w:rsidRPr="0096376F">
        <w:rPr>
          <w:rFonts w:ascii="Calibri" w:eastAsia="Dotum" w:hAnsi="Calibri"/>
        </w:rPr>
        <w:t xml:space="preserve">ystem. </w:t>
      </w:r>
      <w:r w:rsidR="00CE1E76" w:rsidRPr="0096376F">
        <w:rPr>
          <w:rFonts w:ascii="Calibri" w:eastAsia="Dotum" w:hAnsi="Calibri"/>
        </w:rPr>
        <w:t>He explained that, i</w:t>
      </w:r>
      <w:r w:rsidR="00867F86" w:rsidRPr="0096376F">
        <w:rPr>
          <w:rFonts w:ascii="Calibri" w:eastAsia="Dotum" w:hAnsi="Calibri"/>
        </w:rPr>
        <w:t xml:space="preserve">f the </w:t>
      </w:r>
      <w:proofErr w:type="gramStart"/>
      <w:r w:rsidR="00867F86" w:rsidRPr="0096376F">
        <w:rPr>
          <w:rFonts w:ascii="Calibri" w:eastAsia="Dotum" w:hAnsi="Calibri"/>
        </w:rPr>
        <w:t>so-called Pedestrian Detecti</w:t>
      </w:r>
      <w:r w:rsidR="00E62DFD" w:rsidRPr="0096376F">
        <w:rPr>
          <w:rFonts w:ascii="Calibri" w:eastAsia="Dotum" w:hAnsi="Calibri"/>
        </w:rPr>
        <w:t>on Impactor Version 2 (PDI</w:t>
      </w:r>
      <w:r w:rsidRPr="0096376F">
        <w:rPr>
          <w:rFonts w:ascii="Calibri" w:eastAsia="Dotum" w:hAnsi="Calibri"/>
        </w:rPr>
        <w:t>-</w:t>
      </w:r>
      <w:r w:rsidR="00E62DFD" w:rsidRPr="0096376F">
        <w:rPr>
          <w:rFonts w:ascii="Calibri" w:eastAsia="Dotum" w:hAnsi="Calibri"/>
        </w:rPr>
        <w:t xml:space="preserve">2) </w:t>
      </w:r>
      <w:r w:rsidR="00AF3645" w:rsidRPr="0096376F">
        <w:rPr>
          <w:rFonts w:ascii="Calibri" w:eastAsia="Dotum" w:hAnsi="Calibri"/>
        </w:rPr>
        <w:t xml:space="preserve">is </w:t>
      </w:r>
      <w:r w:rsidR="006038DD" w:rsidRPr="0096376F">
        <w:rPr>
          <w:rFonts w:ascii="Calibri" w:eastAsia="Dotum" w:hAnsi="Calibri"/>
        </w:rPr>
        <w:t>specified by the OEM</w:t>
      </w:r>
      <w:r w:rsidR="00E62DFD" w:rsidRPr="0096376F">
        <w:rPr>
          <w:rFonts w:ascii="Calibri" w:eastAsia="Dotum" w:hAnsi="Calibri"/>
        </w:rPr>
        <w:t xml:space="preserve"> as </w:t>
      </w:r>
      <w:r w:rsidR="00CE1E76" w:rsidRPr="0096376F">
        <w:rPr>
          <w:rFonts w:ascii="Calibri" w:eastAsia="Dotum" w:hAnsi="Calibri"/>
        </w:rPr>
        <w:t>HTD impactor</w:t>
      </w:r>
      <w:proofErr w:type="gramEnd"/>
      <w:r w:rsidR="00CE1E76" w:rsidRPr="0096376F">
        <w:rPr>
          <w:rFonts w:ascii="Calibri" w:eastAsia="Dotum" w:hAnsi="Calibri"/>
        </w:rPr>
        <w:t xml:space="preserve">, no further information from the vehicle manufacturer is required by </w:t>
      </w:r>
      <w:r w:rsidR="005A2535" w:rsidRPr="0096376F">
        <w:rPr>
          <w:rFonts w:ascii="Calibri" w:eastAsia="Dotum" w:hAnsi="Calibri"/>
        </w:rPr>
        <w:t>Euro </w:t>
      </w:r>
      <w:r w:rsidR="00AF3645" w:rsidRPr="0096376F">
        <w:rPr>
          <w:rFonts w:ascii="Calibri" w:eastAsia="Dotum" w:hAnsi="Calibri"/>
        </w:rPr>
        <w:t>N</w:t>
      </w:r>
      <w:r w:rsidR="005A2535" w:rsidRPr="0096376F">
        <w:rPr>
          <w:rFonts w:ascii="Calibri" w:eastAsia="Dotum" w:hAnsi="Calibri"/>
        </w:rPr>
        <w:t>CAP</w:t>
      </w:r>
      <w:r w:rsidR="00CE1E76" w:rsidRPr="0096376F">
        <w:rPr>
          <w:rFonts w:ascii="Calibri" w:eastAsia="Dotum" w:hAnsi="Calibri"/>
        </w:rPr>
        <w:t xml:space="preserve"> since t</w:t>
      </w:r>
      <w:r w:rsidR="00867F86" w:rsidRPr="0096376F">
        <w:rPr>
          <w:rFonts w:ascii="Calibri" w:eastAsia="Dotum" w:hAnsi="Calibri"/>
        </w:rPr>
        <w:t>his impactor is</w:t>
      </w:r>
      <w:r w:rsidR="00AF3645" w:rsidRPr="0096376F">
        <w:rPr>
          <w:rFonts w:ascii="Calibri" w:eastAsia="Dotum" w:hAnsi="Calibri"/>
        </w:rPr>
        <w:t xml:space="preserve"> considered to be</w:t>
      </w:r>
      <w:r w:rsidR="00867F86" w:rsidRPr="0096376F">
        <w:rPr>
          <w:rFonts w:ascii="Calibri" w:eastAsia="Dotum" w:hAnsi="Calibri"/>
        </w:rPr>
        <w:t xml:space="preserve"> very conservative. In case this impactor </w:t>
      </w:r>
      <w:proofErr w:type="gramStart"/>
      <w:r w:rsidR="00AF3645" w:rsidRPr="0096376F">
        <w:rPr>
          <w:rFonts w:ascii="Calibri" w:eastAsia="Dotum" w:hAnsi="Calibri"/>
        </w:rPr>
        <w:t>i</w:t>
      </w:r>
      <w:r w:rsidR="00867F86" w:rsidRPr="0096376F">
        <w:rPr>
          <w:rFonts w:ascii="Calibri" w:eastAsia="Dotum" w:hAnsi="Calibri"/>
        </w:rPr>
        <w:t>s not nominated</w:t>
      </w:r>
      <w:proofErr w:type="gramEnd"/>
      <w:r w:rsidR="00867F86" w:rsidRPr="0096376F">
        <w:rPr>
          <w:rFonts w:ascii="Calibri" w:eastAsia="Dotum" w:hAnsi="Calibri"/>
        </w:rPr>
        <w:t xml:space="preserve">, a procedure needs to be followed to </w:t>
      </w:r>
      <w:r w:rsidR="009D54C4" w:rsidRPr="0096376F">
        <w:rPr>
          <w:rFonts w:ascii="Calibri" w:eastAsia="Dotum" w:hAnsi="Calibri"/>
        </w:rPr>
        <w:t xml:space="preserve">generate and </w:t>
      </w:r>
      <w:r w:rsidR="00867F86" w:rsidRPr="0096376F">
        <w:rPr>
          <w:rFonts w:ascii="Calibri" w:eastAsia="Dotum" w:hAnsi="Calibri"/>
        </w:rPr>
        <w:t>convey additional data</w:t>
      </w:r>
      <w:r w:rsidR="00454BB9" w:rsidRPr="0096376F">
        <w:rPr>
          <w:rFonts w:ascii="Calibri" w:eastAsia="Dotum" w:hAnsi="Calibri"/>
        </w:rPr>
        <w:t>. This data is derived</w:t>
      </w:r>
      <w:r w:rsidR="00867F86" w:rsidRPr="0096376F">
        <w:rPr>
          <w:rFonts w:ascii="Calibri" w:eastAsia="Dotum" w:hAnsi="Calibri"/>
        </w:rPr>
        <w:t xml:space="preserve"> from </w:t>
      </w:r>
      <w:r w:rsidR="00CE1E76" w:rsidRPr="0096376F">
        <w:rPr>
          <w:rFonts w:ascii="Calibri" w:eastAsia="Dotum" w:hAnsi="Calibri"/>
        </w:rPr>
        <w:t>HBM simulation</w:t>
      </w:r>
      <w:r w:rsidR="00867F86" w:rsidRPr="0096376F">
        <w:rPr>
          <w:rFonts w:ascii="Calibri" w:eastAsia="Dotum" w:hAnsi="Calibri"/>
        </w:rPr>
        <w:t xml:space="preserve"> </w:t>
      </w:r>
      <w:r w:rsidR="00454BB9" w:rsidRPr="0096376F">
        <w:rPr>
          <w:rFonts w:ascii="Calibri" w:eastAsia="Dotum" w:hAnsi="Calibri"/>
        </w:rPr>
        <w:t xml:space="preserve">for all </w:t>
      </w:r>
      <w:proofErr w:type="gramStart"/>
      <w:r w:rsidR="00454BB9" w:rsidRPr="0096376F">
        <w:rPr>
          <w:rFonts w:ascii="Calibri" w:eastAsia="Dotum" w:hAnsi="Calibri"/>
        </w:rPr>
        <w:t>four percentile</w:t>
      </w:r>
      <w:proofErr w:type="gramEnd"/>
      <w:r w:rsidR="00454BB9" w:rsidRPr="0096376F">
        <w:rPr>
          <w:rFonts w:ascii="Calibri" w:eastAsia="Dotum" w:hAnsi="Calibri"/>
        </w:rPr>
        <w:t xml:space="preserve"> humanoids</w:t>
      </w:r>
      <w:r w:rsidR="00F57B7A" w:rsidRPr="0096376F">
        <w:rPr>
          <w:rFonts w:ascii="Calibri" w:eastAsia="Dotum" w:hAnsi="Calibri"/>
        </w:rPr>
        <w:t xml:space="preserve"> and</w:t>
      </w:r>
      <w:r w:rsidR="00867F86" w:rsidRPr="0096376F">
        <w:rPr>
          <w:rFonts w:ascii="Calibri" w:eastAsia="Dotum" w:hAnsi="Calibri"/>
        </w:rPr>
        <w:t xml:space="preserve"> includ</w:t>
      </w:r>
      <w:r w:rsidR="00F57B7A" w:rsidRPr="0096376F">
        <w:rPr>
          <w:rFonts w:ascii="Calibri" w:eastAsia="Dotum" w:hAnsi="Calibri"/>
        </w:rPr>
        <w:t>es</w:t>
      </w:r>
      <w:r w:rsidR="00867F86" w:rsidRPr="0096376F">
        <w:rPr>
          <w:rFonts w:ascii="Calibri" w:eastAsia="Dotum" w:hAnsi="Calibri"/>
        </w:rPr>
        <w:t xml:space="preserve"> </w:t>
      </w:r>
      <w:r w:rsidR="00CE1E76" w:rsidRPr="0096376F">
        <w:rPr>
          <w:rFonts w:ascii="Calibri" w:eastAsia="Dotum" w:hAnsi="Calibri"/>
        </w:rPr>
        <w:t xml:space="preserve">information on the </w:t>
      </w:r>
      <w:r w:rsidR="00867F86" w:rsidRPr="0096376F">
        <w:rPr>
          <w:rFonts w:ascii="Calibri" w:eastAsia="Dotum" w:hAnsi="Calibri"/>
        </w:rPr>
        <w:t>effective mass of the bumper fascia, reaction fo</w:t>
      </w:r>
      <w:r w:rsidR="00454BB9" w:rsidRPr="0096376F">
        <w:rPr>
          <w:rFonts w:ascii="Calibri" w:eastAsia="Dotum" w:hAnsi="Calibri"/>
        </w:rPr>
        <w:t>rces, absorbed impact</w:t>
      </w:r>
      <w:r w:rsidR="00867F86" w:rsidRPr="0096376F">
        <w:rPr>
          <w:rFonts w:ascii="Calibri" w:eastAsia="Dotum" w:hAnsi="Calibri"/>
        </w:rPr>
        <w:t xml:space="preserve"> energy</w:t>
      </w:r>
      <w:r w:rsidR="00454BB9" w:rsidRPr="0096376F">
        <w:rPr>
          <w:rFonts w:ascii="Calibri" w:eastAsia="Dotum" w:hAnsi="Calibri"/>
        </w:rPr>
        <w:t>, and others</w:t>
      </w:r>
      <w:r w:rsidR="00867F86" w:rsidRPr="0096376F">
        <w:rPr>
          <w:rFonts w:ascii="Calibri" w:eastAsia="Dotum" w:hAnsi="Calibri"/>
        </w:rPr>
        <w:t>.</w:t>
      </w:r>
      <w:r w:rsidR="001916E0" w:rsidRPr="0096376F">
        <w:rPr>
          <w:rFonts w:ascii="Calibri" w:eastAsia="Dotum" w:hAnsi="Calibri"/>
        </w:rPr>
        <w:t xml:space="preserve"> </w:t>
      </w:r>
      <w:r w:rsidR="00156AE9" w:rsidRPr="0096376F">
        <w:rPr>
          <w:rFonts w:ascii="Calibri" w:eastAsia="Dotum" w:hAnsi="Calibri"/>
        </w:rPr>
        <w:t>Mr. </w:t>
      </w:r>
      <w:r w:rsidR="00454BB9" w:rsidRPr="0096376F">
        <w:rPr>
          <w:rFonts w:ascii="Calibri" w:eastAsia="Dotum" w:hAnsi="Calibri"/>
        </w:rPr>
        <w:t>Buenger</w:t>
      </w:r>
      <w:r w:rsidR="00CE1E76" w:rsidRPr="0096376F">
        <w:rPr>
          <w:rFonts w:ascii="Calibri" w:eastAsia="Dotum" w:hAnsi="Calibri"/>
        </w:rPr>
        <w:t xml:space="preserve"> asked to clarify w</w:t>
      </w:r>
      <w:r w:rsidR="00454BB9" w:rsidRPr="0096376F">
        <w:rPr>
          <w:rFonts w:ascii="Calibri" w:eastAsia="Dotum" w:hAnsi="Calibri"/>
        </w:rPr>
        <w:t>hat the procedure</w:t>
      </w:r>
      <w:r w:rsidR="00CE1E76" w:rsidRPr="0096376F">
        <w:rPr>
          <w:rFonts w:ascii="Calibri" w:eastAsia="Dotum" w:hAnsi="Calibri"/>
        </w:rPr>
        <w:t xml:space="preserve"> is</w:t>
      </w:r>
      <w:r w:rsidR="00454BB9" w:rsidRPr="0096376F">
        <w:rPr>
          <w:rFonts w:ascii="Calibri" w:eastAsia="Dotum" w:hAnsi="Calibri"/>
        </w:rPr>
        <w:t>, in brief, for the exchange of all the information required</w:t>
      </w:r>
      <w:r w:rsidR="00CE1E76" w:rsidRPr="0096376F">
        <w:rPr>
          <w:rFonts w:ascii="Calibri" w:eastAsia="Dotum" w:hAnsi="Calibri"/>
        </w:rPr>
        <w:t>.</w:t>
      </w:r>
      <w:r w:rsidR="00454BB9" w:rsidRPr="0096376F">
        <w:rPr>
          <w:rFonts w:ascii="Calibri" w:eastAsia="Dotum" w:hAnsi="Calibri"/>
        </w:rPr>
        <w:t xml:space="preserve"> Is it different to passive systems? </w:t>
      </w:r>
      <w:r w:rsidR="00156AE9" w:rsidRPr="0096376F">
        <w:rPr>
          <w:rFonts w:ascii="Calibri" w:eastAsia="Dotum" w:hAnsi="Calibri"/>
        </w:rPr>
        <w:t>Mr. </w:t>
      </w:r>
      <w:r w:rsidR="00323848" w:rsidRPr="0096376F">
        <w:rPr>
          <w:rFonts w:ascii="Calibri" w:eastAsia="Dotum" w:hAnsi="Calibri"/>
        </w:rPr>
        <w:t>Zander</w:t>
      </w:r>
      <w:r w:rsidR="00CE1E76" w:rsidRPr="0096376F">
        <w:rPr>
          <w:rFonts w:ascii="Calibri" w:eastAsia="Dotum" w:hAnsi="Calibri"/>
        </w:rPr>
        <w:t xml:space="preserve"> replied that t</w:t>
      </w:r>
      <w:r w:rsidR="00454BB9" w:rsidRPr="0096376F">
        <w:rPr>
          <w:rFonts w:ascii="Calibri" w:eastAsia="Dotum" w:hAnsi="Calibri"/>
        </w:rPr>
        <w:t xml:space="preserve">he </w:t>
      </w:r>
      <w:r w:rsidR="005A2535" w:rsidRPr="0096376F">
        <w:rPr>
          <w:rFonts w:ascii="Calibri" w:eastAsia="Dotum" w:hAnsi="Calibri"/>
        </w:rPr>
        <w:t>Euro NCAP</w:t>
      </w:r>
      <w:r w:rsidR="00454BB9" w:rsidRPr="0096376F">
        <w:rPr>
          <w:rFonts w:ascii="Calibri" w:eastAsia="Dotum" w:hAnsi="Calibri"/>
        </w:rPr>
        <w:t xml:space="preserve"> procedure </w:t>
      </w:r>
      <w:proofErr w:type="gramStart"/>
      <w:r w:rsidR="00454BB9" w:rsidRPr="0096376F">
        <w:rPr>
          <w:rFonts w:ascii="Calibri" w:eastAsia="Dotum" w:hAnsi="Calibri"/>
        </w:rPr>
        <w:t>is based</w:t>
      </w:r>
      <w:proofErr w:type="gramEnd"/>
      <w:r w:rsidR="00454BB9" w:rsidRPr="0096376F">
        <w:rPr>
          <w:rFonts w:ascii="Calibri" w:eastAsia="Dotum" w:hAnsi="Calibri"/>
        </w:rPr>
        <w:t xml:space="preserve"> on </w:t>
      </w:r>
      <w:r w:rsidR="00AF3645" w:rsidRPr="0096376F">
        <w:rPr>
          <w:rFonts w:ascii="Calibri" w:eastAsia="Dotum" w:hAnsi="Calibri"/>
        </w:rPr>
        <w:t>bilater</w:t>
      </w:r>
      <w:r w:rsidR="00454BB9" w:rsidRPr="0096376F">
        <w:rPr>
          <w:rFonts w:ascii="Calibri" w:eastAsia="Dotum" w:hAnsi="Calibri"/>
        </w:rPr>
        <w:t xml:space="preserve">al discussion with the NCAP secretariat and the manufacturer </w:t>
      </w:r>
      <w:r w:rsidR="00FB1840" w:rsidRPr="0096376F">
        <w:rPr>
          <w:rFonts w:ascii="Calibri" w:eastAsia="Dotum" w:hAnsi="Calibri"/>
        </w:rPr>
        <w:t>6</w:t>
      </w:r>
      <w:r w:rsidR="00CE1E76" w:rsidRPr="0096376F">
        <w:rPr>
          <w:rFonts w:ascii="Calibri" w:eastAsia="Dotum" w:hAnsi="Calibri"/>
        </w:rPr>
        <w:t> – </w:t>
      </w:r>
      <w:r w:rsidR="00454BB9" w:rsidRPr="0096376F">
        <w:rPr>
          <w:rFonts w:ascii="Calibri" w:eastAsia="Dotum" w:hAnsi="Calibri"/>
        </w:rPr>
        <w:t>8</w:t>
      </w:r>
      <w:r w:rsidR="00CE1E76" w:rsidRPr="0096376F">
        <w:rPr>
          <w:rFonts w:ascii="Calibri" w:eastAsia="Dotum" w:hAnsi="Calibri"/>
        </w:rPr>
        <w:t> </w:t>
      </w:r>
      <w:r w:rsidR="00454BB9" w:rsidRPr="0096376F">
        <w:rPr>
          <w:rFonts w:ascii="Calibri" w:eastAsia="Dotum" w:hAnsi="Calibri"/>
        </w:rPr>
        <w:t xml:space="preserve">weeks before the actual testing. It contains additional communication </w:t>
      </w:r>
      <w:r w:rsidR="00FA2589" w:rsidRPr="0096376F">
        <w:rPr>
          <w:rFonts w:ascii="Calibri" w:eastAsia="Dotum" w:hAnsi="Calibri"/>
        </w:rPr>
        <w:t xml:space="preserve">and decisions </w:t>
      </w:r>
      <w:r w:rsidR="00454BB9" w:rsidRPr="0096376F">
        <w:rPr>
          <w:rFonts w:ascii="Calibri" w:eastAsia="Dotum" w:hAnsi="Calibri"/>
        </w:rPr>
        <w:t>compared to passive systems.</w:t>
      </w:r>
      <w:r w:rsidR="00FB1840" w:rsidRPr="0096376F">
        <w:rPr>
          <w:rFonts w:ascii="Calibri" w:eastAsia="Dotum" w:hAnsi="Calibri"/>
        </w:rPr>
        <w:t xml:space="preserve"> </w:t>
      </w:r>
      <w:r w:rsidR="00156AE9" w:rsidRPr="0096376F">
        <w:rPr>
          <w:rFonts w:ascii="Calibri" w:eastAsia="Dotum" w:hAnsi="Calibri"/>
        </w:rPr>
        <w:t>Mr. </w:t>
      </w:r>
      <w:r w:rsidR="00FA2589" w:rsidRPr="0096376F">
        <w:rPr>
          <w:rFonts w:ascii="Calibri" w:eastAsia="Dotum" w:hAnsi="Calibri"/>
        </w:rPr>
        <w:t>Buenger</w:t>
      </w:r>
      <w:r w:rsidR="00CE1E76" w:rsidRPr="0096376F">
        <w:rPr>
          <w:rFonts w:ascii="Calibri" w:eastAsia="Dotum" w:hAnsi="Calibri"/>
        </w:rPr>
        <w:t xml:space="preserve"> asked whether there </w:t>
      </w:r>
      <w:r w:rsidR="00FB1840" w:rsidRPr="0096376F">
        <w:rPr>
          <w:rFonts w:ascii="Calibri" w:eastAsia="Dotum" w:hAnsi="Calibri"/>
        </w:rPr>
        <w:t xml:space="preserve">is the risk of different interpretations of the data between OEM and </w:t>
      </w:r>
      <w:r w:rsidR="005A2535" w:rsidRPr="0096376F">
        <w:rPr>
          <w:rFonts w:ascii="Calibri" w:eastAsia="Dotum" w:hAnsi="Calibri"/>
        </w:rPr>
        <w:t>Euro NCAP</w:t>
      </w:r>
      <w:r w:rsidR="00FB1840" w:rsidRPr="0096376F">
        <w:rPr>
          <w:rFonts w:ascii="Calibri" w:eastAsia="Dotum" w:hAnsi="Calibri"/>
        </w:rPr>
        <w:t xml:space="preserve"> secretariat</w:t>
      </w:r>
      <w:r w:rsidR="00CE1E76" w:rsidRPr="0096376F">
        <w:rPr>
          <w:rFonts w:ascii="Calibri" w:eastAsia="Dotum" w:hAnsi="Calibri"/>
        </w:rPr>
        <w:t>.</w:t>
      </w:r>
      <w:r w:rsidR="00FB1840" w:rsidRPr="0096376F">
        <w:rPr>
          <w:rFonts w:ascii="Calibri" w:eastAsia="Dotum" w:hAnsi="Calibri"/>
        </w:rPr>
        <w:t xml:space="preserve"> </w:t>
      </w:r>
      <w:r w:rsidR="00156AE9" w:rsidRPr="0096376F">
        <w:rPr>
          <w:rFonts w:ascii="Calibri" w:eastAsia="Dotum" w:hAnsi="Calibri"/>
        </w:rPr>
        <w:t>Mr. </w:t>
      </w:r>
      <w:r w:rsidR="00FA2589" w:rsidRPr="0096376F">
        <w:rPr>
          <w:rFonts w:ascii="Calibri" w:eastAsia="Dotum" w:hAnsi="Calibri"/>
        </w:rPr>
        <w:t>Zander replied</w:t>
      </w:r>
      <w:r w:rsidR="00CE1E76" w:rsidRPr="0096376F">
        <w:rPr>
          <w:rFonts w:ascii="Calibri" w:eastAsia="Dotum" w:hAnsi="Calibri"/>
        </w:rPr>
        <w:t xml:space="preserve"> that</w:t>
      </w:r>
      <w:r w:rsidR="00FB1840" w:rsidRPr="0096376F">
        <w:rPr>
          <w:rFonts w:ascii="Calibri" w:eastAsia="Dotum" w:hAnsi="Calibri"/>
        </w:rPr>
        <w:t xml:space="preserve"> the system </w:t>
      </w:r>
      <w:proofErr w:type="gramStart"/>
      <w:r w:rsidR="00FB1840" w:rsidRPr="0096376F">
        <w:rPr>
          <w:rFonts w:ascii="Calibri" w:eastAsia="Dotum" w:hAnsi="Calibri"/>
        </w:rPr>
        <w:t>will</w:t>
      </w:r>
      <w:proofErr w:type="gramEnd"/>
      <w:r w:rsidR="00FB1840" w:rsidRPr="0096376F">
        <w:rPr>
          <w:rFonts w:ascii="Calibri" w:eastAsia="Dotum" w:hAnsi="Calibri"/>
        </w:rPr>
        <w:t xml:space="preserve"> be tested in the non-deployed position</w:t>
      </w:r>
      <w:r w:rsidR="00CE1E76" w:rsidRPr="0096376F">
        <w:rPr>
          <w:rFonts w:ascii="Calibri" w:eastAsia="Dotum" w:hAnsi="Calibri"/>
        </w:rPr>
        <w:t xml:space="preserve"> if </w:t>
      </w:r>
      <w:r w:rsidR="005A2535" w:rsidRPr="0096376F">
        <w:rPr>
          <w:rFonts w:ascii="Calibri" w:eastAsia="Dotum" w:hAnsi="Calibri"/>
        </w:rPr>
        <w:t>Euro NCAP</w:t>
      </w:r>
      <w:r w:rsidR="00CE1E76" w:rsidRPr="0096376F">
        <w:rPr>
          <w:rFonts w:ascii="Calibri" w:eastAsia="Dotum" w:hAnsi="Calibri"/>
        </w:rPr>
        <w:t xml:space="preserve"> do not accept the information </w:t>
      </w:r>
      <w:r w:rsidR="00AF3645" w:rsidRPr="0096376F">
        <w:rPr>
          <w:rFonts w:ascii="Calibri" w:eastAsia="Dotum" w:hAnsi="Calibri"/>
        </w:rPr>
        <w:t xml:space="preserve">provided </w:t>
      </w:r>
      <w:r w:rsidR="00CE1E76" w:rsidRPr="0096376F">
        <w:rPr>
          <w:rFonts w:ascii="Calibri" w:eastAsia="Dotum" w:hAnsi="Calibri"/>
        </w:rPr>
        <w:t>by the OEM</w:t>
      </w:r>
      <w:r w:rsidR="00FB1840" w:rsidRPr="0096376F">
        <w:rPr>
          <w:rFonts w:ascii="Calibri" w:eastAsia="Dotum" w:hAnsi="Calibri"/>
        </w:rPr>
        <w:t xml:space="preserve">. </w:t>
      </w:r>
      <w:r w:rsidR="00156AE9" w:rsidRPr="0096376F">
        <w:rPr>
          <w:rFonts w:ascii="Calibri" w:eastAsia="Dotum" w:hAnsi="Calibri"/>
        </w:rPr>
        <w:t>Mr. </w:t>
      </w:r>
      <w:r w:rsidR="00FB1840" w:rsidRPr="0096376F">
        <w:rPr>
          <w:rFonts w:ascii="Calibri" w:eastAsia="Dotum" w:hAnsi="Calibri"/>
        </w:rPr>
        <w:t xml:space="preserve">Pott </w:t>
      </w:r>
      <w:r w:rsidR="00CE1E76" w:rsidRPr="0096376F">
        <w:rPr>
          <w:rFonts w:ascii="Calibri" w:eastAsia="Dotum" w:hAnsi="Calibri"/>
        </w:rPr>
        <w:t xml:space="preserve">mentioned his concerns on using this procedure </w:t>
      </w:r>
      <w:r w:rsidR="00FB1840" w:rsidRPr="0096376F">
        <w:rPr>
          <w:rFonts w:ascii="Calibri" w:eastAsia="Dotum" w:hAnsi="Calibri"/>
        </w:rPr>
        <w:t xml:space="preserve">for regulatory approval, either </w:t>
      </w:r>
      <w:r w:rsidR="00CE1E76" w:rsidRPr="0096376F">
        <w:rPr>
          <w:rFonts w:ascii="Calibri" w:eastAsia="Dotum" w:hAnsi="Calibri"/>
        </w:rPr>
        <w:t>for</w:t>
      </w:r>
      <w:r w:rsidR="00FB1840" w:rsidRPr="0096376F">
        <w:rPr>
          <w:rFonts w:ascii="Calibri" w:eastAsia="Dotum" w:hAnsi="Calibri"/>
        </w:rPr>
        <w:t xml:space="preserve"> self-certification or </w:t>
      </w:r>
      <w:r w:rsidR="00CE1E76" w:rsidRPr="0096376F">
        <w:rPr>
          <w:rFonts w:ascii="Calibri" w:eastAsia="Dotum" w:hAnsi="Calibri"/>
        </w:rPr>
        <w:t xml:space="preserve">for </w:t>
      </w:r>
      <w:r w:rsidR="00FB1840" w:rsidRPr="0096376F">
        <w:rPr>
          <w:rFonts w:ascii="Calibri" w:eastAsia="Dotum" w:hAnsi="Calibri"/>
        </w:rPr>
        <w:t xml:space="preserve">type approval, based on detailed definitions and objectives. </w:t>
      </w:r>
      <w:r w:rsidR="00156AE9" w:rsidRPr="0096376F">
        <w:rPr>
          <w:rFonts w:ascii="Calibri" w:eastAsia="Dotum" w:hAnsi="Calibri"/>
        </w:rPr>
        <w:t>Mr. </w:t>
      </w:r>
      <w:r w:rsidR="00FB1840" w:rsidRPr="0096376F">
        <w:rPr>
          <w:rFonts w:ascii="Calibri" w:eastAsia="Dotum" w:hAnsi="Calibri"/>
        </w:rPr>
        <w:t xml:space="preserve">Zander confirmed the need for objective and evidence based criteria, easily understandable with </w:t>
      </w:r>
      <w:r w:rsidR="00CB262B" w:rsidRPr="0096376F">
        <w:rPr>
          <w:rFonts w:ascii="Calibri" w:eastAsia="Dotum" w:hAnsi="Calibri"/>
        </w:rPr>
        <w:t>least</w:t>
      </w:r>
      <w:r w:rsidR="00FB1840" w:rsidRPr="0096376F">
        <w:rPr>
          <w:rFonts w:ascii="Calibri" w:eastAsia="Dotum" w:hAnsi="Calibri"/>
        </w:rPr>
        <w:t xml:space="preserve"> room for interpretation.</w:t>
      </w:r>
      <w:r w:rsidR="00AB14D9" w:rsidRPr="0096376F">
        <w:rPr>
          <w:rFonts w:ascii="Calibri" w:eastAsia="Dotum" w:hAnsi="Calibri"/>
        </w:rPr>
        <w:t xml:space="preserve"> The Chair commented Korea NCAP to be similar to </w:t>
      </w:r>
      <w:r w:rsidR="005A2535" w:rsidRPr="0096376F">
        <w:rPr>
          <w:rFonts w:ascii="Calibri" w:eastAsia="Dotum" w:hAnsi="Calibri"/>
        </w:rPr>
        <w:t>Euro NCAP</w:t>
      </w:r>
      <w:r w:rsidR="00AB14D9" w:rsidRPr="0096376F">
        <w:rPr>
          <w:rFonts w:ascii="Calibri" w:eastAsia="Dotum" w:hAnsi="Calibri"/>
        </w:rPr>
        <w:t xml:space="preserve">. </w:t>
      </w:r>
      <w:r w:rsidR="00CE1E76" w:rsidRPr="0096376F">
        <w:rPr>
          <w:rFonts w:ascii="Calibri" w:eastAsia="Dotum" w:hAnsi="Calibri"/>
        </w:rPr>
        <w:t xml:space="preserve">However, not all </w:t>
      </w:r>
      <w:r w:rsidR="00CE1E76" w:rsidRPr="0096376F">
        <w:rPr>
          <w:rFonts w:ascii="Calibri" w:eastAsia="Dotum" w:hAnsi="Calibri"/>
          <w:color w:val="000000" w:themeColor="text1"/>
        </w:rPr>
        <w:t xml:space="preserve">requirements were taken over, such as </w:t>
      </w:r>
      <w:proofErr w:type="gramStart"/>
      <w:r w:rsidR="00CE1E76" w:rsidRPr="0096376F">
        <w:rPr>
          <w:rFonts w:ascii="Calibri" w:eastAsia="Dotum" w:hAnsi="Calibri"/>
          <w:color w:val="000000" w:themeColor="text1"/>
        </w:rPr>
        <w:t>e</w:t>
      </w:r>
      <w:r w:rsidR="00AF3645" w:rsidRPr="0096376F">
        <w:rPr>
          <w:rFonts w:ascii="Calibri" w:eastAsia="Dotum" w:hAnsi="Calibri"/>
          <w:color w:val="000000" w:themeColor="text1"/>
        </w:rPr>
        <w:t>.</w:t>
      </w:r>
      <w:r w:rsidR="00C20F0B" w:rsidRPr="0096376F">
        <w:rPr>
          <w:rFonts w:ascii="Calibri" w:eastAsia="Dotum" w:hAnsi="Calibri"/>
          <w:color w:val="000000" w:themeColor="text1"/>
        </w:rPr>
        <w:t xml:space="preserve"> </w:t>
      </w:r>
      <w:r w:rsidR="00CE1E76" w:rsidRPr="0096376F">
        <w:rPr>
          <w:rFonts w:ascii="Calibri" w:eastAsia="Dotum" w:hAnsi="Calibri"/>
          <w:color w:val="000000" w:themeColor="text1"/>
        </w:rPr>
        <w:t>g</w:t>
      </w:r>
      <w:proofErr w:type="gramEnd"/>
      <w:r w:rsidR="00CE1E76" w:rsidRPr="0096376F">
        <w:rPr>
          <w:rFonts w:ascii="Calibri" w:eastAsia="Dotum" w:hAnsi="Calibri"/>
          <w:color w:val="000000" w:themeColor="text1"/>
        </w:rPr>
        <w:t xml:space="preserve">. </w:t>
      </w:r>
      <w:r w:rsidR="00F57B7A" w:rsidRPr="0096376F">
        <w:rPr>
          <w:rFonts w:ascii="Calibri" w:eastAsia="Dotum" w:hAnsi="Calibri"/>
          <w:color w:val="000000" w:themeColor="text1"/>
        </w:rPr>
        <w:t>b</w:t>
      </w:r>
      <w:r w:rsidR="00CE1E76" w:rsidRPr="0096376F">
        <w:rPr>
          <w:rFonts w:ascii="Calibri" w:eastAsia="Dotum" w:hAnsi="Calibri"/>
          <w:color w:val="000000" w:themeColor="text1"/>
        </w:rPr>
        <w:t xml:space="preserve">onnet deflection criteria, </w:t>
      </w:r>
      <w:r w:rsidR="008F3A0D" w:rsidRPr="0096376F">
        <w:rPr>
          <w:rFonts w:ascii="Calibri" w:eastAsia="Dotum" w:hAnsi="Calibri"/>
          <w:color w:val="000000" w:themeColor="text1"/>
        </w:rPr>
        <w:t>since detailed data on the need were not available</w:t>
      </w:r>
      <w:r w:rsidR="00AB14D9" w:rsidRPr="0096376F">
        <w:rPr>
          <w:rFonts w:ascii="Calibri" w:eastAsia="Dotum" w:hAnsi="Calibri"/>
          <w:color w:val="000000" w:themeColor="text1"/>
        </w:rPr>
        <w:t>.</w:t>
      </w:r>
    </w:p>
    <w:p w:rsidR="0068174E" w:rsidRPr="0096376F" w:rsidRDefault="00156AE9" w:rsidP="00867F86">
      <w:pPr>
        <w:spacing w:before="100" w:beforeAutospacing="1" w:after="100" w:afterAutospacing="1"/>
        <w:ind w:left="426"/>
        <w:rPr>
          <w:rFonts w:ascii="Calibri" w:eastAsia="Dotum" w:hAnsi="Calibri"/>
        </w:rPr>
      </w:pPr>
      <w:r w:rsidRPr="0096376F">
        <w:rPr>
          <w:rFonts w:ascii="Calibri" w:eastAsia="Dotum" w:hAnsi="Calibri"/>
          <w:color w:val="000000" w:themeColor="text1"/>
        </w:rPr>
        <w:t>Mr. </w:t>
      </w:r>
      <w:proofErr w:type="spellStart"/>
      <w:r w:rsidR="00C174F4" w:rsidRPr="0096376F">
        <w:rPr>
          <w:rFonts w:ascii="Calibri" w:eastAsia="Dotum" w:hAnsi="Calibri"/>
          <w:color w:val="000000" w:themeColor="text1"/>
        </w:rPr>
        <w:t>Bilkhu</w:t>
      </w:r>
      <w:proofErr w:type="spellEnd"/>
      <w:r w:rsidR="00C174F4" w:rsidRPr="0096376F">
        <w:rPr>
          <w:rFonts w:ascii="Calibri" w:eastAsia="Dotum" w:hAnsi="Calibri"/>
          <w:color w:val="000000" w:themeColor="text1"/>
        </w:rPr>
        <w:t xml:space="preserve"> </w:t>
      </w:r>
      <w:r w:rsidR="004E637C" w:rsidRPr="0096376F">
        <w:rPr>
          <w:rFonts w:ascii="Calibri" w:eastAsia="Dotum" w:hAnsi="Calibri"/>
          <w:color w:val="000000" w:themeColor="text1"/>
        </w:rPr>
        <w:t xml:space="preserve">(Mahindra North America Test Center) </w:t>
      </w:r>
      <w:r w:rsidR="00C174F4" w:rsidRPr="0096376F">
        <w:rPr>
          <w:rFonts w:ascii="Calibri" w:eastAsia="Dotum" w:hAnsi="Calibri"/>
          <w:color w:val="000000" w:themeColor="text1"/>
        </w:rPr>
        <w:t>commented on</w:t>
      </w:r>
      <w:r w:rsidR="004E637C" w:rsidRPr="0096376F">
        <w:rPr>
          <w:rFonts w:ascii="Calibri" w:eastAsia="Dotum" w:hAnsi="Calibri"/>
          <w:color w:val="000000" w:themeColor="text1"/>
        </w:rPr>
        <w:t xml:space="preserve"> the assumed redundancy of the </w:t>
      </w:r>
      <w:r w:rsidR="00C42ECB" w:rsidRPr="0096376F">
        <w:rPr>
          <w:rFonts w:ascii="Calibri" w:eastAsia="Dotum" w:hAnsi="Calibri"/>
          <w:color w:val="000000" w:themeColor="text1"/>
        </w:rPr>
        <w:t>high-speed</w:t>
      </w:r>
      <w:r w:rsidR="004E637C" w:rsidRPr="0096376F">
        <w:rPr>
          <w:rFonts w:ascii="Calibri" w:eastAsia="Dotum" w:hAnsi="Calibri"/>
          <w:color w:val="000000" w:themeColor="text1"/>
        </w:rPr>
        <w:t xml:space="preserve"> r</w:t>
      </w:r>
      <w:r w:rsidR="00C174F4" w:rsidRPr="0096376F">
        <w:rPr>
          <w:rFonts w:ascii="Calibri" w:eastAsia="Dotum" w:hAnsi="Calibri"/>
          <w:color w:val="000000" w:themeColor="text1"/>
        </w:rPr>
        <w:t>equirement</w:t>
      </w:r>
      <w:r w:rsidR="00C20F0B" w:rsidRPr="0096376F">
        <w:rPr>
          <w:rFonts w:ascii="Calibri" w:eastAsia="Dotum" w:hAnsi="Calibri"/>
          <w:color w:val="000000" w:themeColor="text1"/>
        </w:rPr>
        <w:t xml:space="preserve"> in Mr. Zander’s presentation</w:t>
      </w:r>
      <w:r w:rsidR="004E637C" w:rsidRPr="0096376F">
        <w:rPr>
          <w:rFonts w:ascii="Calibri" w:eastAsia="Dotum" w:hAnsi="Calibri"/>
          <w:color w:val="000000" w:themeColor="text1"/>
        </w:rPr>
        <w:t>:</w:t>
      </w:r>
      <w:r w:rsidR="00C174F4" w:rsidRPr="0096376F">
        <w:rPr>
          <w:rFonts w:ascii="Calibri" w:eastAsia="Dotum" w:hAnsi="Calibri"/>
          <w:color w:val="000000" w:themeColor="text1"/>
        </w:rPr>
        <w:t xml:space="preserve"> Most systems should deploy</w:t>
      </w:r>
      <w:r w:rsidR="004E637C" w:rsidRPr="0096376F">
        <w:rPr>
          <w:rFonts w:ascii="Calibri" w:eastAsia="Dotum" w:hAnsi="Calibri"/>
          <w:color w:val="000000" w:themeColor="text1"/>
        </w:rPr>
        <w:t xml:space="preserve"> at speeds above the speed used for pedestrian testing</w:t>
      </w:r>
      <w:r w:rsidR="00C174F4" w:rsidRPr="0096376F">
        <w:rPr>
          <w:rFonts w:ascii="Calibri" w:eastAsia="Dotum" w:hAnsi="Calibri"/>
          <w:color w:val="000000" w:themeColor="text1"/>
        </w:rPr>
        <w:t xml:space="preserve">. </w:t>
      </w:r>
      <w:r w:rsidR="004E637C" w:rsidRPr="0096376F">
        <w:rPr>
          <w:rFonts w:ascii="Calibri" w:eastAsia="Dotum" w:hAnsi="Calibri"/>
          <w:color w:val="000000" w:themeColor="text1"/>
        </w:rPr>
        <w:t>In addition</w:t>
      </w:r>
      <w:r w:rsidR="00C174F4" w:rsidRPr="0096376F">
        <w:rPr>
          <w:rFonts w:ascii="Calibri" w:eastAsia="Dotum" w:hAnsi="Calibri"/>
          <w:color w:val="000000" w:themeColor="text1"/>
        </w:rPr>
        <w:t xml:space="preserve">, research </w:t>
      </w:r>
      <w:r w:rsidR="002918FF" w:rsidRPr="0096376F">
        <w:rPr>
          <w:rFonts w:ascii="Calibri" w:eastAsia="Dotum" w:hAnsi="Calibri"/>
          <w:color w:val="000000" w:themeColor="text1"/>
        </w:rPr>
        <w:t>in the early days showed that high velocity</w:t>
      </w:r>
      <w:r w:rsidR="00C174F4" w:rsidRPr="0096376F">
        <w:rPr>
          <w:rFonts w:ascii="Calibri" w:eastAsia="Dotum" w:hAnsi="Calibri"/>
          <w:color w:val="000000" w:themeColor="text1"/>
        </w:rPr>
        <w:t xml:space="preserve"> impacts lead to </w:t>
      </w:r>
      <w:r w:rsidR="00F351F1" w:rsidRPr="0096376F">
        <w:rPr>
          <w:rFonts w:ascii="Calibri" w:eastAsia="Dotum" w:hAnsi="Calibri"/>
          <w:color w:val="000000" w:themeColor="text1"/>
        </w:rPr>
        <w:t xml:space="preserve">different </w:t>
      </w:r>
      <w:r w:rsidR="00C174F4" w:rsidRPr="0096376F">
        <w:rPr>
          <w:rFonts w:ascii="Calibri" w:eastAsia="Dotum" w:hAnsi="Calibri"/>
          <w:color w:val="000000" w:themeColor="text1"/>
        </w:rPr>
        <w:t xml:space="preserve">kinematics </w:t>
      </w:r>
      <w:r w:rsidR="00C174F4" w:rsidRPr="0096376F">
        <w:rPr>
          <w:rFonts w:ascii="Calibri" w:eastAsia="Dotum" w:hAnsi="Calibri"/>
        </w:rPr>
        <w:t>of the pe</w:t>
      </w:r>
      <w:r w:rsidR="004E637C" w:rsidRPr="0096376F">
        <w:rPr>
          <w:rFonts w:ascii="Calibri" w:eastAsia="Dotum" w:hAnsi="Calibri"/>
        </w:rPr>
        <w:t>destrian</w:t>
      </w:r>
      <w:r w:rsidR="00C174F4" w:rsidRPr="0096376F">
        <w:rPr>
          <w:rFonts w:ascii="Calibri" w:eastAsia="Dotum" w:hAnsi="Calibri"/>
        </w:rPr>
        <w:t xml:space="preserve">s resulting in the impact well out of bounds of any typical head test zone. </w:t>
      </w:r>
      <w:r w:rsidRPr="0096376F">
        <w:rPr>
          <w:rFonts w:ascii="Calibri" w:eastAsia="Dotum" w:hAnsi="Calibri"/>
        </w:rPr>
        <w:t>Mr. </w:t>
      </w:r>
      <w:proofErr w:type="spellStart"/>
      <w:r w:rsidR="004E637C" w:rsidRPr="0096376F">
        <w:rPr>
          <w:rFonts w:ascii="Calibri" w:eastAsia="Dotum" w:hAnsi="Calibri"/>
        </w:rPr>
        <w:t>Bilkhu</w:t>
      </w:r>
      <w:proofErr w:type="spellEnd"/>
      <w:r w:rsidR="00C174F4" w:rsidRPr="0096376F">
        <w:rPr>
          <w:rFonts w:ascii="Calibri" w:eastAsia="Dotum" w:hAnsi="Calibri"/>
        </w:rPr>
        <w:t xml:space="preserve"> </w:t>
      </w:r>
      <w:r w:rsidR="00C20F0B" w:rsidRPr="0096376F">
        <w:rPr>
          <w:rFonts w:ascii="Calibri" w:eastAsia="Dotum" w:hAnsi="Calibri"/>
        </w:rPr>
        <w:t xml:space="preserve">also </w:t>
      </w:r>
      <w:r w:rsidR="00C174F4" w:rsidRPr="0096376F">
        <w:rPr>
          <w:rFonts w:ascii="Calibri" w:eastAsia="Dotum" w:hAnsi="Calibri"/>
        </w:rPr>
        <w:t xml:space="preserve">highlighted the different scope of consumer metrics testing and regulations. </w:t>
      </w:r>
      <w:r w:rsidRPr="0096376F">
        <w:rPr>
          <w:rFonts w:ascii="Calibri" w:eastAsia="Dotum" w:hAnsi="Calibri"/>
        </w:rPr>
        <w:t>Mr. </w:t>
      </w:r>
      <w:r w:rsidR="00C174F4" w:rsidRPr="0096376F">
        <w:rPr>
          <w:rFonts w:ascii="Calibri" w:eastAsia="Dotum" w:hAnsi="Calibri"/>
        </w:rPr>
        <w:t xml:space="preserve">Zander replied </w:t>
      </w:r>
      <w:r w:rsidR="004E637C" w:rsidRPr="0096376F">
        <w:rPr>
          <w:rFonts w:ascii="Calibri" w:eastAsia="Dotum" w:hAnsi="Calibri"/>
        </w:rPr>
        <w:t xml:space="preserve">that </w:t>
      </w:r>
      <w:r w:rsidR="00C174F4" w:rsidRPr="0096376F">
        <w:rPr>
          <w:rFonts w:ascii="Calibri" w:eastAsia="Dotum" w:hAnsi="Calibri"/>
        </w:rPr>
        <w:t xml:space="preserve">there are systems </w:t>
      </w:r>
      <w:r w:rsidR="009D027B" w:rsidRPr="0096376F">
        <w:rPr>
          <w:rFonts w:ascii="Calibri" w:eastAsia="Dotum" w:hAnsi="Calibri"/>
        </w:rPr>
        <w:t xml:space="preserve">on the market </w:t>
      </w:r>
      <w:r w:rsidR="00C174F4" w:rsidRPr="0096376F">
        <w:rPr>
          <w:rFonts w:ascii="Calibri" w:eastAsia="Dotum" w:hAnsi="Calibri"/>
        </w:rPr>
        <w:t>shutting off at higher speed</w:t>
      </w:r>
      <w:r w:rsidR="009D027B" w:rsidRPr="0096376F">
        <w:rPr>
          <w:rFonts w:ascii="Calibri" w:eastAsia="Dotum" w:hAnsi="Calibri"/>
        </w:rPr>
        <w:t>s</w:t>
      </w:r>
      <w:r w:rsidR="00C95A14" w:rsidRPr="0096376F">
        <w:rPr>
          <w:rFonts w:ascii="Calibri" w:eastAsia="Dotum" w:hAnsi="Calibri"/>
        </w:rPr>
        <w:t xml:space="preserve">. Systems </w:t>
      </w:r>
      <w:proofErr w:type="gramStart"/>
      <w:r w:rsidR="00C95A14" w:rsidRPr="0096376F">
        <w:rPr>
          <w:rFonts w:ascii="Calibri" w:eastAsia="Dotum" w:hAnsi="Calibri"/>
        </w:rPr>
        <w:t>are switched off</w:t>
      </w:r>
      <w:proofErr w:type="gramEnd"/>
      <w:r w:rsidR="00C95A14" w:rsidRPr="0096376F">
        <w:rPr>
          <w:rFonts w:ascii="Calibri" w:eastAsia="Dotum" w:hAnsi="Calibri"/>
        </w:rPr>
        <w:t xml:space="preserve"> for different reasons, such as meeting crash requirements etc.</w:t>
      </w:r>
      <w:r w:rsidR="00C174F4" w:rsidRPr="0096376F">
        <w:rPr>
          <w:rFonts w:ascii="Calibri" w:eastAsia="Dotum" w:hAnsi="Calibri"/>
        </w:rPr>
        <w:t xml:space="preserve"> Hence, this </w:t>
      </w:r>
      <w:proofErr w:type="gramStart"/>
      <w:r w:rsidR="00C174F4" w:rsidRPr="0096376F">
        <w:rPr>
          <w:rFonts w:ascii="Calibri" w:eastAsia="Dotum" w:hAnsi="Calibri"/>
        </w:rPr>
        <w:t>was addressed</w:t>
      </w:r>
      <w:proofErr w:type="gramEnd"/>
      <w:r w:rsidR="00C174F4" w:rsidRPr="0096376F">
        <w:rPr>
          <w:rFonts w:ascii="Calibri" w:eastAsia="Dotum" w:hAnsi="Calibri"/>
        </w:rPr>
        <w:t xml:space="preserve"> in the </w:t>
      </w:r>
      <w:r w:rsidR="005A2535" w:rsidRPr="0096376F">
        <w:rPr>
          <w:rFonts w:ascii="Calibri" w:eastAsia="Dotum" w:hAnsi="Calibri"/>
        </w:rPr>
        <w:t>Euro NCAP</w:t>
      </w:r>
      <w:r w:rsidR="004E637C" w:rsidRPr="0096376F">
        <w:rPr>
          <w:rFonts w:ascii="Calibri" w:eastAsia="Dotum" w:hAnsi="Calibri"/>
        </w:rPr>
        <w:t xml:space="preserve"> </w:t>
      </w:r>
      <w:r w:rsidR="00C174F4" w:rsidRPr="0096376F">
        <w:rPr>
          <w:rFonts w:ascii="Calibri" w:eastAsia="Dotum" w:hAnsi="Calibri"/>
        </w:rPr>
        <w:t>protocol.</w:t>
      </w:r>
      <w:r w:rsidR="009D027B" w:rsidRPr="0096376F">
        <w:rPr>
          <w:rFonts w:ascii="Calibri" w:eastAsia="Dotum" w:hAnsi="Calibri"/>
        </w:rPr>
        <w:t xml:space="preserve"> </w:t>
      </w:r>
      <w:r w:rsidRPr="0096376F">
        <w:rPr>
          <w:rFonts w:ascii="Calibri" w:eastAsia="Dotum" w:hAnsi="Calibri"/>
        </w:rPr>
        <w:t>Mr. </w:t>
      </w:r>
      <w:proofErr w:type="spellStart"/>
      <w:r w:rsidR="009D027B" w:rsidRPr="0096376F">
        <w:rPr>
          <w:rFonts w:ascii="Calibri" w:eastAsia="Dotum" w:hAnsi="Calibri"/>
        </w:rPr>
        <w:t>Bilkhu</w:t>
      </w:r>
      <w:proofErr w:type="spellEnd"/>
      <w:r w:rsidR="009D027B" w:rsidRPr="0096376F">
        <w:rPr>
          <w:rFonts w:ascii="Calibri" w:eastAsia="Dotum" w:hAnsi="Calibri"/>
        </w:rPr>
        <w:t xml:space="preserve"> wondered whether a simple sentence that initiation </w:t>
      </w:r>
      <w:proofErr w:type="gramStart"/>
      <w:r w:rsidR="009D027B" w:rsidRPr="0096376F">
        <w:rPr>
          <w:rFonts w:ascii="Calibri" w:eastAsia="Dotum" w:hAnsi="Calibri"/>
        </w:rPr>
        <w:t>is expected</w:t>
      </w:r>
      <w:proofErr w:type="gramEnd"/>
      <w:r w:rsidR="009D027B" w:rsidRPr="0096376F">
        <w:rPr>
          <w:rFonts w:ascii="Calibri" w:eastAsia="Dotum" w:hAnsi="Calibri"/>
        </w:rPr>
        <w:t xml:space="preserve"> also above the pedestrian test speeds could serve for the purposes of this group.</w:t>
      </w:r>
    </w:p>
    <w:p w:rsidR="0068174E" w:rsidRPr="0096376F" w:rsidRDefault="00156AE9" w:rsidP="0068174E">
      <w:pPr>
        <w:spacing w:before="100" w:beforeAutospacing="1" w:after="100" w:afterAutospacing="1"/>
        <w:ind w:left="426"/>
        <w:rPr>
          <w:rFonts w:ascii="Calibri" w:eastAsia="Dotum" w:hAnsi="Calibri"/>
        </w:rPr>
      </w:pPr>
      <w:r w:rsidRPr="0096376F">
        <w:rPr>
          <w:rFonts w:ascii="Calibri" w:eastAsia="Dotum" w:hAnsi="Calibri"/>
        </w:rPr>
        <w:t>Mr. </w:t>
      </w:r>
      <w:r w:rsidR="00C174F4" w:rsidRPr="0096376F">
        <w:rPr>
          <w:rFonts w:ascii="Calibri" w:eastAsia="Dotum" w:hAnsi="Calibri"/>
        </w:rPr>
        <w:t>Buenger</w:t>
      </w:r>
      <w:r w:rsidR="004E637C" w:rsidRPr="0096376F">
        <w:rPr>
          <w:rFonts w:ascii="Calibri" w:eastAsia="Dotum" w:hAnsi="Calibri"/>
        </w:rPr>
        <w:t xml:space="preserve"> </w:t>
      </w:r>
      <w:r w:rsidR="0096376F">
        <w:rPr>
          <w:rFonts w:ascii="Calibri" w:eastAsia="Dotum" w:hAnsi="Calibri"/>
        </w:rPr>
        <w:t>ask</w:t>
      </w:r>
      <w:r w:rsidR="0096376F" w:rsidRPr="0096376F">
        <w:rPr>
          <w:rFonts w:ascii="Calibri" w:eastAsia="Dotum" w:hAnsi="Calibri"/>
        </w:rPr>
        <w:t xml:space="preserve">ed </w:t>
      </w:r>
      <w:r w:rsidR="004E637C" w:rsidRPr="0096376F">
        <w:rPr>
          <w:rFonts w:ascii="Calibri" w:eastAsia="Dotum" w:hAnsi="Calibri"/>
        </w:rPr>
        <w:t>w</w:t>
      </w:r>
      <w:r w:rsidR="00C174F4" w:rsidRPr="0096376F">
        <w:rPr>
          <w:rFonts w:ascii="Calibri" w:eastAsia="Dotum" w:hAnsi="Calibri"/>
        </w:rPr>
        <w:t>hy 50</w:t>
      </w:r>
      <w:r w:rsidR="004E637C" w:rsidRPr="0096376F">
        <w:rPr>
          <w:rFonts w:ascii="Calibri" w:eastAsia="Dotum" w:hAnsi="Calibri"/>
        </w:rPr>
        <w:t> </w:t>
      </w:r>
      <w:r w:rsidR="00C174F4" w:rsidRPr="0096376F">
        <w:rPr>
          <w:rFonts w:ascii="Calibri" w:eastAsia="Dotum" w:hAnsi="Calibri"/>
        </w:rPr>
        <w:t xml:space="preserve">km/h </w:t>
      </w:r>
      <w:proofErr w:type="gramStart"/>
      <w:r w:rsidR="004E637C" w:rsidRPr="0096376F">
        <w:rPr>
          <w:rFonts w:ascii="Calibri" w:eastAsia="Dotum" w:hAnsi="Calibri"/>
        </w:rPr>
        <w:t>w</w:t>
      </w:r>
      <w:r w:rsidR="0068174E" w:rsidRPr="0096376F">
        <w:rPr>
          <w:rFonts w:ascii="Calibri" w:eastAsia="Dotum" w:hAnsi="Calibri"/>
        </w:rPr>
        <w:t>ere</w:t>
      </w:r>
      <w:r w:rsidR="004E637C" w:rsidRPr="0096376F">
        <w:rPr>
          <w:rFonts w:ascii="Calibri" w:eastAsia="Dotum" w:hAnsi="Calibri"/>
        </w:rPr>
        <w:t xml:space="preserve"> </w:t>
      </w:r>
      <w:r w:rsidR="00C174F4" w:rsidRPr="0096376F">
        <w:rPr>
          <w:rFonts w:ascii="Calibri" w:eastAsia="Dotum" w:hAnsi="Calibri"/>
        </w:rPr>
        <w:t>chosen</w:t>
      </w:r>
      <w:proofErr w:type="gramEnd"/>
      <w:r w:rsidR="00C174F4" w:rsidRPr="0096376F">
        <w:rPr>
          <w:rFonts w:ascii="Calibri" w:eastAsia="Dotum" w:hAnsi="Calibri"/>
        </w:rPr>
        <w:t xml:space="preserve"> for </w:t>
      </w:r>
      <w:r w:rsidR="004E637C" w:rsidRPr="0096376F">
        <w:rPr>
          <w:rFonts w:ascii="Calibri" w:eastAsia="Dotum" w:hAnsi="Calibri"/>
        </w:rPr>
        <w:t>the h</w:t>
      </w:r>
      <w:r w:rsidR="00C174F4" w:rsidRPr="0096376F">
        <w:rPr>
          <w:rFonts w:ascii="Calibri" w:eastAsia="Dotum" w:hAnsi="Calibri"/>
        </w:rPr>
        <w:t xml:space="preserve">igher </w:t>
      </w:r>
      <w:r w:rsidR="004E637C" w:rsidRPr="0096376F">
        <w:rPr>
          <w:rFonts w:ascii="Calibri" w:eastAsia="Dotum" w:hAnsi="Calibri"/>
        </w:rPr>
        <w:t>t</w:t>
      </w:r>
      <w:r w:rsidR="00C174F4" w:rsidRPr="0096376F">
        <w:rPr>
          <w:rFonts w:ascii="Calibri" w:eastAsia="Dotum" w:hAnsi="Calibri"/>
        </w:rPr>
        <w:t xml:space="preserve">hreshold </w:t>
      </w:r>
      <w:r w:rsidR="004E637C" w:rsidRPr="0096376F">
        <w:rPr>
          <w:rFonts w:ascii="Calibri" w:eastAsia="Dotum" w:hAnsi="Calibri"/>
        </w:rPr>
        <w:t>s</w:t>
      </w:r>
      <w:r w:rsidR="00C174F4" w:rsidRPr="0096376F">
        <w:rPr>
          <w:rFonts w:ascii="Calibri" w:eastAsia="Dotum" w:hAnsi="Calibri"/>
        </w:rPr>
        <w:t>peed</w:t>
      </w:r>
      <w:r w:rsidR="004E637C" w:rsidRPr="0096376F">
        <w:rPr>
          <w:rFonts w:ascii="Calibri" w:eastAsia="Dotum" w:hAnsi="Calibri"/>
        </w:rPr>
        <w:t>.</w:t>
      </w:r>
      <w:r w:rsidR="00C174F4" w:rsidRPr="0096376F">
        <w:rPr>
          <w:rFonts w:ascii="Calibri" w:eastAsia="Dotum" w:hAnsi="Calibri"/>
        </w:rPr>
        <w:t xml:space="preserve"> </w:t>
      </w:r>
      <w:r w:rsidRPr="0096376F">
        <w:rPr>
          <w:rFonts w:ascii="Calibri" w:eastAsia="Dotum" w:hAnsi="Calibri"/>
        </w:rPr>
        <w:t>Mr. </w:t>
      </w:r>
      <w:r w:rsidR="00C174F4" w:rsidRPr="0096376F">
        <w:rPr>
          <w:rFonts w:ascii="Calibri" w:eastAsia="Dotum" w:hAnsi="Calibri"/>
        </w:rPr>
        <w:t>Zander</w:t>
      </w:r>
      <w:r w:rsidR="004E637C" w:rsidRPr="0096376F">
        <w:rPr>
          <w:rFonts w:ascii="Calibri" w:eastAsia="Dotum" w:hAnsi="Calibri"/>
        </w:rPr>
        <w:t xml:space="preserve"> explained that t</w:t>
      </w:r>
      <w:r w:rsidR="00C174F4" w:rsidRPr="0096376F">
        <w:rPr>
          <w:rFonts w:ascii="Calibri" w:eastAsia="Dotum" w:hAnsi="Calibri"/>
        </w:rPr>
        <w:t xml:space="preserve">his </w:t>
      </w:r>
      <w:r w:rsidR="0068174E" w:rsidRPr="0096376F">
        <w:rPr>
          <w:rFonts w:ascii="Calibri" w:eastAsia="Dotum" w:hAnsi="Calibri"/>
        </w:rPr>
        <w:t xml:space="preserve">decision </w:t>
      </w:r>
      <w:proofErr w:type="gramStart"/>
      <w:r w:rsidR="0068174E" w:rsidRPr="0096376F">
        <w:rPr>
          <w:rFonts w:ascii="Calibri" w:eastAsia="Dotum" w:hAnsi="Calibri"/>
        </w:rPr>
        <w:t>was</w:t>
      </w:r>
      <w:r w:rsidR="00C174F4" w:rsidRPr="0096376F">
        <w:rPr>
          <w:rFonts w:ascii="Calibri" w:eastAsia="Dotum" w:hAnsi="Calibri"/>
        </w:rPr>
        <w:t xml:space="preserve"> based</w:t>
      </w:r>
      <w:proofErr w:type="gramEnd"/>
      <w:r w:rsidR="00C174F4" w:rsidRPr="0096376F">
        <w:rPr>
          <w:rFonts w:ascii="Calibri" w:eastAsia="Dotum" w:hAnsi="Calibri"/>
        </w:rPr>
        <w:t xml:space="preserve"> on feasibility and minimizing conflict</w:t>
      </w:r>
      <w:r w:rsidR="0068174E" w:rsidRPr="0096376F">
        <w:rPr>
          <w:rFonts w:ascii="Calibri" w:eastAsia="Dotum" w:hAnsi="Calibri"/>
        </w:rPr>
        <w:t>s</w:t>
      </w:r>
      <w:r w:rsidR="00C174F4" w:rsidRPr="0096376F">
        <w:rPr>
          <w:rFonts w:ascii="Calibri" w:eastAsia="Dotum" w:hAnsi="Calibri"/>
        </w:rPr>
        <w:t xml:space="preserve"> with </w:t>
      </w:r>
      <w:r w:rsidR="004E637C" w:rsidRPr="0096376F">
        <w:rPr>
          <w:rFonts w:ascii="Calibri" w:eastAsia="Dotum" w:hAnsi="Calibri"/>
        </w:rPr>
        <w:t>o</w:t>
      </w:r>
      <w:r w:rsidR="00C174F4" w:rsidRPr="0096376F">
        <w:rPr>
          <w:rFonts w:ascii="Calibri" w:eastAsia="Dotum" w:hAnsi="Calibri"/>
        </w:rPr>
        <w:t xml:space="preserve">ccupant </w:t>
      </w:r>
      <w:r w:rsidR="004E637C" w:rsidRPr="0096376F">
        <w:rPr>
          <w:rFonts w:ascii="Calibri" w:eastAsia="Dotum" w:hAnsi="Calibri"/>
        </w:rPr>
        <w:t>l</w:t>
      </w:r>
      <w:r w:rsidR="00C174F4" w:rsidRPr="0096376F">
        <w:rPr>
          <w:rFonts w:ascii="Calibri" w:eastAsia="Dotum" w:hAnsi="Calibri"/>
        </w:rPr>
        <w:t xml:space="preserve">oad </w:t>
      </w:r>
      <w:r w:rsidR="004E637C" w:rsidRPr="0096376F">
        <w:rPr>
          <w:rFonts w:ascii="Calibri" w:eastAsia="Dotum" w:hAnsi="Calibri"/>
        </w:rPr>
        <w:t>c</w:t>
      </w:r>
      <w:r w:rsidR="00C174F4" w:rsidRPr="0096376F">
        <w:rPr>
          <w:rFonts w:ascii="Calibri" w:eastAsia="Dotum" w:hAnsi="Calibri"/>
        </w:rPr>
        <w:t xml:space="preserve">ases. The initiation </w:t>
      </w:r>
      <w:proofErr w:type="gramStart"/>
      <w:r w:rsidR="00C174F4" w:rsidRPr="0096376F">
        <w:rPr>
          <w:rFonts w:ascii="Calibri" w:eastAsia="Dotum" w:hAnsi="Calibri"/>
        </w:rPr>
        <w:t>is seemed</w:t>
      </w:r>
      <w:proofErr w:type="gramEnd"/>
      <w:r w:rsidR="00C174F4" w:rsidRPr="0096376F">
        <w:rPr>
          <w:rFonts w:ascii="Calibri" w:eastAsia="Dotum" w:hAnsi="Calibri"/>
        </w:rPr>
        <w:t xml:space="preserve"> to be beneficial</w:t>
      </w:r>
      <w:r w:rsidR="00540D41" w:rsidRPr="0096376F">
        <w:rPr>
          <w:rFonts w:ascii="Calibri" w:eastAsia="Dotum" w:hAnsi="Calibri"/>
        </w:rPr>
        <w:t>, even i</w:t>
      </w:r>
      <w:r w:rsidR="001427F0" w:rsidRPr="0096376F">
        <w:rPr>
          <w:rFonts w:ascii="Calibri" w:eastAsia="Dotum" w:hAnsi="Calibri"/>
        </w:rPr>
        <w:t>f deployment is not fully complet</w:t>
      </w:r>
      <w:r w:rsidR="00540D41" w:rsidRPr="0096376F">
        <w:rPr>
          <w:rFonts w:ascii="Calibri" w:eastAsia="Dotum" w:hAnsi="Calibri"/>
        </w:rPr>
        <w:t>ed.</w:t>
      </w:r>
      <w:r w:rsidR="0068174E" w:rsidRPr="0096376F">
        <w:rPr>
          <w:rFonts w:ascii="Calibri" w:eastAsia="Dotum" w:hAnsi="Calibri"/>
        </w:rPr>
        <w:t xml:space="preserve"> </w:t>
      </w:r>
      <w:r w:rsidRPr="0096376F">
        <w:rPr>
          <w:rFonts w:ascii="Calibri" w:eastAsia="Dotum" w:hAnsi="Calibri"/>
        </w:rPr>
        <w:t>Mr. </w:t>
      </w:r>
      <w:proofErr w:type="spellStart"/>
      <w:r w:rsidR="0068174E" w:rsidRPr="0096376F">
        <w:rPr>
          <w:rFonts w:ascii="Calibri" w:eastAsia="Dotum" w:hAnsi="Calibri"/>
        </w:rPr>
        <w:t>Bilkhu</w:t>
      </w:r>
      <w:proofErr w:type="spellEnd"/>
      <w:r w:rsidR="0068174E" w:rsidRPr="0096376F">
        <w:rPr>
          <w:rFonts w:ascii="Calibri" w:eastAsia="Dotum" w:hAnsi="Calibri"/>
        </w:rPr>
        <w:t xml:space="preserve"> wondered whether there are accident data to support this position.</w:t>
      </w:r>
      <w:r w:rsidR="009D027B" w:rsidRPr="0096376F">
        <w:rPr>
          <w:rFonts w:ascii="Calibri" w:eastAsia="Dotum" w:hAnsi="Calibri"/>
        </w:rPr>
        <w:t xml:space="preserve"> </w:t>
      </w:r>
      <w:r w:rsidRPr="0096376F">
        <w:rPr>
          <w:rFonts w:ascii="Calibri" w:eastAsia="Dotum" w:hAnsi="Calibri"/>
        </w:rPr>
        <w:lastRenderedPageBreak/>
        <w:t>Mr. </w:t>
      </w:r>
      <w:r w:rsidR="009D027B" w:rsidRPr="0096376F">
        <w:rPr>
          <w:rFonts w:ascii="Calibri" w:eastAsia="Dotum" w:hAnsi="Calibri"/>
        </w:rPr>
        <w:t xml:space="preserve">Roth added that currently more than 4 million vehicles with deployable bonnets are </w:t>
      </w:r>
      <w:r w:rsidR="00C95A14" w:rsidRPr="0096376F">
        <w:rPr>
          <w:rFonts w:ascii="Calibri" w:eastAsia="Dotum" w:hAnsi="Calibri"/>
        </w:rPr>
        <w:t xml:space="preserve">in service </w:t>
      </w:r>
      <w:r w:rsidR="009D027B" w:rsidRPr="0096376F">
        <w:rPr>
          <w:rFonts w:ascii="Calibri" w:eastAsia="Dotum" w:hAnsi="Calibri"/>
        </w:rPr>
        <w:t xml:space="preserve">on </w:t>
      </w:r>
      <w:r w:rsidR="00C95A14" w:rsidRPr="0096376F">
        <w:rPr>
          <w:rFonts w:ascii="Calibri" w:eastAsia="Dotum" w:hAnsi="Calibri"/>
        </w:rPr>
        <w:t>European</w:t>
      </w:r>
      <w:r w:rsidR="009D027B" w:rsidRPr="0096376F">
        <w:rPr>
          <w:rFonts w:ascii="Calibri" w:eastAsia="Dotum" w:hAnsi="Calibri"/>
        </w:rPr>
        <w:t xml:space="preserve"> road</w:t>
      </w:r>
      <w:r w:rsidR="00C95A14" w:rsidRPr="0096376F">
        <w:rPr>
          <w:rFonts w:ascii="Calibri" w:eastAsia="Dotum" w:hAnsi="Calibri"/>
        </w:rPr>
        <w:t>s</w:t>
      </w:r>
      <w:r w:rsidR="009D027B" w:rsidRPr="0096376F">
        <w:rPr>
          <w:rFonts w:ascii="Calibri" w:eastAsia="Dotum" w:hAnsi="Calibri"/>
        </w:rPr>
        <w:t xml:space="preserve"> and that </w:t>
      </w:r>
      <w:r w:rsidR="00C95A14" w:rsidRPr="0096376F">
        <w:rPr>
          <w:rFonts w:ascii="Calibri" w:eastAsia="Dotum" w:hAnsi="Calibri"/>
        </w:rPr>
        <w:t xml:space="preserve">those vehicles </w:t>
      </w:r>
      <w:r w:rsidR="009D027B" w:rsidRPr="0096376F">
        <w:rPr>
          <w:rFonts w:ascii="Calibri" w:eastAsia="Dotum" w:hAnsi="Calibri"/>
        </w:rPr>
        <w:t>seem not to cause any additional issues</w:t>
      </w:r>
      <w:r w:rsidR="00C95A14" w:rsidRPr="0096376F">
        <w:rPr>
          <w:rFonts w:ascii="Calibri" w:eastAsia="Dotum" w:hAnsi="Calibri"/>
        </w:rPr>
        <w:t xml:space="preserve"> with regard to </w:t>
      </w:r>
      <w:proofErr w:type="spellStart"/>
      <w:r w:rsidR="00C95A14" w:rsidRPr="0096376F">
        <w:rPr>
          <w:rFonts w:ascii="Calibri" w:eastAsia="Dotum" w:hAnsi="Calibri"/>
        </w:rPr>
        <w:t>accidentology</w:t>
      </w:r>
      <w:proofErr w:type="spellEnd"/>
      <w:r w:rsidR="009D027B" w:rsidRPr="0096376F">
        <w:rPr>
          <w:rFonts w:ascii="Calibri" w:eastAsia="Dotum" w:hAnsi="Calibri"/>
        </w:rPr>
        <w:t>.</w:t>
      </w:r>
    </w:p>
    <w:p w:rsidR="00C42ECB" w:rsidRPr="0096376F" w:rsidRDefault="0068174E" w:rsidP="0068174E">
      <w:pPr>
        <w:spacing w:before="100" w:beforeAutospacing="1" w:after="100" w:afterAutospacing="1"/>
        <w:ind w:left="426"/>
        <w:rPr>
          <w:rFonts w:ascii="Calibri" w:eastAsia="Dotum" w:hAnsi="Calibri"/>
        </w:rPr>
      </w:pPr>
      <w:r w:rsidRPr="0096376F">
        <w:rPr>
          <w:rFonts w:ascii="Calibri" w:eastAsia="Dotum" w:hAnsi="Calibri"/>
        </w:rPr>
        <w:t xml:space="preserve">The secretary pointed out that the focus of the Task Force is to develop a clarified test procedure that leads to a comparable performance assessment of a deployable system and a non-deployable system for entry into markets. Accident data may be beneficial, yet the task is </w:t>
      </w:r>
      <w:proofErr w:type="gramStart"/>
      <w:r w:rsidRPr="0096376F">
        <w:rPr>
          <w:rFonts w:ascii="Calibri" w:eastAsia="Dotum" w:hAnsi="Calibri"/>
        </w:rPr>
        <w:t>not to sense-check deployable systems but to develop an assessment procedure</w:t>
      </w:r>
      <w:proofErr w:type="gramEnd"/>
      <w:r w:rsidRPr="0096376F">
        <w:rPr>
          <w:rFonts w:ascii="Calibri" w:eastAsia="Dotum" w:hAnsi="Calibri"/>
        </w:rPr>
        <w:t xml:space="preserve">. The chair added that in fact no new data </w:t>
      </w:r>
      <w:proofErr w:type="gramStart"/>
      <w:r w:rsidRPr="0096376F">
        <w:rPr>
          <w:rFonts w:ascii="Calibri" w:eastAsia="Dotum" w:hAnsi="Calibri"/>
        </w:rPr>
        <w:t>should be needed</w:t>
      </w:r>
      <w:proofErr w:type="gramEnd"/>
      <w:r w:rsidRPr="0096376F">
        <w:rPr>
          <w:rFonts w:ascii="Calibri" w:eastAsia="Dotum" w:hAnsi="Calibri"/>
        </w:rPr>
        <w:t xml:space="preserve"> since the test procedure itself had already been discussed in all details and agreed in the gtr No. 9 groups.</w:t>
      </w:r>
    </w:p>
    <w:p w:rsidR="00C42ECB" w:rsidRPr="0096376F" w:rsidRDefault="00156AE9" w:rsidP="00867F86">
      <w:pPr>
        <w:spacing w:before="100" w:beforeAutospacing="1" w:after="100" w:afterAutospacing="1"/>
        <w:ind w:left="426"/>
        <w:rPr>
          <w:rFonts w:ascii="Calibri" w:eastAsia="Dotum" w:hAnsi="Calibri"/>
        </w:rPr>
      </w:pPr>
      <w:r w:rsidRPr="0096376F">
        <w:rPr>
          <w:rFonts w:ascii="Calibri" w:eastAsia="Dotum" w:hAnsi="Calibri"/>
        </w:rPr>
        <w:t>Mr. </w:t>
      </w:r>
      <w:r w:rsidR="00540D41" w:rsidRPr="0096376F">
        <w:rPr>
          <w:rFonts w:ascii="Calibri" w:eastAsia="Dotum" w:hAnsi="Calibri"/>
        </w:rPr>
        <w:t xml:space="preserve">Abraham proposed to use the GRSP </w:t>
      </w:r>
      <w:r w:rsidR="00C20F0B" w:rsidRPr="0096376F">
        <w:rPr>
          <w:rFonts w:ascii="Calibri" w:eastAsia="Dotum" w:hAnsi="Calibri"/>
        </w:rPr>
        <w:t>informal d</w:t>
      </w:r>
      <w:r w:rsidR="00540D41" w:rsidRPr="0096376F">
        <w:rPr>
          <w:rFonts w:ascii="Calibri" w:eastAsia="Dotum" w:hAnsi="Calibri"/>
        </w:rPr>
        <w:t xml:space="preserve">ocument </w:t>
      </w:r>
      <w:r w:rsidR="00C20F0B" w:rsidRPr="0096376F">
        <w:rPr>
          <w:rFonts w:ascii="Calibri" w:eastAsia="Dotum" w:hAnsi="Calibri"/>
        </w:rPr>
        <w:t>of</w:t>
      </w:r>
      <w:r w:rsidR="00540D41" w:rsidRPr="0096376F">
        <w:rPr>
          <w:rFonts w:ascii="Calibri" w:eastAsia="Dotum" w:hAnsi="Calibri"/>
        </w:rPr>
        <w:t xml:space="preserve"> Korea (GRSP-58-31) including the OICA </w:t>
      </w:r>
      <w:r w:rsidR="00C20F0B" w:rsidRPr="0096376F">
        <w:rPr>
          <w:rFonts w:ascii="Calibri" w:eastAsia="Dotum" w:hAnsi="Calibri"/>
        </w:rPr>
        <w:t>comments/amendments</w:t>
      </w:r>
      <w:r w:rsidR="00540D41" w:rsidRPr="0096376F">
        <w:rPr>
          <w:rFonts w:ascii="Calibri" w:eastAsia="Dotum" w:hAnsi="Calibri"/>
        </w:rPr>
        <w:t xml:space="preserve"> as a starting point</w:t>
      </w:r>
      <w:r w:rsidR="00C42ECB" w:rsidRPr="0096376F">
        <w:rPr>
          <w:rFonts w:ascii="Calibri" w:eastAsia="Dotum" w:hAnsi="Calibri"/>
        </w:rPr>
        <w:t>,</w:t>
      </w:r>
      <w:r w:rsidR="00540D41" w:rsidRPr="0096376F">
        <w:rPr>
          <w:rFonts w:ascii="Calibri" w:eastAsia="Dotum" w:hAnsi="Calibri"/>
        </w:rPr>
        <w:t xml:space="preserve"> </w:t>
      </w:r>
      <w:r w:rsidR="009E6FAE" w:rsidRPr="0096376F">
        <w:rPr>
          <w:rFonts w:ascii="Calibri" w:eastAsia="Dotum" w:hAnsi="Calibri"/>
        </w:rPr>
        <w:t>possibly adapting</w:t>
      </w:r>
      <w:r w:rsidR="00540D41" w:rsidRPr="0096376F">
        <w:rPr>
          <w:rFonts w:ascii="Calibri" w:eastAsia="Dotum" w:hAnsi="Calibri"/>
        </w:rPr>
        <w:t xml:space="preserve"> to the structure proposed by the Chair. </w:t>
      </w:r>
      <w:r w:rsidR="009E6FAE" w:rsidRPr="0096376F">
        <w:rPr>
          <w:rFonts w:ascii="Calibri" w:eastAsia="Dotum" w:hAnsi="Calibri"/>
        </w:rPr>
        <w:t xml:space="preserve">The so-called OICA proposal </w:t>
      </w:r>
      <w:proofErr w:type="gramStart"/>
      <w:r w:rsidR="009E6FAE" w:rsidRPr="0096376F">
        <w:rPr>
          <w:rFonts w:ascii="Calibri" w:eastAsia="Dotum" w:hAnsi="Calibri"/>
        </w:rPr>
        <w:t>is based</w:t>
      </w:r>
      <w:proofErr w:type="gramEnd"/>
      <w:r w:rsidR="009E6FAE" w:rsidRPr="0096376F">
        <w:rPr>
          <w:rFonts w:ascii="Calibri" w:eastAsia="Dotum" w:hAnsi="Calibri"/>
        </w:rPr>
        <w:t xml:space="preserve"> on the INF GR/PS/141</w:t>
      </w:r>
      <w:r w:rsidR="00C20F0B" w:rsidRPr="0096376F">
        <w:rPr>
          <w:rFonts w:ascii="Calibri" w:eastAsia="Dotum" w:hAnsi="Calibri"/>
        </w:rPr>
        <w:t> </w:t>
      </w:r>
      <w:r w:rsidR="009E6FAE" w:rsidRPr="0096376F">
        <w:rPr>
          <w:rFonts w:ascii="Calibri" w:eastAsia="Dotum" w:hAnsi="Calibri"/>
        </w:rPr>
        <w:t>Rev1</w:t>
      </w:r>
      <w:r w:rsidR="00C20F0B" w:rsidRPr="0096376F">
        <w:rPr>
          <w:rFonts w:ascii="Calibri" w:eastAsia="Dotum" w:hAnsi="Calibri"/>
        </w:rPr>
        <w:t>,</w:t>
      </w:r>
      <w:r w:rsidR="009E6FAE" w:rsidRPr="0096376F">
        <w:rPr>
          <w:rFonts w:ascii="Calibri" w:eastAsia="Dotum" w:hAnsi="Calibri"/>
        </w:rPr>
        <w:t xml:space="preserve"> which </w:t>
      </w:r>
      <w:r w:rsidR="004E637C" w:rsidRPr="0096376F">
        <w:rPr>
          <w:rFonts w:ascii="Calibri" w:eastAsia="Dotum" w:hAnsi="Calibri"/>
        </w:rPr>
        <w:t>wa</w:t>
      </w:r>
      <w:r w:rsidR="009E6FAE" w:rsidRPr="0096376F">
        <w:rPr>
          <w:rFonts w:ascii="Calibri" w:eastAsia="Dotum" w:hAnsi="Calibri"/>
        </w:rPr>
        <w:t xml:space="preserve">s already recognized in the </w:t>
      </w:r>
      <w:r w:rsidR="004E637C" w:rsidRPr="0096376F">
        <w:rPr>
          <w:rFonts w:ascii="Calibri" w:eastAsia="Dotum" w:hAnsi="Calibri"/>
        </w:rPr>
        <w:t>gtr</w:t>
      </w:r>
      <w:r w:rsidR="009E6FAE" w:rsidRPr="0096376F">
        <w:rPr>
          <w:rFonts w:ascii="Calibri" w:eastAsia="Dotum" w:hAnsi="Calibri"/>
        </w:rPr>
        <w:t xml:space="preserve"> No.9, but in a format</w:t>
      </w:r>
      <w:r w:rsidR="00540D41" w:rsidRPr="0096376F">
        <w:rPr>
          <w:rFonts w:ascii="Calibri" w:eastAsia="Dotum" w:hAnsi="Calibri"/>
        </w:rPr>
        <w:t xml:space="preserve"> closer aligned to </w:t>
      </w:r>
      <w:r w:rsidR="00885655" w:rsidRPr="0096376F">
        <w:rPr>
          <w:rFonts w:ascii="Calibri" w:eastAsia="Dotum" w:hAnsi="Calibri"/>
        </w:rPr>
        <w:t>common regulatory</w:t>
      </w:r>
      <w:r w:rsidR="00540D41" w:rsidRPr="0096376F">
        <w:rPr>
          <w:rFonts w:ascii="Calibri" w:eastAsia="Dotum" w:hAnsi="Calibri"/>
        </w:rPr>
        <w:t xml:space="preserve"> language. </w:t>
      </w:r>
      <w:r w:rsidRPr="0096376F">
        <w:rPr>
          <w:rFonts w:ascii="Calibri" w:eastAsia="Dotum" w:hAnsi="Calibri"/>
        </w:rPr>
        <w:t>Mr. </w:t>
      </w:r>
      <w:r w:rsidR="00540D41" w:rsidRPr="0096376F">
        <w:rPr>
          <w:rFonts w:ascii="Calibri" w:eastAsia="Dotum" w:hAnsi="Calibri"/>
        </w:rPr>
        <w:t xml:space="preserve">Buenger suggested to </w:t>
      </w:r>
      <w:proofErr w:type="gramStart"/>
      <w:r w:rsidR="00540D41" w:rsidRPr="0096376F">
        <w:rPr>
          <w:rFonts w:ascii="Calibri" w:eastAsia="Dotum" w:hAnsi="Calibri"/>
        </w:rPr>
        <w:t>first of all</w:t>
      </w:r>
      <w:proofErr w:type="gramEnd"/>
      <w:r w:rsidR="00540D41" w:rsidRPr="0096376F">
        <w:rPr>
          <w:rFonts w:ascii="Calibri" w:eastAsia="Dotum" w:hAnsi="Calibri"/>
        </w:rPr>
        <w:t xml:space="preserve"> align on a high level on overall system requirements rather than including all </w:t>
      </w:r>
      <w:r w:rsidR="001B48C1" w:rsidRPr="0096376F">
        <w:rPr>
          <w:rFonts w:ascii="Calibri" w:eastAsia="Dotum" w:hAnsi="Calibri"/>
        </w:rPr>
        <w:t xml:space="preserve">possible ones </w:t>
      </w:r>
      <w:r w:rsidR="00540D41" w:rsidRPr="0096376F">
        <w:rPr>
          <w:rFonts w:ascii="Calibri" w:eastAsia="Dotum" w:hAnsi="Calibri"/>
        </w:rPr>
        <w:t>in detail before discussing which paragraphs to abstain from.</w:t>
      </w:r>
      <w:r w:rsidR="001B48C1" w:rsidRPr="0096376F">
        <w:rPr>
          <w:rFonts w:ascii="Calibri" w:eastAsia="Dotum" w:hAnsi="Calibri"/>
        </w:rPr>
        <w:t xml:space="preserve"> </w:t>
      </w:r>
      <w:r w:rsidRPr="0096376F">
        <w:rPr>
          <w:rFonts w:ascii="Calibri" w:eastAsia="Dotum" w:hAnsi="Calibri"/>
        </w:rPr>
        <w:t>Mr. </w:t>
      </w:r>
      <w:r w:rsidR="001B48C1" w:rsidRPr="0096376F">
        <w:rPr>
          <w:rFonts w:ascii="Calibri" w:eastAsia="Dotum" w:hAnsi="Calibri"/>
        </w:rPr>
        <w:t>Pott highlighted the difference</w:t>
      </w:r>
      <w:r w:rsidR="004E637C" w:rsidRPr="0096376F">
        <w:rPr>
          <w:rFonts w:ascii="Calibri" w:eastAsia="Dotum" w:hAnsi="Calibri"/>
        </w:rPr>
        <w:t>s</w:t>
      </w:r>
      <w:r w:rsidR="001B48C1" w:rsidRPr="0096376F">
        <w:rPr>
          <w:rFonts w:ascii="Calibri" w:eastAsia="Dotum" w:hAnsi="Calibri"/>
        </w:rPr>
        <w:t xml:space="preserve"> in </w:t>
      </w:r>
      <w:r w:rsidR="004E637C" w:rsidRPr="0096376F">
        <w:rPr>
          <w:rFonts w:ascii="Calibri" w:eastAsia="Dotum" w:hAnsi="Calibri"/>
        </w:rPr>
        <w:t xml:space="preserve">the </w:t>
      </w:r>
      <w:r w:rsidR="001B48C1" w:rsidRPr="0096376F">
        <w:rPr>
          <w:rFonts w:ascii="Calibri" w:eastAsia="Dotum" w:hAnsi="Calibri"/>
        </w:rPr>
        <w:t>scop</w:t>
      </w:r>
      <w:r w:rsidR="002D1730" w:rsidRPr="0096376F">
        <w:rPr>
          <w:rFonts w:ascii="Calibri" w:eastAsia="Dotum" w:hAnsi="Calibri"/>
        </w:rPr>
        <w:t>e</w:t>
      </w:r>
      <w:r w:rsidR="004E637C" w:rsidRPr="0096376F">
        <w:rPr>
          <w:rFonts w:ascii="Calibri" w:eastAsia="Dotum" w:hAnsi="Calibri"/>
        </w:rPr>
        <w:t>s</w:t>
      </w:r>
      <w:r w:rsidR="002D1730" w:rsidRPr="0096376F">
        <w:rPr>
          <w:rFonts w:ascii="Calibri" w:eastAsia="Dotum" w:hAnsi="Calibri"/>
        </w:rPr>
        <w:t xml:space="preserve"> of consumer metrics and r</w:t>
      </w:r>
      <w:r w:rsidR="001B48C1" w:rsidRPr="0096376F">
        <w:rPr>
          <w:rFonts w:ascii="Calibri" w:eastAsia="Dotum" w:hAnsi="Calibri"/>
        </w:rPr>
        <w:t xml:space="preserve">egulations. </w:t>
      </w:r>
      <w:r w:rsidR="002D1730" w:rsidRPr="0096376F">
        <w:rPr>
          <w:rFonts w:ascii="Calibri" w:eastAsia="Dotum" w:hAnsi="Calibri"/>
        </w:rPr>
        <w:t xml:space="preserve">The </w:t>
      </w:r>
      <w:r w:rsidR="009D027B" w:rsidRPr="0096376F">
        <w:rPr>
          <w:rFonts w:ascii="Calibri" w:eastAsia="Dotum" w:hAnsi="Calibri"/>
        </w:rPr>
        <w:t xml:space="preserve">secretary wondered whether also </w:t>
      </w:r>
      <w:r w:rsidR="00C42ECB" w:rsidRPr="0096376F">
        <w:rPr>
          <w:rFonts w:ascii="Calibri" w:eastAsia="Dotum" w:hAnsi="Calibri"/>
        </w:rPr>
        <w:t>high-speed</w:t>
      </w:r>
      <w:r w:rsidR="002D1730" w:rsidRPr="0096376F">
        <w:rPr>
          <w:rFonts w:ascii="Calibri" w:eastAsia="Dotum" w:hAnsi="Calibri"/>
        </w:rPr>
        <w:t xml:space="preserve"> requirement</w:t>
      </w:r>
      <w:r w:rsidR="004E637C" w:rsidRPr="0096376F">
        <w:rPr>
          <w:rFonts w:ascii="Calibri" w:eastAsia="Dotum" w:hAnsi="Calibri"/>
        </w:rPr>
        <w:t>s extend</w:t>
      </w:r>
      <w:r w:rsidR="002D1730" w:rsidRPr="0096376F">
        <w:rPr>
          <w:rFonts w:ascii="Calibri" w:eastAsia="Dotum" w:hAnsi="Calibri"/>
        </w:rPr>
        <w:t xml:space="preserve"> the range of assessment beyond the scope of non-deployable systems.</w:t>
      </w:r>
      <w:r w:rsidR="005154AD" w:rsidRPr="0096376F">
        <w:rPr>
          <w:rFonts w:ascii="Calibri" w:eastAsia="Dotum" w:hAnsi="Calibri"/>
        </w:rPr>
        <w:t xml:space="preserve"> </w:t>
      </w:r>
      <w:r w:rsidRPr="0096376F">
        <w:rPr>
          <w:rFonts w:ascii="Calibri" w:eastAsia="Dotum" w:hAnsi="Calibri"/>
        </w:rPr>
        <w:t>Mr. </w:t>
      </w:r>
      <w:r w:rsidR="005154AD" w:rsidRPr="0096376F">
        <w:rPr>
          <w:rFonts w:ascii="Calibri" w:eastAsia="Dotum" w:hAnsi="Calibri"/>
        </w:rPr>
        <w:t xml:space="preserve">Zander stated that the </w:t>
      </w:r>
      <w:r w:rsidR="00C42ECB" w:rsidRPr="0096376F">
        <w:rPr>
          <w:rFonts w:ascii="Calibri" w:eastAsia="Dotum" w:hAnsi="Calibri"/>
        </w:rPr>
        <w:t xml:space="preserve">high-speed requirement </w:t>
      </w:r>
      <w:r w:rsidR="00C95A14" w:rsidRPr="0096376F">
        <w:rPr>
          <w:rFonts w:ascii="Calibri" w:eastAsia="Dotum" w:hAnsi="Calibri"/>
        </w:rPr>
        <w:t>i</w:t>
      </w:r>
      <w:r w:rsidR="005154AD" w:rsidRPr="0096376F">
        <w:rPr>
          <w:rFonts w:ascii="Calibri" w:eastAsia="Dotum" w:hAnsi="Calibri"/>
        </w:rPr>
        <w:t>s no</w:t>
      </w:r>
      <w:r w:rsidR="00C95A14" w:rsidRPr="0096376F">
        <w:rPr>
          <w:rFonts w:ascii="Calibri" w:eastAsia="Dotum" w:hAnsi="Calibri"/>
        </w:rPr>
        <w:t>t a</w:t>
      </w:r>
      <w:r w:rsidR="005154AD" w:rsidRPr="0096376F">
        <w:rPr>
          <w:rFonts w:ascii="Calibri" w:eastAsia="Dotum" w:hAnsi="Calibri"/>
        </w:rPr>
        <w:t xml:space="preserve"> perform</w:t>
      </w:r>
      <w:r w:rsidR="00C95A14" w:rsidRPr="0096376F">
        <w:rPr>
          <w:rFonts w:ascii="Calibri" w:eastAsia="Dotum" w:hAnsi="Calibri"/>
        </w:rPr>
        <w:t>ance requirement but just a pre</w:t>
      </w:r>
      <w:r w:rsidR="005154AD" w:rsidRPr="0096376F">
        <w:rPr>
          <w:rFonts w:ascii="Calibri" w:eastAsia="Dotum" w:hAnsi="Calibri"/>
        </w:rPr>
        <w:t xml:space="preserve">requisite for </w:t>
      </w:r>
      <w:r w:rsidR="00C95A14" w:rsidRPr="0096376F">
        <w:rPr>
          <w:rFonts w:ascii="Calibri" w:eastAsia="Dotum" w:hAnsi="Calibri"/>
        </w:rPr>
        <w:t xml:space="preserve">the </w:t>
      </w:r>
      <w:r w:rsidR="005154AD" w:rsidRPr="0096376F">
        <w:rPr>
          <w:rFonts w:ascii="Calibri" w:eastAsia="Dotum" w:hAnsi="Calibri"/>
        </w:rPr>
        <w:t>HIC assessment at 35</w:t>
      </w:r>
      <w:r w:rsidR="00C42ECB" w:rsidRPr="0096376F">
        <w:rPr>
          <w:rFonts w:ascii="Calibri" w:eastAsia="Dotum" w:hAnsi="Calibri"/>
        </w:rPr>
        <w:t> </w:t>
      </w:r>
      <w:r w:rsidR="005154AD" w:rsidRPr="0096376F">
        <w:rPr>
          <w:rFonts w:ascii="Calibri" w:eastAsia="Dotum" w:hAnsi="Calibri"/>
        </w:rPr>
        <w:t xml:space="preserve">km/h. The </w:t>
      </w:r>
      <w:r w:rsidR="00C20F0B" w:rsidRPr="0096376F">
        <w:rPr>
          <w:rFonts w:ascii="Calibri" w:eastAsia="Dotum" w:hAnsi="Calibri"/>
        </w:rPr>
        <w:t xml:space="preserve">50 km/h </w:t>
      </w:r>
      <w:r w:rsidR="00C42ECB" w:rsidRPr="0096376F">
        <w:rPr>
          <w:rFonts w:ascii="Calibri" w:eastAsia="Dotum" w:hAnsi="Calibri"/>
        </w:rPr>
        <w:t>h</w:t>
      </w:r>
      <w:r w:rsidR="005154AD" w:rsidRPr="0096376F">
        <w:rPr>
          <w:rFonts w:ascii="Calibri" w:eastAsia="Dotum" w:hAnsi="Calibri"/>
        </w:rPr>
        <w:t>igh</w:t>
      </w:r>
      <w:r w:rsidR="00C42ECB" w:rsidRPr="0096376F">
        <w:rPr>
          <w:rFonts w:ascii="Calibri" w:eastAsia="Dotum" w:hAnsi="Calibri"/>
        </w:rPr>
        <w:t>-s</w:t>
      </w:r>
      <w:r w:rsidR="005154AD" w:rsidRPr="0096376F">
        <w:rPr>
          <w:rFonts w:ascii="Calibri" w:eastAsia="Dotum" w:hAnsi="Calibri"/>
        </w:rPr>
        <w:t xml:space="preserve">peed </w:t>
      </w:r>
      <w:r w:rsidR="00C42ECB" w:rsidRPr="0096376F">
        <w:rPr>
          <w:rFonts w:ascii="Calibri" w:eastAsia="Dotum" w:hAnsi="Calibri"/>
        </w:rPr>
        <w:t>t</w:t>
      </w:r>
      <w:r w:rsidR="005154AD" w:rsidRPr="0096376F">
        <w:rPr>
          <w:rFonts w:ascii="Calibri" w:eastAsia="Dotum" w:hAnsi="Calibri"/>
        </w:rPr>
        <w:t>hreshold velocity value is open for discussion.</w:t>
      </w:r>
      <w:r w:rsidR="0060699F" w:rsidRPr="0096376F">
        <w:rPr>
          <w:rFonts w:ascii="Calibri" w:eastAsia="Dotum" w:hAnsi="Calibri"/>
        </w:rPr>
        <w:t xml:space="preserve"> </w:t>
      </w:r>
      <w:r w:rsidRPr="0096376F">
        <w:rPr>
          <w:rFonts w:ascii="Calibri" w:eastAsia="Dotum" w:hAnsi="Calibri"/>
        </w:rPr>
        <w:t>Mr. </w:t>
      </w:r>
      <w:proofErr w:type="spellStart"/>
      <w:r w:rsidR="0060699F" w:rsidRPr="0096376F">
        <w:rPr>
          <w:rFonts w:ascii="Calibri" w:eastAsia="Dotum" w:hAnsi="Calibri"/>
        </w:rPr>
        <w:t>Bilkhu</w:t>
      </w:r>
      <w:proofErr w:type="spellEnd"/>
      <w:r w:rsidR="0060699F" w:rsidRPr="0096376F">
        <w:rPr>
          <w:rFonts w:ascii="Calibri" w:eastAsia="Dotum" w:hAnsi="Calibri"/>
        </w:rPr>
        <w:t xml:space="preserve"> again highlighted kinematics of dummies being lifted above the vehicle resulting in impacts </w:t>
      </w:r>
      <w:proofErr w:type="gramStart"/>
      <w:r w:rsidR="0060699F" w:rsidRPr="0096376F">
        <w:rPr>
          <w:rFonts w:ascii="Calibri" w:eastAsia="Dotum" w:hAnsi="Calibri"/>
        </w:rPr>
        <w:t xml:space="preserve">off </w:t>
      </w:r>
      <w:r w:rsidR="00AB158D" w:rsidRPr="0096376F">
        <w:rPr>
          <w:rFonts w:ascii="Calibri" w:eastAsia="Dotum" w:hAnsi="Calibri"/>
        </w:rPr>
        <w:t>of</w:t>
      </w:r>
      <w:proofErr w:type="gramEnd"/>
      <w:r w:rsidR="00AB158D" w:rsidRPr="0096376F">
        <w:rPr>
          <w:rFonts w:ascii="Calibri" w:eastAsia="Dotum" w:hAnsi="Calibri"/>
        </w:rPr>
        <w:t xml:space="preserve"> </w:t>
      </w:r>
      <w:r w:rsidR="0060699F" w:rsidRPr="0096376F">
        <w:rPr>
          <w:rFonts w:ascii="Calibri" w:eastAsia="Dotum" w:hAnsi="Calibri"/>
        </w:rPr>
        <w:t xml:space="preserve">the vehicle. </w:t>
      </w:r>
      <w:r w:rsidRPr="0096376F">
        <w:rPr>
          <w:rFonts w:ascii="Calibri" w:eastAsia="Dotum" w:hAnsi="Calibri"/>
        </w:rPr>
        <w:t>Mr. </w:t>
      </w:r>
      <w:proofErr w:type="spellStart"/>
      <w:r w:rsidR="0060699F" w:rsidRPr="0096376F">
        <w:rPr>
          <w:rFonts w:ascii="Calibri" w:eastAsia="Dotum" w:hAnsi="Calibri"/>
        </w:rPr>
        <w:t>Sutula</w:t>
      </w:r>
      <w:proofErr w:type="spellEnd"/>
      <w:r w:rsidR="0060699F" w:rsidRPr="0096376F">
        <w:rPr>
          <w:rFonts w:ascii="Calibri" w:eastAsia="Dotum" w:hAnsi="Calibri"/>
        </w:rPr>
        <w:t xml:space="preserve"> </w:t>
      </w:r>
      <w:r w:rsidR="009D027B" w:rsidRPr="0096376F">
        <w:rPr>
          <w:rFonts w:ascii="Calibri" w:eastAsia="Dotum" w:hAnsi="Calibri"/>
        </w:rPr>
        <w:t>also stated that</w:t>
      </w:r>
      <w:r w:rsidR="00F97A10" w:rsidRPr="0096376F">
        <w:rPr>
          <w:rFonts w:ascii="Calibri" w:eastAsia="Dotum" w:hAnsi="Calibri"/>
        </w:rPr>
        <w:t xml:space="preserve"> </w:t>
      </w:r>
      <w:r w:rsidR="00C42ECB" w:rsidRPr="0096376F">
        <w:rPr>
          <w:rFonts w:ascii="Calibri" w:eastAsia="Dotum" w:hAnsi="Calibri"/>
        </w:rPr>
        <w:t>c</w:t>
      </w:r>
      <w:r w:rsidR="00F97A10" w:rsidRPr="0096376F">
        <w:rPr>
          <w:rFonts w:ascii="Calibri" w:eastAsia="Dotum" w:hAnsi="Calibri"/>
        </w:rPr>
        <w:t xml:space="preserve">onsumer </w:t>
      </w:r>
      <w:r w:rsidR="00C42ECB" w:rsidRPr="0096376F">
        <w:rPr>
          <w:rFonts w:ascii="Calibri" w:eastAsia="Dotum" w:hAnsi="Calibri"/>
        </w:rPr>
        <w:t>m</w:t>
      </w:r>
      <w:r w:rsidR="00C37836" w:rsidRPr="0096376F">
        <w:rPr>
          <w:rFonts w:ascii="Calibri" w:eastAsia="Dotum" w:hAnsi="Calibri"/>
        </w:rPr>
        <w:t>etric program</w:t>
      </w:r>
      <w:r w:rsidR="00C42ECB" w:rsidRPr="0096376F">
        <w:rPr>
          <w:rFonts w:ascii="Calibri" w:eastAsia="Dotum" w:hAnsi="Calibri"/>
        </w:rPr>
        <w:t>s differ</w:t>
      </w:r>
      <w:r w:rsidR="00F97A10" w:rsidRPr="0096376F">
        <w:rPr>
          <w:rFonts w:ascii="Calibri" w:eastAsia="Dotum" w:hAnsi="Calibri"/>
        </w:rPr>
        <w:t xml:space="preserve"> greatly</w:t>
      </w:r>
      <w:r w:rsidR="00D03BE0" w:rsidRPr="0096376F">
        <w:rPr>
          <w:rFonts w:ascii="Calibri" w:eastAsia="Dotum" w:hAnsi="Calibri"/>
        </w:rPr>
        <w:t xml:space="preserve"> from</w:t>
      </w:r>
      <w:r w:rsidR="00CE04DD" w:rsidRPr="0096376F">
        <w:rPr>
          <w:rFonts w:ascii="Calibri" w:eastAsia="Dotum" w:hAnsi="Calibri"/>
        </w:rPr>
        <w:t xml:space="preserve"> </w:t>
      </w:r>
      <w:r w:rsidR="00D03BE0" w:rsidRPr="0096376F">
        <w:rPr>
          <w:rFonts w:ascii="Calibri" w:eastAsia="Dotum" w:hAnsi="Calibri"/>
        </w:rPr>
        <w:t>regu</w:t>
      </w:r>
      <w:r w:rsidR="00B65AAF" w:rsidRPr="0096376F">
        <w:rPr>
          <w:rFonts w:ascii="Calibri" w:eastAsia="Dotum" w:hAnsi="Calibri"/>
        </w:rPr>
        <w:t>l</w:t>
      </w:r>
      <w:r w:rsidR="00D03BE0" w:rsidRPr="0096376F">
        <w:rPr>
          <w:rFonts w:ascii="Calibri" w:eastAsia="Dotum" w:hAnsi="Calibri"/>
        </w:rPr>
        <w:t>ations</w:t>
      </w:r>
      <w:r w:rsidR="00C20F0B" w:rsidRPr="0096376F">
        <w:rPr>
          <w:rFonts w:ascii="Calibri" w:eastAsia="Dotum" w:hAnsi="Calibri"/>
        </w:rPr>
        <w:t>:</w:t>
      </w:r>
      <w:r w:rsidR="00D03BE0" w:rsidRPr="0096376F">
        <w:rPr>
          <w:rFonts w:ascii="Calibri" w:eastAsia="Dotum" w:hAnsi="Calibri"/>
        </w:rPr>
        <w:t xml:space="preserve"> Regulations shall care for a minimum </w:t>
      </w:r>
      <w:r w:rsidR="000915EF">
        <w:rPr>
          <w:rFonts w:ascii="Calibri" w:eastAsia="Dotum" w:hAnsi="Calibri"/>
        </w:rPr>
        <w:t>requirements</w:t>
      </w:r>
      <w:r w:rsidR="000915EF" w:rsidRPr="0096376F">
        <w:rPr>
          <w:rFonts w:ascii="Calibri" w:eastAsia="Dotum" w:hAnsi="Calibri"/>
        </w:rPr>
        <w:t xml:space="preserve"> </w:t>
      </w:r>
      <w:r w:rsidR="00D03BE0" w:rsidRPr="0096376F">
        <w:rPr>
          <w:rFonts w:ascii="Calibri" w:eastAsia="Dotum" w:hAnsi="Calibri"/>
        </w:rPr>
        <w:t>for all vehicles under consideration ra</w:t>
      </w:r>
      <w:r w:rsidR="00B17049" w:rsidRPr="0096376F">
        <w:rPr>
          <w:rFonts w:ascii="Calibri" w:eastAsia="Dotum" w:hAnsi="Calibri"/>
        </w:rPr>
        <w:t>ther than apply the maximum out of</w:t>
      </w:r>
      <w:r w:rsidR="00D03BE0" w:rsidRPr="0096376F">
        <w:rPr>
          <w:rFonts w:ascii="Calibri" w:eastAsia="Dotum" w:hAnsi="Calibri"/>
        </w:rPr>
        <w:t xml:space="preserve"> the set of requirements available.</w:t>
      </w:r>
    </w:p>
    <w:p w:rsidR="00FB1840" w:rsidRPr="0096376F" w:rsidRDefault="00C37836" w:rsidP="00867F86">
      <w:pPr>
        <w:spacing w:before="100" w:beforeAutospacing="1" w:after="100" w:afterAutospacing="1"/>
        <w:ind w:left="426"/>
        <w:rPr>
          <w:rFonts w:ascii="Calibri" w:eastAsia="Dotum" w:hAnsi="Calibri"/>
        </w:rPr>
      </w:pPr>
      <w:r w:rsidRPr="0096376F">
        <w:rPr>
          <w:rFonts w:ascii="Calibri" w:eastAsia="Dotum" w:hAnsi="Calibri"/>
        </w:rPr>
        <w:t xml:space="preserve">On a question of </w:t>
      </w:r>
      <w:r w:rsidR="00156AE9" w:rsidRPr="0096376F">
        <w:rPr>
          <w:rFonts w:ascii="Calibri" w:eastAsia="Dotum" w:hAnsi="Calibri"/>
        </w:rPr>
        <w:t>Mr. </w:t>
      </w:r>
      <w:r w:rsidRPr="0096376F">
        <w:rPr>
          <w:rFonts w:ascii="Calibri" w:eastAsia="Dotum" w:hAnsi="Calibri"/>
        </w:rPr>
        <w:t xml:space="preserve">Pott regarding the US legislation process, </w:t>
      </w:r>
      <w:r w:rsidR="00156AE9" w:rsidRPr="0096376F">
        <w:rPr>
          <w:rFonts w:ascii="Calibri" w:eastAsia="Dotum" w:hAnsi="Calibri"/>
        </w:rPr>
        <w:t>Mr. </w:t>
      </w:r>
      <w:proofErr w:type="spellStart"/>
      <w:r w:rsidRPr="0096376F">
        <w:rPr>
          <w:rFonts w:ascii="Calibri" w:eastAsia="Dotum" w:hAnsi="Calibri"/>
        </w:rPr>
        <w:t>Sutula</w:t>
      </w:r>
      <w:proofErr w:type="spellEnd"/>
      <w:r w:rsidRPr="0096376F">
        <w:rPr>
          <w:rFonts w:ascii="Calibri" w:eastAsia="Dotum" w:hAnsi="Calibri"/>
        </w:rPr>
        <w:t xml:space="preserve"> stated that the US rely on data </w:t>
      </w:r>
      <w:r w:rsidR="00C20F0B" w:rsidRPr="0096376F">
        <w:rPr>
          <w:rFonts w:ascii="Calibri" w:eastAsia="Dotum" w:hAnsi="Calibri"/>
        </w:rPr>
        <w:t xml:space="preserve">showing the need for a regulation </w:t>
      </w:r>
      <w:r w:rsidRPr="0096376F">
        <w:rPr>
          <w:rFonts w:ascii="Calibri" w:eastAsia="Dotum" w:hAnsi="Calibri"/>
        </w:rPr>
        <w:t xml:space="preserve">to establish decisions for </w:t>
      </w:r>
      <w:r w:rsidR="00C20F0B" w:rsidRPr="0096376F">
        <w:rPr>
          <w:rFonts w:ascii="Calibri" w:eastAsia="Dotum" w:hAnsi="Calibri"/>
        </w:rPr>
        <w:t>the</w:t>
      </w:r>
      <w:r w:rsidRPr="0096376F">
        <w:rPr>
          <w:rFonts w:ascii="Calibri" w:eastAsia="Dotum" w:hAnsi="Calibri"/>
        </w:rPr>
        <w:t xml:space="preserve"> regulation</w:t>
      </w:r>
      <w:r w:rsidR="00C20F0B" w:rsidRPr="0096376F">
        <w:rPr>
          <w:rFonts w:ascii="Calibri" w:eastAsia="Dotum" w:hAnsi="Calibri"/>
        </w:rPr>
        <w:t xml:space="preserve">. Such a regulation then must be </w:t>
      </w:r>
      <w:r w:rsidRPr="0096376F">
        <w:rPr>
          <w:rFonts w:ascii="Calibri" w:eastAsia="Dotum" w:hAnsi="Calibri"/>
        </w:rPr>
        <w:t>meaningful and appropriate</w:t>
      </w:r>
      <w:r w:rsidR="00C20F0B" w:rsidRPr="0096376F">
        <w:rPr>
          <w:rFonts w:ascii="Calibri" w:eastAsia="Dotum" w:hAnsi="Calibri"/>
        </w:rPr>
        <w:t xml:space="preserve"> but must</w:t>
      </w:r>
      <w:r w:rsidR="00C95A14" w:rsidRPr="0096376F">
        <w:rPr>
          <w:rFonts w:ascii="Calibri" w:eastAsia="Dotum" w:hAnsi="Calibri"/>
        </w:rPr>
        <w:t xml:space="preserve"> not be design restrictive.</w:t>
      </w:r>
    </w:p>
    <w:p w:rsidR="00C95A14" w:rsidRPr="0096376F" w:rsidRDefault="00C95A14" w:rsidP="00C95A14">
      <w:pPr>
        <w:spacing w:before="100" w:beforeAutospacing="1" w:after="100" w:afterAutospacing="1"/>
        <w:ind w:left="426"/>
        <w:rPr>
          <w:rFonts w:ascii="Calibri" w:eastAsia="Dotum" w:hAnsi="Calibri"/>
        </w:rPr>
      </w:pPr>
      <w:r w:rsidRPr="0096376F">
        <w:rPr>
          <w:rFonts w:ascii="Calibri" w:eastAsia="Dotum" w:hAnsi="Calibri"/>
        </w:rPr>
        <w:t xml:space="preserve">Finally, </w:t>
      </w:r>
      <w:r w:rsidR="00156AE9" w:rsidRPr="0096376F">
        <w:rPr>
          <w:rFonts w:ascii="Calibri" w:eastAsia="Dotum" w:hAnsi="Calibri"/>
        </w:rPr>
        <w:t>Mr. </w:t>
      </w:r>
      <w:r w:rsidRPr="0096376F">
        <w:rPr>
          <w:rFonts w:ascii="Calibri" w:eastAsia="Dotum" w:hAnsi="Calibri"/>
        </w:rPr>
        <w:t xml:space="preserve">Roth stretched the fact that the PDI-2 impactors </w:t>
      </w:r>
      <w:proofErr w:type="gramStart"/>
      <w:r w:rsidRPr="0096376F">
        <w:rPr>
          <w:rFonts w:ascii="Calibri" w:eastAsia="Dotum" w:hAnsi="Calibri"/>
        </w:rPr>
        <w:t>are not validated</w:t>
      </w:r>
      <w:proofErr w:type="gramEnd"/>
      <w:r w:rsidRPr="0096376F">
        <w:rPr>
          <w:rFonts w:ascii="Calibri" w:eastAsia="Dotum" w:hAnsi="Calibri"/>
        </w:rPr>
        <w:t xml:space="preserve"> for biofidelity. More details on this are to </w:t>
      </w:r>
      <w:proofErr w:type="gramStart"/>
      <w:r w:rsidRPr="0096376F">
        <w:rPr>
          <w:rFonts w:ascii="Calibri" w:eastAsia="Dotum" w:hAnsi="Calibri"/>
        </w:rPr>
        <w:t>be also discussed</w:t>
      </w:r>
      <w:proofErr w:type="gramEnd"/>
      <w:r w:rsidRPr="0096376F">
        <w:rPr>
          <w:rFonts w:ascii="Calibri" w:eastAsia="Dotum" w:hAnsi="Calibri"/>
        </w:rPr>
        <w:t xml:space="preserve"> in the future.</w:t>
      </w:r>
    </w:p>
    <w:p w:rsidR="00C42ECB" w:rsidRPr="0096376F" w:rsidRDefault="00156AE9" w:rsidP="00C42ECB">
      <w:pPr>
        <w:spacing w:before="100" w:beforeAutospacing="1" w:after="100" w:afterAutospacing="1"/>
        <w:ind w:left="426"/>
        <w:rPr>
          <w:rFonts w:ascii="Calibri" w:eastAsia="Dotum" w:hAnsi="Calibri"/>
        </w:rPr>
      </w:pPr>
      <w:r w:rsidRPr="0096376F">
        <w:rPr>
          <w:rFonts w:ascii="Calibri" w:eastAsia="Dotum" w:hAnsi="Calibri"/>
        </w:rPr>
        <w:t>Mr. </w:t>
      </w:r>
      <w:r w:rsidR="004131B1" w:rsidRPr="0096376F">
        <w:rPr>
          <w:rFonts w:ascii="Calibri" w:eastAsia="Dotum" w:hAnsi="Calibri"/>
        </w:rPr>
        <w:t xml:space="preserve">Zander presented the file on </w:t>
      </w:r>
      <w:r w:rsidR="00C42ECB" w:rsidRPr="0096376F">
        <w:rPr>
          <w:rFonts w:ascii="Calibri" w:eastAsia="Dotum" w:hAnsi="Calibri"/>
        </w:rPr>
        <w:t>d</w:t>
      </w:r>
      <w:r w:rsidR="004131B1" w:rsidRPr="0096376F">
        <w:rPr>
          <w:rFonts w:ascii="Calibri" w:eastAsia="Dotum" w:hAnsi="Calibri"/>
        </w:rPr>
        <w:t xml:space="preserve">eflection of </w:t>
      </w:r>
      <w:r w:rsidR="00C42ECB" w:rsidRPr="0096376F">
        <w:rPr>
          <w:rFonts w:ascii="Calibri" w:eastAsia="Dotum" w:hAnsi="Calibri"/>
        </w:rPr>
        <w:t>d</w:t>
      </w:r>
      <w:r w:rsidR="004131B1" w:rsidRPr="0096376F">
        <w:rPr>
          <w:rFonts w:ascii="Calibri" w:eastAsia="Dotum" w:hAnsi="Calibri"/>
        </w:rPr>
        <w:t xml:space="preserve">eployable </w:t>
      </w:r>
      <w:r w:rsidR="00C42ECB" w:rsidRPr="0096376F">
        <w:rPr>
          <w:rFonts w:ascii="Calibri" w:eastAsia="Dotum" w:hAnsi="Calibri"/>
        </w:rPr>
        <w:t>b</w:t>
      </w:r>
      <w:r w:rsidR="004131B1" w:rsidRPr="0096376F">
        <w:rPr>
          <w:rFonts w:ascii="Calibri" w:eastAsia="Dotum" w:hAnsi="Calibri"/>
        </w:rPr>
        <w:t>onnets</w:t>
      </w:r>
      <w:r w:rsidR="00C42ECB" w:rsidRPr="0096376F">
        <w:rPr>
          <w:rFonts w:ascii="Calibri" w:eastAsia="Dotum" w:hAnsi="Calibri"/>
        </w:rPr>
        <w:t xml:space="preserve"> (see document 2017.01.31 - Bonnet Deflection of DB Systems.pdf)</w:t>
      </w:r>
      <w:r w:rsidR="004131B1" w:rsidRPr="0096376F">
        <w:rPr>
          <w:rFonts w:ascii="Calibri" w:eastAsia="Dotum" w:hAnsi="Calibri"/>
        </w:rPr>
        <w:t xml:space="preserve">. It shows a study on presumed </w:t>
      </w:r>
      <w:r w:rsidR="00AA006A" w:rsidRPr="0096376F">
        <w:rPr>
          <w:rFonts w:ascii="Calibri" w:eastAsia="Dotum" w:hAnsi="Calibri"/>
        </w:rPr>
        <w:t xml:space="preserve">outer surface </w:t>
      </w:r>
      <w:r w:rsidR="004131B1" w:rsidRPr="0096376F">
        <w:rPr>
          <w:rFonts w:ascii="Calibri" w:eastAsia="Dotum" w:hAnsi="Calibri"/>
        </w:rPr>
        <w:t>deflection by the M</w:t>
      </w:r>
      <w:r w:rsidR="00C20F0B" w:rsidRPr="0096376F">
        <w:rPr>
          <w:rFonts w:ascii="Calibri" w:eastAsia="Dotum" w:hAnsi="Calibri"/>
        </w:rPr>
        <w:t>ADYMO</w:t>
      </w:r>
      <w:r w:rsidR="004131B1" w:rsidRPr="0096376F">
        <w:rPr>
          <w:rFonts w:ascii="Calibri" w:eastAsia="Dotum" w:hAnsi="Calibri"/>
        </w:rPr>
        <w:t xml:space="preserve"> CAE HBM </w:t>
      </w:r>
      <w:r w:rsidR="002C665B" w:rsidRPr="0096376F">
        <w:rPr>
          <w:rFonts w:ascii="Calibri" w:eastAsia="Dotum" w:hAnsi="Calibri"/>
        </w:rPr>
        <w:t xml:space="preserve">impact to a </w:t>
      </w:r>
      <w:r w:rsidR="008317AF" w:rsidRPr="0096376F">
        <w:rPr>
          <w:rFonts w:ascii="Calibri" w:eastAsia="Dotum" w:hAnsi="Calibri"/>
        </w:rPr>
        <w:t xml:space="preserve">generic </w:t>
      </w:r>
      <w:r w:rsidR="002C665B" w:rsidRPr="0096376F">
        <w:rPr>
          <w:rFonts w:ascii="Calibri" w:eastAsia="Dotum" w:hAnsi="Calibri"/>
        </w:rPr>
        <w:t xml:space="preserve">vehicle front end </w:t>
      </w:r>
      <w:r w:rsidR="004131B1" w:rsidRPr="0096376F">
        <w:rPr>
          <w:rFonts w:ascii="Calibri" w:eastAsia="Dotum" w:hAnsi="Calibri"/>
        </w:rPr>
        <w:t xml:space="preserve">and a headimpact performance difference between the deflected and the not-deflected bonnet surface. </w:t>
      </w:r>
      <w:r w:rsidRPr="0096376F">
        <w:rPr>
          <w:rFonts w:ascii="Calibri" w:eastAsia="Dotum" w:hAnsi="Calibri"/>
        </w:rPr>
        <w:t>Mr. </w:t>
      </w:r>
      <w:r w:rsidR="004131B1" w:rsidRPr="0096376F">
        <w:rPr>
          <w:rFonts w:ascii="Calibri" w:eastAsia="Dotum" w:hAnsi="Calibri"/>
        </w:rPr>
        <w:t xml:space="preserve">Zander </w:t>
      </w:r>
      <w:proofErr w:type="gramStart"/>
      <w:r w:rsidR="00C42ECB" w:rsidRPr="0096376F">
        <w:rPr>
          <w:rFonts w:ascii="Calibri" w:eastAsia="Dotum" w:hAnsi="Calibri"/>
        </w:rPr>
        <w:t>stated</w:t>
      </w:r>
      <w:proofErr w:type="gramEnd"/>
      <w:r w:rsidR="00C42ECB" w:rsidRPr="0096376F">
        <w:rPr>
          <w:rFonts w:ascii="Calibri" w:eastAsia="Dotum" w:hAnsi="Calibri"/>
        </w:rPr>
        <w:t xml:space="preserve"> </w:t>
      </w:r>
      <w:proofErr w:type="gramStart"/>
      <w:r w:rsidR="00C42ECB" w:rsidRPr="0096376F">
        <w:rPr>
          <w:rFonts w:ascii="Calibri" w:eastAsia="Dotum" w:hAnsi="Calibri"/>
        </w:rPr>
        <w:t>that</w:t>
      </w:r>
      <w:r w:rsidR="004131B1" w:rsidRPr="0096376F">
        <w:rPr>
          <w:rFonts w:ascii="Calibri" w:eastAsia="Dotum" w:hAnsi="Calibri"/>
        </w:rPr>
        <w:t xml:space="preserve"> this</w:t>
      </w:r>
      <w:r w:rsidR="00C95A14" w:rsidRPr="0096376F">
        <w:rPr>
          <w:rFonts w:ascii="Calibri" w:eastAsia="Dotum" w:hAnsi="Calibri"/>
        </w:rPr>
        <w:t xml:space="preserve"> also</w:t>
      </w:r>
      <w:r w:rsidR="004131B1" w:rsidRPr="0096376F">
        <w:rPr>
          <w:rFonts w:ascii="Calibri" w:eastAsia="Dotum" w:hAnsi="Calibri"/>
        </w:rPr>
        <w:t xml:space="preserve"> needs</w:t>
      </w:r>
      <w:proofErr w:type="gramEnd"/>
      <w:r w:rsidR="004131B1" w:rsidRPr="0096376F">
        <w:rPr>
          <w:rFonts w:ascii="Calibri" w:eastAsia="Dotum" w:hAnsi="Calibri"/>
        </w:rPr>
        <w:t xml:space="preserve"> to be addressed. In 2015, the </w:t>
      </w:r>
      <w:proofErr w:type="gramStart"/>
      <w:r w:rsidR="004131B1" w:rsidRPr="0096376F">
        <w:rPr>
          <w:rFonts w:ascii="Calibri" w:eastAsia="Dotum" w:hAnsi="Calibri"/>
        </w:rPr>
        <w:t xml:space="preserve">issue had been forwarded by the BASt for inclusion into the </w:t>
      </w:r>
      <w:r w:rsidR="005A2535" w:rsidRPr="0096376F">
        <w:rPr>
          <w:rFonts w:ascii="Calibri" w:eastAsia="Dotum" w:hAnsi="Calibri"/>
        </w:rPr>
        <w:t>Euro NCAP</w:t>
      </w:r>
      <w:r w:rsidR="004131B1" w:rsidRPr="0096376F">
        <w:rPr>
          <w:rFonts w:ascii="Calibri" w:eastAsia="Dotum" w:hAnsi="Calibri"/>
        </w:rPr>
        <w:t xml:space="preserve"> protocol</w:t>
      </w:r>
      <w:proofErr w:type="gramEnd"/>
      <w:r w:rsidR="004131B1" w:rsidRPr="0096376F">
        <w:rPr>
          <w:rFonts w:ascii="Calibri" w:eastAsia="Dotum" w:hAnsi="Calibri"/>
        </w:rPr>
        <w:t>.</w:t>
      </w:r>
      <w:r w:rsidR="00C42ECB" w:rsidRPr="0096376F">
        <w:rPr>
          <w:rFonts w:ascii="Calibri" w:eastAsia="Dotum" w:hAnsi="Calibri"/>
        </w:rPr>
        <w:t xml:space="preserve"> </w:t>
      </w:r>
      <w:r w:rsidRPr="0096376F">
        <w:rPr>
          <w:rFonts w:ascii="Calibri" w:eastAsia="Dotum" w:hAnsi="Calibri"/>
        </w:rPr>
        <w:t>Mr. </w:t>
      </w:r>
      <w:r w:rsidR="004131B1" w:rsidRPr="0096376F">
        <w:rPr>
          <w:rFonts w:ascii="Calibri" w:eastAsia="Dotum" w:hAnsi="Calibri"/>
        </w:rPr>
        <w:t>Buenger</w:t>
      </w:r>
      <w:r w:rsidR="00C42ECB" w:rsidRPr="0096376F">
        <w:rPr>
          <w:rFonts w:ascii="Calibri" w:eastAsia="Dotum" w:hAnsi="Calibri"/>
        </w:rPr>
        <w:t xml:space="preserve"> asked w</w:t>
      </w:r>
      <w:r w:rsidR="004131B1" w:rsidRPr="0096376F">
        <w:rPr>
          <w:rFonts w:ascii="Calibri" w:eastAsia="Dotum" w:hAnsi="Calibri"/>
        </w:rPr>
        <w:t xml:space="preserve">hy the </w:t>
      </w:r>
      <w:r w:rsidR="00077699" w:rsidRPr="0096376F">
        <w:rPr>
          <w:rFonts w:ascii="Calibri" w:eastAsia="Dotum" w:hAnsi="Calibri"/>
        </w:rPr>
        <w:t xml:space="preserve">requested </w:t>
      </w:r>
      <w:r w:rsidR="004131B1" w:rsidRPr="0096376F">
        <w:rPr>
          <w:rFonts w:ascii="Calibri" w:eastAsia="Dotum" w:hAnsi="Calibri"/>
        </w:rPr>
        <w:t>distance in impact direction</w:t>
      </w:r>
      <w:r w:rsidR="00C42ECB" w:rsidRPr="0096376F">
        <w:rPr>
          <w:rFonts w:ascii="Calibri" w:eastAsia="Dotum" w:hAnsi="Calibri"/>
        </w:rPr>
        <w:t xml:space="preserve"> is</w:t>
      </w:r>
      <w:r w:rsidR="004131B1" w:rsidRPr="0096376F">
        <w:rPr>
          <w:rFonts w:ascii="Calibri" w:eastAsia="Dotum" w:hAnsi="Calibri"/>
        </w:rPr>
        <w:t xml:space="preserve"> less for adults than for child heads</w:t>
      </w:r>
      <w:r w:rsidR="00C42ECB" w:rsidRPr="0096376F">
        <w:rPr>
          <w:rFonts w:ascii="Calibri" w:eastAsia="Dotum" w:hAnsi="Calibri"/>
        </w:rPr>
        <w:t>.</w:t>
      </w:r>
      <w:r w:rsidR="004131B1" w:rsidRPr="0096376F">
        <w:rPr>
          <w:rFonts w:ascii="Calibri" w:eastAsia="Dotum" w:hAnsi="Calibri"/>
        </w:rPr>
        <w:t xml:space="preserve"> </w:t>
      </w:r>
      <w:r w:rsidRPr="0096376F">
        <w:rPr>
          <w:rFonts w:ascii="Calibri" w:eastAsia="Dotum" w:hAnsi="Calibri"/>
        </w:rPr>
        <w:lastRenderedPageBreak/>
        <w:t>Mr. </w:t>
      </w:r>
      <w:r w:rsidR="00C00ABA" w:rsidRPr="0096376F">
        <w:rPr>
          <w:rFonts w:ascii="Calibri" w:eastAsia="Dotum" w:hAnsi="Calibri"/>
        </w:rPr>
        <w:t xml:space="preserve">Zander </w:t>
      </w:r>
      <w:r w:rsidR="00C42ECB" w:rsidRPr="0096376F">
        <w:rPr>
          <w:rFonts w:ascii="Calibri" w:eastAsia="Dotum" w:hAnsi="Calibri"/>
        </w:rPr>
        <w:t>explain</w:t>
      </w:r>
      <w:r w:rsidR="00C00ABA" w:rsidRPr="0096376F">
        <w:rPr>
          <w:rFonts w:ascii="Calibri" w:eastAsia="Dotum" w:hAnsi="Calibri"/>
        </w:rPr>
        <w:t>ed</w:t>
      </w:r>
      <w:r w:rsidR="00C42ECB" w:rsidRPr="0096376F">
        <w:rPr>
          <w:rFonts w:ascii="Calibri" w:eastAsia="Dotum" w:hAnsi="Calibri"/>
        </w:rPr>
        <w:t xml:space="preserve"> that</w:t>
      </w:r>
      <w:r w:rsidR="00C00ABA" w:rsidRPr="0096376F">
        <w:rPr>
          <w:rFonts w:ascii="Calibri" w:eastAsia="Dotum" w:hAnsi="Calibri"/>
        </w:rPr>
        <w:t xml:space="preserve"> t</w:t>
      </w:r>
      <w:r w:rsidR="004131B1" w:rsidRPr="0096376F">
        <w:rPr>
          <w:rFonts w:ascii="Calibri" w:eastAsia="Dotum" w:hAnsi="Calibri"/>
        </w:rPr>
        <w:t xml:space="preserve">his was just a result of the </w:t>
      </w:r>
      <w:r w:rsidR="00C20F0B" w:rsidRPr="0096376F">
        <w:rPr>
          <w:rFonts w:ascii="Calibri" w:eastAsia="Dotum" w:hAnsi="Calibri"/>
        </w:rPr>
        <w:t xml:space="preserve">geometry of the </w:t>
      </w:r>
      <w:r w:rsidR="004131B1" w:rsidRPr="0096376F">
        <w:rPr>
          <w:rFonts w:ascii="Calibri" w:eastAsia="Dotum" w:hAnsi="Calibri"/>
        </w:rPr>
        <w:t>test</w:t>
      </w:r>
      <w:r w:rsidR="00C00ABA" w:rsidRPr="0096376F">
        <w:rPr>
          <w:rFonts w:ascii="Calibri" w:eastAsia="Dotum" w:hAnsi="Calibri"/>
        </w:rPr>
        <w:t xml:space="preserve"> setup</w:t>
      </w:r>
      <w:r w:rsidR="004131B1" w:rsidRPr="0096376F">
        <w:rPr>
          <w:rFonts w:ascii="Calibri" w:eastAsia="Dotum" w:hAnsi="Calibri"/>
        </w:rPr>
        <w:t xml:space="preserve">, less considering </w:t>
      </w:r>
      <w:r w:rsidR="00C42ECB" w:rsidRPr="0096376F">
        <w:rPr>
          <w:rFonts w:ascii="Calibri" w:eastAsia="Dotum" w:hAnsi="Calibri"/>
        </w:rPr>
        <w:t>a</w:t>
      </w:r>
      <w:r w:rsidR="004131B1" w:rsidRPr="0096376F">
        <w:rPr>
          <w:rFonts w:ascii="Calibri" w:eastAsia="Dotum" w:hAnsi="Calibri"/>
        </w:rPr>
        <w:t xml:space="preserve">dult </w:t>
      </w:r>
      <w:r w:rsidR="00C42ECB" w:rsidRPr="0096376F">
        <w:rPr>
          <w:rFonts w:ascii="Calibri" w:eastAsia="Dotum" w:hAnsi="Calibri"/>
        </w:rPr>
        <w:t>h</w:t>
      </w:r>
      <w:r w:rsidR="004131B1" w:rsidRPr="0096376F">
        <w:rPr>
          <w:rFonts w:ascii="Calibri" w:eastAsia="Dotum" w:hAnsi="Calibri"/>
        </w:rPr>
        <w:t xml:space="preserve">eads but focusing on </w:t>
      </w:r>
      <w:r w:rsidR="00C42ECB" w:rsidRPr="0096376F">
        <w:rPr>
          <w:rFonts w:ascii="Calibri" w:eastAsia="Dotum" w:hAnsi="Calibri"/>
        </w:rPr>
        <w:t>c</w:t>
      </w:r>
      <w:r w:rsidR="004131B1" w:rsidRPr="0096376F">
        <w:rPr>
          <w:rFonts w:ascii="Calibri" w:eastAsia="Dotum" w:hAnsi="Calibri"/>
        </w:rPr>
        <w:t xml:space="preserve">hild </w:t>
      </w:r>
      <w:r w:rsidR="00C42ECB" w:rsidRPr="0096376F">
        <w:rPr>
          <w:rFonts w:ascii="Calibri" w:eastAsia="Dotum" w:hAnsi="Calibri"/>
        </w:rPr>
        <w:t>h</w:t>
      </w:r>
      <w:r w:rsidR="004131B1" w:rsidRPr="0096376F">
        <w:rPr>
          <w:rFonts w:ascii="Calibri" w:eastAsia="Dotum" w:hAnsi="Calibri"/>
        </w:rPr>
        <w:t>eads.</w:t>
      </w:r>
    </w:p>
    <w:p w:rsidR="0027765D" w:rsidRPr="0096376F" w:rsidRDefault="00C20F0B" w:rsidP="00C42ECB">
      <w:pPr>
        <w:spacing w:before="100" w:beforeAutospacing="1" w:after="100" w:afterAutospacing="1"/>
        <w:ind w:left="426"/>
        <w:rPr>
          <w:rFonts w:ascii="Calibri" w:eastAsia="Dotum" w:hAnsi="Calibri"/>
        </w:rPr>
      </w:pPr>
      <w:r w:rsidRPr="0096376F">
        <w:rPr>
          <w:rFonts w:ascii="Calibri" w:eastAsia="Dotum" w:hAnsi="Calibri"/>
        </w:rPr>
        <w:t>The Chair</w:t>
      </w:r>
      <w:r w:rsidR="00C00ABA" w:rsidRPr="0096376F">
        <w:rPr>
          <w:rFonts w:ascii="Calibri" w:eastAsia="Dotum" w:hAnsi="Calibri"/>
        </w:rPr>
        <w:t xml:space="preserve"> summarized the proposal to include a fixed clearance value (80</w:t>
      </w:r>
      <w:r w:rsidR="00C42ECB" w:rsidRPr="0096376F">
        <w:rPr>
          <w:rFonts w:ascii="Calibri" w:eastAsia="Dotum" w:hAnsi="Calibri"/>
        </w:rPr>
        <w:t> </w:t>
      </w:r>
      <w:r w:rsidR="00C00ABA" w:rsidRPr="0096376F">
        <w:rPr>
          <w:rFonts w:ascii="Calibri" w:eastAsia="Dotum" w:hAnsi="Calibri"/>
        </w:rPr>
        <w:t>mm in vertical direct</w:t>
      </w:r>
      <w:r w:rsidR="00A716B2" w:rsidRPr="0096376F">
        <w:rPr>
          <w:rFonts w:ascii="Calibri" w:eastAsia="Dotum" w:hAnsi="Calibri"/>
        </w:rPr>
        <w:t xml:space="preserve">ion, which is to </w:t>
      </w:r>
      <w:proofErr w:type="gramStart"/>
      <w:r w:rsidR="00A716B2" w:rsidRPr="0096376F">
        <w:rPr>
          <w:rFonts w:ascii="Calibri" w:eastAsia="Dotum" w:hAnsi="Calibri"/>
        </w:rPr>
        <w:t>be discussed</w:t>
      </w:r>
      <w:proofErr w:type="gramEnd"/>
      <w:r w:rsidR="00A716B2" w:rsidRPr="0096376F">
        <w:rPr>
          <w:rFonts w:ascii="Calibri" w:eastAsia="Dotum" w:hAnsi="Calibri"/>
        </w:rPr>
        <w:t>) at the</w:t>
      </w:r>
      <w:r w:rsidR="00C00ABA" w:rsidRPr="0096376F">
        <w:rPr>
          <w:rFonts w:ascii="Calibri" w:eastAsia="Dotum" w:hAnsi="Calibri"/>
        </w:rPr>
        <w:t xml:space="preserve"> time of </w:t>
      </w:r>
      <w:r w:rsidR="00A716B2" w:rsidRPr="0096376F">
        <w:rPr>
          <w:rFonts w:ascii="Calibri" w:eastAsia="Dotum" w:hAnsi="Calibri"/>
        </w:rPr>
        <w:t xml:space="preserve">the </w:t>
      </w:r>
      <w:r w:rsidR="00C00ABA" w:rsidRPr="0096376F">
        <w:rPr>
          <w:rFonts w:ascii="Calibri" w:eastAsia="Dotum" w:hAnsi="Calibri"/>
        </w:rPr>
        <w:t>head</w:t>
      </w:r>
      <w:r w:rsidR="003D557E" w:rsidRPr="0096376F">
        <w:rPr>
          <w:rFonts w:ascii="Calibri" w:eastAsia="Dotum" w:hAnsi="Calibri"/>
        </w:rPr>
        <w:t xml:space="preserve"> </w:t>
      </w:r>
      <w:r w:rsidR="00C00ABA" w:rsidRPr="0096376F">
        <w:rPr>
          <w:rFonts w:ascii="Calibri" w:eastAsia="Dotum" w:hAnsi="Calibri"/>
        </w:rPr>
        <w:t>impact of the HBM.</w:t>
      </w:r>
      <w:r w:rsidR="0027765D" w:rsidRPr="0096376F">
        <w:rPr>
          <w:rFonts w:ascii="Calibri" w:eastAsia="Dotum" w:hAnsi="Calibri"/>
        </w:rPr>
        <w:t xml:space="preserve"> </w:t>
      </w:r>
      <w:r w:rsidR="00156AE9" w:rsidRPr="0096376F">
        <w:rPr>
          <w:rFonts w:ascii="Calibri" w:eastAsia="Dotum" w:hAnsi="Calibri"/>
        </w:rPr>
        <w:t>Mr. </w:t>
      </w:r>
      <w:proofErr w:type="spellStart"/>
      <w:r w:rsidR="00C00ABA" w:rsidRPr="0096376F">
        <w:rPr>
          <w:rFonts w:ascii="Calibri" w:eastAsia="Dotum" w:hAnsi="Calibri"/>
        </w:rPr>
        <w:t>Sutula</w:t>
      </w:r>
      <w:proofErr w:type="spellEnd"/>
      <w:r w:rsidR="00C00ABA" w:rsidRPr="0096376F">
        <w:rPr>
          <w:rFonts w:ascii="Calibri" w:eastAsia="Dotum" w:hAnsi="Calibri"/>
        </w:rPr>
        <w:t xml:space="preserve"> asked if the baseline assumption was that clearance is directl</w:t>
      </w:r>
      <w:r w:rsidR="0013741F" w:rsidRPr="0096376F">
        <w:rPr>
          <w:rFonts w:ascii="Calibri" w:eastAsia="Dotum" w:hAnsi="Calibri"/>
        </w:rPr>
        <w:t>y associated to HIC performance?</w:t>
      </w:r>
      <w:r w:rsidR="00C00ABA" w:rsidRPr="0096376F">
        <w:rPr>
          <w:rFonts w:ascii="Calibri" w:eastAsia="Dotum" w:hAnsi="Calibri"/>
        </w:rPr>
        <w:t xml:space="preserve"> </w:t>
      </w:r>
      <w:r w:rsidR="00156AE9" w:rsidRPr="0096376F">
        <w:rPr>
          <w:rFonts w:ascii="Calibri" w:eastAsia="Dotum" w:hAnsi="Calibri"/>
        </w:rPr>
        <w:t>Mr. </w:t>
      </w:r>
      <w:r w:rsidR="00C00ABA" w:rsidRPr="0096376F">
        <w:rPr>
          <w:rFonts w:ascii="Calibri" w:eastAsia="Dotum" w:hAnsi="Calibri"/>
        </w:rPr>
        <w:t xml:space="preserve">Zander </w:t>
      </w:r>
      <w:r w:rsidR="0027765D" w:rsidRPr="0096376F">
        <w:rPr>
          <w:rFonts w:ascii="Calibri" w:eastAsia="Dotum" w:hAnsi="Calibri"/>
        </w:rPr>
        <w:t>replied</w:t>
      </w:r>
      <w:r w:rsidR="00C00ABA" w:rsidRPr="0096376F">
        <w:rPr>
          <w:rFonts w:ascii="Calibri" w:eastAsia="Dotum" w:hAnsi="Calibri"/>
        </w:rPr>
        <w:t xml:space="preserve"> that the assumption </w:t>
      </w:r>
      <w:proofErr w:type="gramStart"/>
      <w:r w:rsidR="00C00ABA" w:rsidRPr="0096376F">
        <w:rPr>
          <w:rFonts w:ascii="Calibri" w:eastAsia="Dotum" w:hAnsi="Calibri"/>
        </w:rPr>
        <w:t>was related</w:t>
      </w:r>
      <w:proofErr w:type="gramEnd"/>
      <w:r w:rsidR="00C00ABA" w:rsidRPr="0096376F">
        <w:rPr>
          <w:rFonts w:ascii="Calibri" w:eastAsia="Dotum" w:hAnsi="Calibri"/>
        </w:rPr>
        <w:t xml:space="preserve"> to HIC1000 at</w:t>
      </w:r>
      <w:r w:rsidR="0013741F" w:rsidRPr="0096376F">
        <w:rPr>
          <w:rFonts w:ascii="Calibri" w:eastAsia="Dotum" w:hAnsi="Calibri"/>
        </w:rPr>
        <w:t xml:space="preserve"> </w:t>
      </w:r>
      <w:r w:rsidR="00C00ABA" w:rsidRPr="0096376F">
        <w:rPr>
          <w:rFonts w:ascii="Calibri" w:eastAsia="Dotum" w:hAnsi="Calibri"/>
        </w:rPr>
        <w:t>40</w:t>
      </w:r>
      <w:r w:rsidR="0027765D" w:rsidRPr="0096376F">
        <w:rPr>
          <w:rFonts w:ascii="Calibri" w:eastAsia="Dotum" w:hAnsi="Calibri"/>
        </w:rPr>
        <w:t> </w:t>
      </w:r>
      <w:r w:rsidR="00C00ABA" w:rsidRPr="0096376F">
        <w:rPr>
          <w:rFonts w:ascii="Calibri" w:eastAsia="Dotum" w:hAnsi="Calibri"/>
        </w:rPr>
        <w:t xml:space="preserve">km/h. </w:t>
      </w:r>
      <w:r w:rsidR="00156AE9" w:rsidRPr="0096376F">
        <w:rPr>
          <w:rFonts w:ascii="Calibri" w:eastAsia="Dotum" w:hAnsi="Calibri"/>
        </w:rPr>
        <w:t>Mr. </w:t>
      </w:r>
      <w:proofErr w:type="spellStart"/>
      <w:r w:rsidR="00C00ABA" w:rsidRPr="0096376F">
        <w:rPr>
          <w:rFonts w:ascii="Calibri" w:eastAsia="Dotum" w:hAnsi="Calibri"/>
        </w:rPr>
        <w:t>Sutula</w:t>
      </w:r>
      <w:proofErr w:type="spellEnd"/>
      <w:r w:rsidR="00C00ABA" w:rsidRPr="0096376F">
        <w:rPr>
          <w:rFonts w:ascii="Calibri" w:eastAsia="Dotum" w:hAnsi="Calibri"/>
        </w:rPr>
        <w:t xml:space="preserve"> stated that not just clearance but </w:t>
      </w:r>
      <w:r w:rsidR="00E859EC" w:rsidRPr="0096376F">
        <w:rPr>
          <w:rFonts w:ascii="Calibri" w:eastAsia="Dotum" w:hAnsi="Calibri"/>
        </w:rPr>
        <w:t xml:space="preserve">also </w:t>
      </w:r>
      <w:r w:rsidR="00C00ABA" w:rsidRPr="0096376F">
        <w:rPr>
          <w:rFonts w:ascii="Calibri" w:eastAsia="Dotum" w:hAnsi="Calibri"/>
        </w:rPr>
        <w:t xml:space="preserve">structure matters. Mitigating impact energy </w:t>
      </w:r>
      <w:proofErr w:type="gramStart"/>
      <w:r w:rsidR="00C00ABA" w:rsidRPr="0096376F">
        <w:rPr>
          <w:rFonts w:ascii="Calibri" w:eastAsia="Dotum" w:hAnsi="Calibri"/>
        </w:rPr>
        <w:t>can be achieved</w:t>
      </w:r>
      <w:proofErr w:type="gramEnd"/>
      <w:r w:rsidR="00C00ABA" w:rsidRPr="0096376F">
        <w:rPr>
          <w:rFonts w:ascii="Calibri" w:eastAsia="Dotum" w:hAnsi="Calibri"/>
        </w:rPr>
        <w:t xml:space="preserve"> by different means so</w:t>
      </w:r>
      <w:r w:rsidR="0027765D" w:rsidRPr="0096376F">
        <w:rPr>
          <w:rFonts w:ascii="Calibri" w:eastAsia="Dotum" w:hAnsi="Calibri"/>
        </w:rPr>
        <w:t xml:space="preserve">, if </w:t>
      </w:r>
      <w:r w:rsidR="00E859EC" w:rsidRPr="0096376F">
        <w:rPr>
          <w:rFonts w:ascii="Calibri" w:eastAsia="Dotum" w:hAnsi="Calibri"/>
        </w:rPr>
        <w:t xml:space="preserve">such a requirements were to be </w:t>
      </w:r>
      <w:r w:rsidR="0027765D" w:rsidRPr="0096376F">
        <w:rPr>
          <w:rFonts w:ascii="Calibri" w:eastAsia="Dotum" w:hAnsi="Calibri"/>
        </w:rPr>
        <w:t>implemented,</w:t>
      </w:r>
      <w:r w:rsidR="00C00ABA" w:rsidRPr="0096376F">
        <w:rPr>
          <w:rFonts w:ascii="Calibri" w:eastAsia="Dotum" w:hAnsi="Calibri"/>
        </w:rPr>
        <w:t xml:space="preserve"> </w:t>
      </w:r>
      <w:r w:rsidR="00805F6A" w:rsidRPr="0096376F">
        <w:rPr>
          <w:rFonts w:ascii="Calibri" w:eastAsia="Dotum" w:hAnsi="Calibri"/>
        </w:rPr>
        <w:t>NHTSA</w:t>
      </w:r>
      <w:r w:rsidR="00E859EC" w:rsidRPr="0096376F">
        <w:rPr>
          <w:rFonts w:ascii="Calibri" w:eastAsia="Dotum" w:hAnsi="Calibri"/>
        </w:rPr>
        <w:t>’s</w:t>
      </w:r>
      <w:r w:rsidR="00805F6A" w:rsidRPr="0096376F">
        <w:rPr>
          <w:rFonts w:ascii="Calibri" w:eastAsia="Dotum" w:hAnsi="Calibri"/>
        </w:rPr>
        <w:t xml:space="preserve"> </w:t>
      </w:r>
      <w:r w:rsidR="00C00ABA" w:rsidRPr="0096376F">
        <w:rPr>
          <w:rFonts w:ascii="Calibri" w:eastAsia="Dotum" w:hAnsi="Calibri"/>
        </w:rPr>
        <w:t>recommend</w:t>
      </w:r>
      <w:r w:rsidR="00805F6A" w:rsidRPr="0096376F">
        <w:rPr>
          <w:rFonts w:ascii="Calibri" w:eastAsia="Dotum" w:hAnsi="Calibri"/>
        </w:rPr>
        <w:t xml:space="preserve">ation </w:t>
      </w:r>
      <w:r w:rsidR="0027765D" w:rsidRPr="0096376F">
        <w:rPr>
          <w:rFonts w:ascii="Calibri" w:eastAsia="Dotum" w:hAnsi="Calibri"/>
        </w:rPr>
        <w:t>were</w:t>
      </w:r>
      <w:r w:rsidR="00805F6A" w:rsidRPr="0096376F">
        <w:rPr>
          <w:rFonts w:ascii="Calibri" w:eastAsia="Dotum" w:hAnsi="Calibri"/>
        </w:rPr>
        <w:t xml:space="preserve"> to rather</w:t>
      </w:r>
      <w:r w:rsidR="00C00ABA" w:rsidRPr="0096376F">
        <w:rPr>
          <w:rFonts w:ascii="Calibri" w:eastAsia="Dotum" w:hAnsi="Calibri"/>
        </w:rPr>
        <w:t xml:space="preserve"> set a performance requirement than a clearance requirement. </w:t>
      </w:r>
      <w:r w:rsidR="00156AE9" w:rsidRPr="0096376F">
        <w:rPr>
          <w:rFonts w:ascii="Calibri" w:eastAsia="Dotum" w:hAnsi="Calibri"/>
        </w:rPr>
        <w:t>Mr. </w:t>
      </w:r>
      <w:r w:rsidR="00C00ABA" w:rsidRPr="0096376F">
        <w:rPr>
          <w:rFonts w:ascii="Calibri" w:eastAsia="Dotum" w:hAnsi="Calibri"/>
        </w:rPr>
        <w:t xml:space="preserve">Zander </w:t>
      </w:r>
      <w:r w:rsidR="0027765D" w:rsidRPr="0096376F">
        <w:rPr>
          <w:rFonts w:ascii="Calibri" w:eastAsia="Dotum" w:hAnsi="Calibri"/>
        </w:rPr>
        <w:t>no</w:t>
      </w:r>
      <w:r w:rsidR="00C00ABA" w:rsidRPr="0096376F">
        <w:rPr>
          <w:rFonts w:ascii="Calibri" w:eastAsia="Dotum" w:hAnsi="Calibri"/>
        </w:rPr>
        <w:t xml:space="preserve">ted </w:t>
      </w:r>
      <w:r w:rsidR="0027765D" w:rsidRPr="0096376F">
        <w:rPr>
          <w:rFonts w:ascii="Calibri" w:eastAsia="Dotum" w:hAnsi="Calibri"/>
        </w:rPr>
        <w:t xml:space="preserve">that </w:t>
      </w:r>
      <w:proofErr w:type="spellStart"/>
      <w:r w:rsidR="00E859EC" w:rsidRPr="0096376F">
        <w:rPr>
          <w:rFonts w:ascii="Calibri" w:eastAsia="Dotum" w:hAnsi="Calibri"/>
        </w:rPr>
        <w:t>BASt’s</w:t>
      </w:r>
      <w:proofErr w:type="spellEnd"/>
      <w:r w:rsidR="00E859EC" w:rsidRPr="0096376F">
        <w:rPr>
          <w:rFonts w:ascii="Calibri" w:eastAsia="Dotum" w:hAnsi="Calibri"/>
        </w:rPr>
        <w:t xml:space="preserve"> proposal</w:t>
      </w:r>
      <w:r w:rsidR="00C00ABA" w:rsidRPr="0096376F">
        <w:rPr>
          <w:rFonts w:ascii="Calibri" w:eastAsia="Dotum" w:hAnsi="Calibri"/>
        </w:rPr>
        <w:t xml:space="preserve"> was a suggestion only, driven by practicability</w:t>
      </w:r>
      <w:r w:rsidR="0027765D" w:rsidRPr="0096376F">
        <w:rPr>
          <w:rFonts w:ascii="Calibri" w:eastAsia="Dotum" w:hAnsi="Calibri"/>
        </w:rPr>
        <w:t>.</w:t>
      </w:r>
    </w:p>
    <w:p w:rsidR="004C5FE1" w:rsidRPr="0096376F" w:rsidRDefault="00156AE9" w:rsidP="00C42ECB">
      <w:pPr>
        <w:spacing w:before="100" w:beforeAutospacing="1" w:after="100" w:afterAutospacing="1"/>
        <w:ind w:left="426"/>
        <w:rPr>
          <w:rFonts w:ascii="Calibri" w:eastAsia="Dotum" w:hAnsi="Calibri"/>
        </w:rPr>
      </w:pPr>
      <w:r w:rsidRPr="0096376F">
        <w:rPr>
          <w:rFonts w:ascii="Calibri" w:eastAsia="Dotum" w:hAnsi="Calibri"/>
        </w:rPr>
        <w:t>Mr. </w:t>
      </w:r>
      <w:r w:rsidR="00C00ABA" w:rsidRPr="0096376F">
        <w:rPr>
          <w:rFonts w:ascii="Calibri" w:eastAsia="Dotum" w:hAnsi="Calibri"/>
        </w:rPr>
        <w:t>Buenger asked</w:t>
      </w:r>
      <w:r w:rsidR="004C5FE1" w:rsidRPr="0096376F">
        <w:rPr>
          <w:rFonts w:ascii="Calibri" w:eastAsia="Dotum" w:hAnsi="Calibri"/>
        </w:rPr>
        <w:t xml:space="preserve"> w</w:t>
      </w:r>
      <w:r w:rsidR="002A2CA2" w:rsidRPr="0096376F">
        <w:rPr>
          <w:rFonts w:ascii="Calibri" w:eastAsia="Dotum" w:hAnsi="Calibri"/>
        </w:rPr>
        <w:t>hich bonnet</w:t>
      </w:r>
      <w:r w:rsidR="004131B1" w:rsidRPr="0096376F">
        <w:rPr>
          <w:rFonts w:ascii="Calibri" w:eastAsia="Dotum" w:hAnsi="Calibri"/>
        </w:rPr>
        <w:t xml:space="preserve"> </w:t>
      </w:r>
      <w:proofErr w:type="gramStart"/>
      <w:r w:rsidR="004131B1" w:rsidRPr="0096376F">
        <w:rPr>
          <w:rFonts w:ascii="Calibri" w:eastAsia="Dotum" w:hAnsi="Calibri"/>
        </w:rPr>
        <w:t>ha</w:t>
      </w:r>
      <w:r w:rsidR="004C5FE1" w:rsidRPr="0096376F">
        <w:rPr>
          <w:rFonts w:ascii="Calibri" w:eastAsia="Dotum" w:hAnsi="Calibri"/>
        </w:rPr>
        <w:t>d</w:t>
      </w:r>
      <w:r w:rsidR="004131B1" w:rsidRPr="0096376F">
        <w:rPr>
          <w:rFonts w:ascii="Calibri" w:eastAsia="Dotum" w:hAnsi="Calibri"/>
        </w:rPr>
        <w:t xml:space="preserve"> been used</w:t>
      </w:r>
      <w:proofErr w:type="gramEnd"/>
      <w:r w:rsidR="004131B1" w:rsidRPr="0096376F">
        <w:rPr>
          <w:rFonts w:ascii="Calibri" w:eastAsia="Dotum" w:hAnsi="Calibri"/>
        </w:rPr>
        <w:t xml:space="preserve"> for the tests</w:t>
      </w:r>
      <w:r w:rsidR="004C5FE1" w:rsidRPr="0096376F">
        <w:rPr>
          <w:rFonts w:ascii="Calibri" w:eastAsia="Dotum" w:hAnsi="Calibri"/>
        </w:rPr>
        <w:t xml:space="preserve"> in </w:t>
      </w:r>
      <w:r w:rsidR="00E859EC" w:rsidRPr="0096376F">
        <w:rPr>
          <w:rFonts w:ascii="Calibri" w:eastAsia="Dotum" w:hAnsi="Calibri"/>
        </w:rPr>
        <w:t>the</w:t>
      </w:r>
      <w:r w:rsidR="004C5FE1" w:rsidRPr="0096376F">
        <w:rPr>
          <w:rFonts w:ascii="Calibri" w:eastAsia="Dotum" w:hAnsi="Calibri"/>
        </w:rPr>
        <w:t xml:space="preserve"> study</w:t>
      </w:r>
      <w:r w:rsidR="00E859EC" w:rsidRPr="0096376F">
        <w:rPr>
          <w:rFonts w:ascii="Calibri" w:eastAsia="Dotum" w:hAnsi="Calibri"/>
        </w:rPr>
        <w:t xml:space="preserve"> shown by BASt</w:t>
      </w:r>
      <w:r w:rsidR="004C5FE1" w:rsidRPr="0096376F">
        <w:rPr>
          <w:rFonts w:ascii="Calibri" w:eastAsia="Dotum" w:hAnsi="Calibri"/>
        </w:rPr>
        <w:t>.</w:t>
      </w:r>
      <w:r w:rsidR="004131B1" w:rsidRPr="0096376F">
        <w:rPr>
          <w:rFonts w:ascii="Calibri" w:eastAsia="Dotum" w:hAnsi="Calibri"/>
        </w:rPr>
        <w:t xml:space="preserve"> </w:t>
      </w:r>
      <w:r w:rsidRPr="0096376F">
        <w:rPr>
          <w:rFonts w:ascii="Calibri" w:eastAsia="Dotum" w:hAnsi="Calibri"/>
        </w:rPr>
        <w:t>Mr. </w:t>
      </w:r>
      <w:r w:rsidR="002A2CA2" w:rsidRPr="0096376F">
        <w:rPr>
          <w:rFonts w:ascii="Calibri" w:eastAsia="Dotum" w:hAnsi="Calibri"/>
        </w:rPr>
        <w:t xml:space="preserve">Zander </w:t>
      </w:r>
      <w:r w:rsidR="007F6D02" w:rsidRPr="0096376F">
        <w:rPr>
          <w:rFonts w:ascii="Calibri" w:eastAsia="Dotum" w:hAnsi="Calibri"/>
        </w:rPr>
        <w:t xml:space="preserve">replied </w:t>
      </w:r>
      <w:r w:rsidR="004C5FE1" w:rsidRPr="0096376F">
        <w:rPr>
          <w:rFonts w:ascii="Calibri" w:eastAsia="Dotum" w:hAnsi="Calibri"/>
        </w:rPr>
        <w:t xml:space="preserve">that </w:t>
      </w:r>
      <w:r w:rsidR="007F6D02" w:rsidRPr="0096376F">
        <w:rPr>
          <w:rFonts w:ascii="Calibri" w:eastAsia="Dotum" w:hAnsi="Calibri"/>
        </w:rPr>
        <w:t xml:space="preserve">he </w:t>
      </w:r>
      <w:r w:rsidR="002A2CA2" w:rsidRPr="0096376F">
        <w:rPr>
          <w:rFonts w:ascii="Calibri" w:eastAsia="Dotum" w:hAnsi="Calibri"/>
        </w:rPr>
        <w:t>does not have th</w:t>
      </w:r>
      <w:r w:rsidR="004C5FE1" w:rsidRPr="0096376F">
        <w:rPr>
          <w:rFonts w:ascii="Calibri" w:eastAsia="Dotum" w:hAnsi="Calibri"/>
        </w:rPr>
        <w:t>is</w:t>
      </w:r>
      <w:r w:rsidR="002A2CA2" w:rsidRPr="0096376F">
        <w:rPr>
          <w:rFonts w:ascii="Calibri" w:eastAsia="Dotum" w:hAnsi="Calibri"/>
        </w:rPr>
        <w:t xml:space="preserve"> information. </w:t>
      </w:r>
      <w:proofErr w:type="gramStart"/>
      <w:r w:rsidR="004C5FE1" w:rsidRPr="0096376F">
        <w:rPr>
          <w:rFonts w:ascii="Calibri" w:eastAsia="Dotum" w:hAnsi="Calibri"/>
        </w:rPr>
        <w:t>Also</w:t>
      </w:r>
      <w:proofErr w:type="gramEnd"/>
      <w:r w:rsidR="004C5FE1" w:rsidRPr="0096376F">
        <w:rPr>
          <w:rFonts w:ascii="Calibri" w:eastAsia="Dotum" w:hAnsi="Calibri"/>
        </w:rPr>
        <w:t>, he did not have details on w</w:t>
      </w:r>
      <w:r w:rsidR="004131B1" w:rsidRPr="0096376F">
        <w:rPr>
          <w:rFonts w:ascii="Calibri" w:eastAsia="Dotum" w:hAnsi="Calibri"/>
        </w:rPr>
        <w:t xml:space="preserve">hich location on the </w:t>
      </w:r>
      <w:r w:rsidR="004C5FE1" w:rsidRPr="0096376F">
        <w:rPr>
          <w:rFonts w:ascii="Calibri" w:eastAsia="Dotum" w:hAnsi="Calibri"/>
        </w:rPr>
        <w:t>bonnet</w:t>
      </w:r>
      <w:r w:rsidR="004131B1" w:rsidRPr="0096376F">
        <w:rPr>
          <w:rFonts w:ascii="Calibri" w:eastAsia="Dotum" w:hAnsi="Calibri"/>
        </w:rPr>
        <w:t xml:space="preserve"> had been chosen for the tests</w:t>
      </w:r>
      <w:r w:rsidR="004C5FE1" w:rsidRPr="0096376F">
        <w:rPr>
          <w:rFonts w:ascii="Calibri" w:eastAsia="Dotum" w:hAnsi="Calibri"/>
        </w:rPr>
        <w:t>.</w:t>
      </w:r>
      <w:r w:rsidR="00454D7F" w:rsidRPr="0096376F">
        <w:rPr>
          <w:rFonts w:ascii="Calibri" w:eastAsia="Dotum" w:hAnsi="Calibri"/>
        </w:rPr>
        <w:t xml:space="preserve"> Mr. Buenger noted that this information is important since the under-bonnet structure also matters. </w:t>
      </w:r>
      <w:r w:rsidR="00DB2EA3" w:rsidRPr="0096376F">
        <w:rPr>
          <w:rFonts w:ascii="Calibri" w:eastAsia="Dotum" w:hAnsi="Calibri"/>
        </w:rPr>
        <w:t>The clearance proposed by BASt is more than needed for a “green” rating at Euro NCAP.</w:t>
      </w:r>
    </w:p>
    <w:p w:rsidR="004C5FE1" w:rsidRPr="0096376F" w:rsidRDefault="00156AE9" w:rsidP="00C42ECB">
      <w:pPr>
        <w:spacing w:before="100" w:beforeAutospacing="1" w:after="100" w:afterAutospacing="1"/>
        <w:ind w:left="426"/>
        <w:rPr>
          <w:rFonts w:ascii="Calibri" w:eastAsia="Dotum" w:hAnsi="Calibri"/>
        </w:rPr>
      </w:pPr>
      <w:r w:rsidRPr="0096376F">
        <w:rPr>
          <w:rFonts w:ascii="Calibri" w:eastAsia="Dotum" w:hAnsi="Calibri"/>
        </w:rPr>
        <w:t>Mr. </w:t>
      </w:r>
      <w:r w:rsidR="00C00ABA" w:rsidRPr="0096376F">
        <w:rPr>
          <w:rFonts w:ascii="Calibri" w:eastAsia="Dotum" w:hAnsi="Calibri"/>
        </w:rPr>
        <w:t xml:space="preserve">Pott </w:t>
      </w:r>
      <w:r w:rsidR="00D254A3" w:rsidRPr="0096376F">
        <w:rPr>
          <w:rFonts w:ascii="Calibri" w:eastAsia="Dotum" w:hAnsi="Calibri"/>
        </w:rPr>
        <w:t xml:space="preserve">stated </w:t>
      </w:r>
      <w:proofErr w:type="gramStart"/>
      <w:r w:rsidR="00D254A3" w:rsidRPr="0096376F">
        <w:rPr>
          <w:rFonts w:ascii="Calibri" w:eastAsia="Dotum" w:hAnsi="Calibri"/>
        </w:rPr>
        <w:t xml:space="preserve">to </w:t>
      </w:r>
      <w:r w:rsidR="004B5FA0" w:rsidRPr="0096376F">
        <w:rPr>
          <w:rFonts w:ascii="Calibri" w:eastAsia="Dotum" w:hAnsi="Calibri"/>
        </w:rPr>
        <w:t xml:space="preserve">also </w:t>
      </w:r>
      <w:r w:rsidR="00D254A3" w:rsidRPr="0096376F">
        <w:rPr>
          <w:rFonts w:ascii="Calibri" w:eastAsia="Dotum" w:hAnsi="Calibri"/>
        </w:rPr>
        <w:t>see</w:t>
      </w:r>
      <w:proofErr w:type="gramEnd"/>
      <w:r w:rsidR="00D254A3" w:rsidRPr="0096376F">
        <w:rPr>
          <w:rFonts w:ascii="Calibri" w:eastAsia="Dotum" w:hAnsi="Calibri"/>
        </w:rPr>
        <w:t xml:space="preserve"> issues with design restrictive targets. He </w:t>
      </w:r>
      <w:r w:rsidR="004C5FE1" w:rsidRPr="0096376F">
        <w:rPr>
          <w:rFonts w:ascii="Calibri" w:eastAsia="Dotum" w:hAnsi="Calibri"/>
        </w:rPr>
        <w:t xml:space="preserve">wondered whether </w:t>
      </w:r>
      <w:r w:rsidR="005A2535" w:rsidRPr="0096376F">
        <w:rPr>
          <w:rFonts w:ascii="Calibri" w:eastAsia="Dotum" w:hAnsi="Calibri"/>
        </w:rPr>
        <w:t>Euro NCAP</w:t>
      </w:r>
      <w:r w:rsidR="004C5FE1" w:rsidRPr="0096376F">
        <w:rPr>
          <w:rFonts w:ascii="Calibri" w:eastAsia="Dotum" w:hAnsi="Calibri"/>
        </w:rPr>
        <w:t xml:space="preserve"> already made</w:t>
      </w:r>
      <w:r w:rsidR="004131B1" w:rsidRPr="0096376F">
        <w:rPr>
          <w:rFonts w:ascii="Calibri" w:eastAsia="Dotum" w:hAnsi="Calibri"/>
        </w:rPr>
        <w:t xml:space="preserve"> </w:t>
      </w:r>
      <w:r w:rsidR="004C5FE1" w:rsidRPr="0096376F">
        <w:rPr>
          <w:rFonts w:ascii="Calibri" w:eastAsia="Dotum" w:hAnsi="Calibri"/>
        </w:rPr>
        <w:t xml:space="preserve">a </w:t>
      </w:r>
      <w:r w:rsidR="004131B1" w:rsidRPr="0096376F">
        <w:rPr>
          <w:rFonts w:ascii="Calibri" w:eastAsia="Dotum" w:hAnsi="Calibri"/>
        </w:rPr>
        <w:t xml:space="preserve">decision </w:t>
      </w:r>
      <w:r w:rsidR="004C5FE1" w:rsidRPr="0096376F">
        <w:rPr>
          <w:rFonts w:ascii="Calibri" w:eastAsia="Dotum" w:hAnsi="Calibri"/>
        </w:rPr>
        <w:t>on th</w:t>
      </w:r>
      <w:r w:rsidR="00E859EC" w:rsidRPr="0096376F">
        <w:rPr>
          <w:rFonts w:ascii="Calibri" w:eastAsia="Dotum" w:hAnsi="Calibri"/>
        </w:rPr>
        <w:t>e</w:t>
      </w:r>
      <w:r w:rsidR="004C5FE1" w:rsidRPr="0096376F">
        <w:rPr>
          <w:rFonts w:ascii="Calibri" w:eastAsia="Dotum" w:hAnsi="Calibri"/>
        </w:rPr>
        <w:t xml:space="preserve"> proposal</w:t>
      </w:r>
      <w:r w:rsidR="00E859EC" w:rsidRPr="0096376F">
        <w:rPr>
          <w:rFonts w:ascii="Calibri" w:eastAsia="Dotum" w:hAnsi="Calibri"/>
        </w:rPr>
        <w:t xml:space="preserve"> shown</w:t>
      </w:r>
      <w:r w:rsidR="004C5FE1" w:rsidRPr="0096376F">
        <w:rPr>
          <w:rFonts w:ascii="Calibri" w:eastAsia="Dotum" w:hAnsi="Calibri"/>
        </w:rPr>
        <w:t>.</w:t>
      </w:r>
      <w:r w:rsidR="00D254A3" w:rsidRPr="0096376F">
        <w:rPr>
          <w:rFonts w:ascii="Calibri" w:eastAsia="Dotum" w:hAnsi="Calibri"/>
        </w:rPr>
        <w:t xml:space="preserve"> </w:t>
      </w:r>
      <w:r w:rsidRPr="0096376F">
        <w:rPr>
          <w:rFonts w:ascii="Calibri" w:eastAsia="Dotum" w:hAnsi="Calibri"/>
        </w:rPr>
        <w:t>Mr. </w:t>
      </w:r>
      <w:r w:rsidR="00D254A3" w:rsidRPr="0096376F">
        <w:rPr>
          <w:rFonts w:ascii="Calibri" w:eastAsia="Dotum" w:hAnsi="Calibri"/>
        </w:rPr>
        <w:t xml:space="preserve">Zander replied </w:t>
      </w:r>
      <w:r w:rsidR="004C5FE1" w:rsidRPr="0096376F">
        <w:rPr>
          <w:rFonts w:ascii="Calibri" w:eastAsia="Dotum" w:hAnsi="Calibri"/>
        </w:rPr>
        <w:t xml:space="preserve">that </w:t>
      </w:r>
      <w:r w:rsidR="005A2535" w:rsidRPr="0096376F">
        <w:rPr>
          <w:rFonts w:ascii="Calibri" w:eastAsia="Dotum" w:hAnsi="Calibri"/>
        </w:rPr>
        <w:t>Euro NCAP</w:t>
      </w:r>
      <w:r w:rsidR="00D254A3" w:rsidRPr="0096376F">
        <w:rPr>
          <w:rFonts w:ascii="Calibri" w:eastAsia="Dotum" w:hAnsi="Calibri"/>
        </w:rPr>
        <w:t xml:space="preserve"> declined the proposed requirement</w:t>
      </w:r>
      <w:r w:rsidR="004C5FE1" w:rsidRPr="0096376F">
        <w:rPr>
          <w:rFonts w:ascii="Calibri" w:eastAsia="Dotum" w:hAnsi="Calibri"/>
        </w:rPr>
        <w:t xml:space="preserve"> for the time being</w:t>
      </w:r>
      <w:r w:rsidR="00D254A3" w:rsidRPr="0096376F">
        <w:rPr>
          <w:rFonts w:ascii="Calibri" w:eastAsia="Dotum" w:hAnsi="Calibri"/>
        </w:rPr>
        <w:t>.</w:t>
      </w:r>
    </w:p>
    <w:p w:rsidR="00C00ABA" w:rsidRPr="0096376F" w:rsidRDefault="004C5FE1" w:rsidP="00C42ECB">
      <w:pPr>
        <w:spacing w:before="100" w:beforeAutospacing="1" w:after="100" w:afterAutospacing="1"/>
        <w:ind w:left="426"/>
        <w:rPr>
          <w:rFonts w:ascii="Calibri" w:eastAsia="Dotum" w:hAnsi="Calibri"/>
        </w:rPr>
      </w:pPr>
      <w:proofErr w:type="gramStart"/>
      <w:r w:rsidRPr="0096376F">
        <w:rPr>
          <w:rFonts w:ascii="Calibri" w:eastAsia="Dotum" w:hAnsi="Calibri"/>
        </w:rPr>
        <w:t>Also</w:t>
      </w:r>
      <w:proofErr w:type="gramEnd"/>
      <w:r w:rsidRPr="0096376F">
        <w:rPr>
          <w:rFonts w:ascii="Calibri" w:eastAsia="Dotum" w:hAnsi="Calibri"/>
        </w:rPr>
        <w:t xml:space="preserve">, </w:t>
      </w:r>
      <w:r w:rsidR="00156AE9" w:rsidRPr="0096376F">
        <w:rPr>
          <w:rFonts w:ascii="Calibri" w:eastAsia="Dotum" w:hAnsi="Calibri"/>
        </w:rPr>
        <w:t>Mr. </w:t>
      </w:r>
      <w:r w:rsidR="002A5D6E" w:rsidRPr="0096376F">
        <w:rPr>
          <w:rFonts w:ascii="Calibri" w:eastAsia="Dotum" w:hAnsi="Calibri"/>
        </w:rPr>
        <w:t>Pott</w:t>
      </w:r>
      <w:r w:rsidR="00C00ABA" w:rsidRPr="0096376F">
        <w:rPr>
          <w:rFonts w:ascii="Calibri" w:eastAsia="Dotum" w:hAnsi="Calibri"/>
        </w:rPr>
        <w:t xml:space="preserve"> asked</w:t>
      </w:r>
      <w:r w:rsidRPr="0096376F">
        <w:rPr>
          <w:rFonts w:ascii="Calibri" w:eastAsia="Dotum" w:hAnsi="Calibri"/>
        </w:rPr>
        <w:t xml:space="preserve"> whether there a</w:t>
      </w:r>
      <w:r w:rsidR="00C00ABA" w:rsidRPr="0096376F">
        <w:rPr>
          <w:rFonts w:ascii="Calibri" w:eastAsia="Dotum" w:hAnsi="Calibri"/>
        </w:rPr>
        <w:t>re similar tests for a passive</w:t>
      </w:r>
      <w:r w:rsidRPr="0096376F">
        <w:rPr>
          <w:rFonts w:ascii="Calibri" w:eastAsia="Dotum" w:hAnsi="Calibri"/>
        </w:rPr>
        <w:t xml:space="preserve"> – meaning non-deployable – </w:t>
      </w:r>
      <w:r w:rsidR="00E859EC" w:rsidRPr="0096376F">
        <w:rPr>
          <w:rFonts w:ascii="Calibri" w:eastAsia="Dotum" w:hAnsi="Calibri"/>
        </w:rPr>
        <w:t xml:space="preserve">bonnet </w:t>
      </w:r>
      <w:r w:rsidR="00C00ABA" w:rsidRPr="0096376F">
        <w:rPr>
          <w:rFonts w:ascii="Calibri" w:eastAsia="Dotum" w:hAnsi="Calibri"/>
        </w:rPr>
        <w:t>system</w:t>
      </w:r>
      <w:r w:rsidRPr="0096376F">
        <w:rPr>
          <w:rFonts w:ascii="Calibri" w:eastAsia="Dotum" w:hAnsi="Calibri"/>
        </w:rPr>
        <w:t>s.</w:t>
      </w:r>
      <w:r w:rsidR="002A5D6E" w:rsidRPr="0096376F">
        <w:rPr>
          <w:rFonts w:ascii="Calibri" w:eastAsia="Dotum" w:hAnsi="Calibri"/>
        </w:rPr>
        <w:t xml:space="preserve"> </w:t>
      </w:r>
      <w:r w:rsidR="00156AE9" w:rsidRPr="0096376F">
        <w:rPr>
          <w:rFonts w:ascii="Calibri" w:eastAsia="Dotum" w:hAnsi="Calibri"/>
        </w:rPr>
        <w:t>Mr. </w:t>
      </w:r>
      <w:r w:rsidR="002A5D6E" w:rsidRPr="0096376F">
        <w:rPr>
          <w:rFonts w:ascii="Calibri" w:eastAsia="Dotum" w:hAnsi="Calibri"/>
        </w:rPr>
        <w:t xml:space="preserve">Zander </w:t>
      </w:r>
      <w:r w:rsidRPr="0096376F">
        <w:rPr>
          <w:rFonts w:ascii="Calibri" w:eastAsia="Dotum" w:hAnsi="Calibri"/>
        </w:rPr>
        <w:t>answered that this is not the case</w:t>
      </w:r>
      <w:r w:rsidR="002A5D6E" w:rsidRPr="0096376F">
        <w:rPr>
          <w:rFonts w:ascii="Calibri" w:eastAsia="Dotum" w:hAnsi="Calibri"/>
        </w:rPr>
        <w:t xml:space="preserve">. </w:t>
      </w:r>
      <w:proofErr w:type="gramStart"/>
      <w:r w:rsidR="002A5D6E" w:rsidRPr="0096376F">
        <w:rPr>
          <w:rFonts w:ascii="Calibri" w:eastAsia="Dotum" w:hAnsi="Calibri"/>
        </w:rPr>
        <w:t>So</w:t>
      </w:r>
      <w:proofErr w:type="gramEnd"/>
      <w:r w:rsidRPr="0096376F">
        <w:rPr>
          <w:rFonts w:ascii="Calibri" w:eastAsia="Dotum" w:hAnsi="Calibri"/>
        </w:rPr>
        <w:t>, discussion came up whether such a requirement</w:t>
      </w:r>
      <w:r w:rsidR="002A5D6E" w:rsidRPr="0096376F">
        <w:rPr>
          <w:rFonts w:ascii="Calibri" w:eastAsia="Dotum" w:hAnsi="Calibri"/>
        </w:rPr>
        <w:t xml:space="preserve"> would </w:t>
      </w:r>
      <w:r w:rsidR="00E859EC" w:rsidRPr="0096376F">
        <w:rPr>
          <w:rFonts w:ascii="Calibri" w:eastAsia="Dotum" w:hAnsi="Calibri"/>
        </w:rPr>
        <w:t xml:space="preserve">also </w:t>
      </w:r>
      <w:r w:rsidR="002A5D6E" w:rsidRPr="0096376F">
        <w:rPr>
          <w:rFonts w:ascii="Calibri" w:eastAsia="Dotum" w:hAnsi="Calibri"/>
        </w:rPr>
        <w:t xml:space="preserve">expand the scope of the </w:t>
      </w:r>
      <w:r w:rsidRPr="0096376F">
        <w:rPr>
          <w:rFonts w:ascii="Calibri" w:eastAsia="Dotum" w:hAnsi="Calibri"/>
        </w:rPr>
        <w:t>gtr No. 9</w:t>
      </w:r>
      <w:r w:rsidR="002A5D6E" w:rsidRPr="0096376F">
        <w:rPr>
          <w:rFonts w:ascii="Calibri" w:eastAsia="Dotum" w:hAnsi="Calibri"/>
        </w:rPr>
        <w:t xml:space="preserve">. </w:t>
      </w:r>
      <w:r w:rsidR="00156AE9" w:rsidRPr="0096376F">
        <w:rPr>
          <w:rFonts w:ascii="Calibri" w:eastAsia="Dotum" w:hAnsi="Calibri"/>
        </w:rPr>
        <w:t>Mr. </w:t>
      </w:r>
      <w:r w:rsidR="002A5D6E" w:rsidRPr="0096376F">
        <w:rPr>
          <w:rFonts w:ascii="Calibri" w:eastAsia="Dotum" w:hAnsi="Calibri"/>
        </w:rPr>
        <w:t xml:space="preserve">Pott stated </w:t>
      </w:r>
      <w:r w:rsidR="00DB2EA3" w:rsidRPr="0096376F">
        <w:rPr>
          <w:rFonts w:ascii="Calibri" w:eastAsia="Dotum" w:hAnsi="Calibri"/>
        </w:rPr>
        <w:t xml:space="preserve">also </w:t>
      </w:r>
      <w:r w:rsidR="002A5D6E" w:rsidRPr="0096376F">
        <w:rPr>
          <w:rFonts w:ascii="Calibri" w:eastAsia="Dotum" w:hAnsi="Calibri"/>
        </w:rPr>
        <w:t>that any deflection of the structure absorbs imp</w:t>
      </w:r>
      <w:r w:rsidR="00777D0A" w:rsidRPr="0096376F">
        <w:rPr>
          <w:rFonts w:ascii="Calibri" w:eastAsia="Dotum" w:hAnsi="Calibri"/>
        </w:rPr>
        <w:t>act energy</w:t>
      </w:r>
      <w:r w:rsidRPr="0096376F">
        <w:rPr>
          <w:rFonts w:ascii="Calibri" w:eastAsia="Dotum" w:hAnsi="Calibri"/>
        </w:rPr>
        <w:t xml:space="preserve"> and</w:t>
      </w:r>
      <w:r w:rsidR="002A5D6E" w:rsidRPr="0096376F">
        <w:rPr>
          <w:rFonts w:ascii="Calibri" w:eastAsia="Dotum" w:hAnsi="Calibri"/>
        </w:rPr>
        <w:t xml:space="preserve"> </w:t>
      </w:r>
      <w:r w:rsidR="00156AE9" w:rsidRPr="0096376F">
        <w:rPr>
          <w:rFonts w:ascii="Calibri" w:eastAsia="Dotum" w:hAnsi="Calibri"/>
        </w:rPr>
        <w:t>Mr. </w:t>
      </w:r>
      <w:r w:rsidR="002A5D6E" w:rsidRPr="0096376F">
        <w:rPr>
          <w:rFonts w:ascii="Calibri" w:eastAsia="Dotum" w:hAnsi="Calibri"/>
        </w:rPr>
        <w:t xml:space="preserve">Buenger highlighted that the </w:t>
      </w:r>
      <w:r w:rsidRPr="0096376F">
        <w:rPr>
          <w:rFonts w:ascii="Calibri" w:eastAsia="Dotum" w:hAnsi="Calibri"/>
        </w:rPr>
        <w:t>gtr</w:t>
      </w:r>
      <w:r w:rsidR="002A5D6E" w:rsidRPr="0096376F">
        <w:rPr>
          <w:rFonts w:ascii="Calibri" w:eastAsia="Dotum" w:hAnsi="Calibri"/>
        </w:rPr>
        <w:t xml:space="preserve"> No.</w:t>
      </w:r>
      <w:r w:rsidRPr="0096376F">
        <w:rPr>
          <w:rFonts w:ascii="Calibri" w:eastAsia="Dotum" w:hAnsi="Calibri"/>
        </w:rPr>
        <w:t> </w:t>
      </w:r>
      <w:r w:rsidR="002A5D6E" w:rsidRPr="0096376F">
        <w:rPr>
          <w:rFonts w:ascii="Calibri" w:eastAsia="Dotum" w:hAnsi="Calibri"/>
        </w:rPr>
        <w:t>9 already reflects acceptance of deployable systems.</w:t>
      </w:r>
      <w:r w:rsidR="003E3C47" w:rsidRPr="0096376F">
        <w:rPr>
          <w:rFonts w:ascii="Calibri" w:eastAsia="Dotum" w:hAnsi="Calibri"/>
        </w:rPr>
        <w:t xml:space="preserve"> </w:t>
      </w:r>
      <w:r w:rsidR="00B8555E" w:rsidRPr="0096376F">
        <w:rPr>
          <w:rFonts w:ascii="Calibri" w:eastAsia="Dotum" w:hAnsi="Calibri"/>
        </w:rPr>
        <w:t xml:space="preserve">All assessments need to be comparable to non-deployable systems. </w:t>
      </w:r>
      <w:r w:rsidR="00156AE9" w:rsidRPr="0096376F">
        <w:rPr>
          <w:rFonts w:ascii="Calibri" w:eastAsia="Dotum" w:hAnsi="Calibri"/>
        </w:rPr>
        <w:t>Mr. </w:t>
      </w:r>
      <w:r w:rsidR="003E3C47" w:rsidRPr="0096376F">
        <w:rPr>
          <w:rFonts w:ascii="Calibri" w:eastAsia="Dotum" w:hAnsi="Calibri"/>
        </w:rPr>
        <w:t xml:space="preserve">Zander </w:t>
      </w:r>
      <w:r w:rsidR="007A53A6" w:rsidRPr="0096376F">
        <w:rPr>
          <w:rFonts w:ascii="Calibri" w:eastAsia="Dotum" w:hAnsi="Calibri"/>
        </w:rPr>
        <w:t>stated</w:t>
      </w:r>
      <w:r w:rsidR="003E3C47" w:rsidRPr="0096376F">
        <w:rPr>
          <w:rFonts w:ascii="Calibri" w:eastAsia="Dotum" w:hAnsi="Calibri"/>
        </w:rPr>
        <w:t xml:space="preserve"> that current </w:t>
      </w:r>
      <w:r w:rsidRPr="0096376F">
        <w:rPr>
          <w:rFonts w:ascii="Calibri" w:eastAsia="Dotum" w:hAnsi="Calibri"/>
        </w:rPr>
        <w:t>gtr</w:t>
      </w:r>
      <w:r w:rsidR="00B8555E" w:rsidRPr="0096376F">
        <w:rPr>
          <w:rFonts w:ascii="Calibri" w:eastAsia="Dotum" w:hAnsi="Calibri"/>
        </w:rPr>
        <w:t xml:space="preserve"> No.</w:t>
      </w:r>
      <w:r w:rsidRPr="0096376F">
        <w:rPr>
          <w:rFonts w:ascii="Calibri" w:eastAsia="Dotum" w:hAnsi="Calibri"/>
        </w:rPr>
        <w:t> </w:t>
      </w:r>
      <w:r w:rsidR="00B8555E" w:rsidRPr="0096376F">
        <w:rPr>
          <w:rFonts w:ascii="Calibri" w:eastAsia="Dotum" w:hAnsi="Calibri"/>
        </w:rPr>
        <w:t xml:space="preserve">9 </w:t>
      </w:r>
      <w:r w:rsidR="003E3C47" w:rsidRPr="0096376F">
        <w:rPr>
          <w:rFonts w:ascii="Calibri" w:eastAsia="Dotum" w:hAnsi="Calibri"/>
        </w:rPr>
        <w:t>requirements do not address re</w:t>
      </w:r>
      <w:r w:rsidR="003D557E" w:rsidRPr="0096376F">
        <w:rPr>
          <w:rFonts w:ascii="Calibri" w:eastAsia="Dotum" w:hAnsi="Calibri"/>
        </w:rPr>
        <w:t>al world protection performance</w:t>
      </w:r>
      <w:r w:rsidR="00A671B4" w:rsidRPr="0096376F">
        <w:rPr>
          <w:rFonts w:ascii="Calibri" w:eastAsia="Dotum" w:hAnsi="Calibri"/>
        </w:rPr>
        <w:t xml:space="preserve"> and </w:t>
      </w:r>
      <w:proofErr w:type="gramStart"/>
      <w:r w:rsidR="003D557E" w:rsidRPr="0096376F">
        <w:rPr>
          <w:rFonts w:ascii="Calibri" w:eastAsia="Dotum" w:hAnsi="Calibri"/>
        </w:rPr>
        <w:t>that deployable bonnets</w:t>
      </w:r>
      <w:proofErr w:type="gramEnd"/>
      <w:r w:rsidR="003D557E" w:rsidRPr="0096376F">
        <w:rPr>
          <w:rFonts w:ascii="Calibri" w:eastAsia="Dotum" w:hAnsi="Calibri"/>
        </w:rPr>
        <w:t xml:space="preserve">, according to </w:t>
      </w:r>
      <w:proofErr w:type="spellStart"/>
      <w:r w:rsidR="003D557E" w:rsidRPr="0096376F">
        <w:rPr>
          <w:rFonts w:ascii="Calibri" w:eastAsia="Dotum" w:hAnsi="Calibri"/>
        </w:rPr>
        <w:t>BASt’s</w:t>
      </w:r>
      <w:proofErr w:type="spellEnd"/>
      <w:r w:rsidR="003D557E" w:rsidRPr="0096376F">
        <w:rPr>
          <w:rFonts w:ascii="Calibri" w:eastAsia="Dotum" w:hAnsi="Calibri"/>
        </w:rPr>
        <w:t xml:space="preserve"> understanding, create additional injury risks that need to be addressed. </w:t>
      </w:r>
      <w:r w:rsidR="00A671B4" w:rsidRPr="0096376F">
        <w:rPr>
          <w:rFonts w:ascii="Calibri" w:eastAsia="Dotum" w:hAnsi="Calibri"/>
        </w:rPr>
        <w:t xml:space="preserve">Therefore, the protection provided by deployable bonnets should be </w:t>
      </w:r>
      <w:r w:rsidR="00DB2EA3" w:rsidRPr="0096376F">
        <w:rPr>
          <w:rFonts w:ascii="Calibri" w:eastAsia="Dotum" w:hAnsi="Calibri"/>
        </w:rPr>
        <w:t xml:space="preserve">at least </w:t>
      </w:r>
      <w:r w:rsidR="00A671B4" w:rsidRPr="0096376F">
        <w:rPr>
          <w:rFonts w:ascii="Calibri" w:eastAsia="Dotum" w:hAnsi="Calibri"/>
        </w:rPr>
        <w:t xml:space="preserve">the same or </w:t>
      </w:r>
      <w:r w:rsidR="00DB2EA3" w:rsidRPr="0096376F">
        <w:rPr>
          <w:rFonts w:ascii="Calibri" w:eastAsia="Dotum" w:hAnsi="Calibri"/>
        </w:rPr>
        <w:t xml:space="preserve">even </w:t>
      </w:r>
      <w:r w:rsidR="00A671B4" w:rsidRPr="0096376F">
        <w:rPr>
          <w:rFonts w:ascii="Calibri" w:eastAsia="Dotum" w:hAnsi="Calibri"/>
        </w:rPr>
        <w:t xml:space="preserve">higher than the one provided by non-deployable bonnets. </w:t>
      </w:r>
      <w:r w:rsidR="003D557E" w:rsidRPr="0096376F">
        <w:rPr>
          <w:rFonts w:ascii="Calibri" w:eastAsia="Dotum" w:hAnsi="Calibri"/>
        </w:rPr>
        <w:t xml:space="preserve">Mr. Zander </w:t>
      </w:r>
      <w:proofErr w:type="gramStart"/>
      <w:r w:rsidR="003D557E" w:rsidRPr="0096376F">
        <w:rPr>
          <w:rFonts w:ascii="Calibri" w:eastAsia="Dotum" w:hAnsi="Calibri"/>
        </w:rPr>
        <w:t>was asked</w:t>
      </w:r>
      <w:proofErr w:type="gramEnd"/>
      <w:r w:rsidR="003D557E" w:rsidRPr="0096376F">
        <w:rPr>
          <w:rFonts w:ascii="Calibri" w:eastAsia="Dotum" w:hAnsi="Calibri"/>
        </w:rPr>
        <w:t xml:space="preserve"> whether </w:t>
      </w:r>
      <w:r w:rsidR="00A671B4" w:rsidRPr="0096376F">
        <w:rPr>
          <w:rFonts w:ascii="Calibri" w:eastAsia="Dotum" w:hAnsi="Calibri"/>
        </w:rPr>
        <w:t>he possibly could provide</w:t>
      </w:r>
      <w:r w:rsidR="003D557E" w:rsidRPr="0096376F">
        <w:rPr>
          <w:rFonts w:ascii="Calibri" w:eastAsia="Dotum" w:hAnsi="Calibri"/>
        </w:rPr>
        <w:t xml:space="preserve"> data to support the hypothesis that deployable bonnets pose a higher injury risk than non-deployable systems.</w:t>
      </w:r>
    </w:p>
    <w:p w:rsidR="001757CC" w:rsidRPr="0096376F" w:rsidRDefault="004C5FE1" w:rsidP="00867F86">
      <w:pPr>
        <w:spacing w:before="100" w:beforeAutospacing="1" w:after="100" w:afterAutospacing="1"/>
        <w:ind w:left="426"/>
        <w:rPr>
          <w:rFonts w:ascii="Calibri" w:eastAsia="Dotum" w:hAnsi="Calibri"/>
        </w:rPr>
      </w:pPr>
      <w:r w:rsidRPr="0096376F">
        <w:rPr>
          <w:rFonts w:ascii="Calibri" w:eastAsia="Dotum" w:hAnsi="Calibri"/>
        </w:rPr>
        <w:t xml:space="preserve">As a reply to </w:t>
      </w:r>
      <w:proofErr w:type="spellStart"/>
      <w:r w:rsidRPr="0096376F">
        <w:rPr>
          <w:rFonts w:ascii="Calibri" w:eastAsia="Dotum" w:hAnsi="Calibri"/>
        </w:rPr>
        <w:t>BASt’s</w:t>
      </w:r>
      <w:proofErr w:type="spellEnd"/>
      <w:r w:rsidRPr="0096376F">
        <w:rPr>
          <w:rFonts w:ascii="Calibri" w:eastAsia="Dotum" w:hAnsi="Calibri"/>
        </w:rPr>
        <w:t xml:space="preserve"> study, </w:t>
      </w:r>
      <w:r w:rsidR="00156AE9" w:rsidRPr="0096376F">
        <w:rPr>
          <w:rFonts w:ascii="Calibri" w:eastAsia="Dotum" w:hAnsi="Calibri"/>
        </w:rPr>
        <w:t>Mr. </w:t>
      </w:r>
      <w:r w:rsidR="001757CC" w:rsidRPr="0096376F">
        <w:rPr>
          <w:rFonts w:ascii="Calibri" w:eastAsia="Dotum" w:hAnsi="Calibri"/>
        </w:rPr>
        <w:t xml:space="preserve">Buenger presented the OICA presentation </w:t>
      </w:r>
      <w:r w:rsidRPr="0096376F">
        <w:rPr>
          <w:rFonts w:ascii="Calibri" w:eastAsia="Dotum" w:hAnsi="Calibri"/>
        </w:rPr>
        <w:t>(see document 20170206_OICA input bonnet deflection discussion.pdf)</w:t>
      </w:r>
      <w:r w:rsidR="001757CC" w:rsidRPr="0096376F">
        <w:rPr>
          <w:rFonts w:ascii="Calibri" w:eastAsia="Dotum" w:hAnsi="Calibri"/>
        </w:rPr>
        <w:t xml:space="preserve">. Key items are </w:t>
      </w:r>
      <w:r w:rsidR="00E859EC" w:rsidRPr="0096376F">
        <w:rPr>
          <w:rFonts w:ascii="Calibri" w:eastAsia="Dotum" w:hAnsi="Calibri"/>
        </w:rPr>
        <w:t xml:space="preserve">the </w:t>
      </w:r>
      <w:r w:rsidR="001757CC" w:rsidRPr="0096376F">
        <w:rPr>
          <w:rFonts w:ascii="Calibri" w:eastAsia="Dotum" w:hAnsi="Calibri"/>
        </w:rPr>
        <w:t>challenges in representativeness and method</w:t>
      </w:r>
      <w:r w:rsidR="00AA5673" w:rsidRPr="0096376F">
        <w:rPr>
          <w:rFonts w:ascii="Calibri" w:eastAsia="Dotum" w:hAnsi="Calibri"/>
        </w:rPr>
        <w:t xml:space="preserve">. </w:t>
      </w:r>
      <w:r w:rsidR="00E859EC" w:rsidRPr="0096376F">
        <w:rPr>
          <w:rFonts w:ascii="Calibri" w:eastAsia="Dotum" w:hAnsi="Calibri"/>
        </w:rPr>
        <w:t>The c</w:t>
      </w:r>
      <w:r w:rsidR="001757CC" w:rsidRPr="0096376F">
        <w:rPr>
          <w:rFonts w:ascii="Calibri" w:eastAsia="Dotum" w:hAnsi="Calibri"/>
        </w:rPr>
        <w:t xml:space="preserve">onclusions derived </w:t>
      </w:r>
      <w:proofErr w:type="gramStart"/>
      <w:r w:rsidR="006949D5" w:rsidRPr="0096376F">
        <w:rPr>
          <w:rFonts w:ascii="Calibri" w:eastAsia="Dotum" w:hAnsi="Calibri"/>
        </w:rPr>
        <w:t>should</w:t>
      </w:r>
      <w:r w:rsidR="001757CC" w:rsidRPr="0096376F">
        <w:rPr>
          <w:rFonts w:ascii="Calibri" w:eastAsia="Dotum" w:hAnsi="Calibri"/>
        </w:rPr>
        <w:t xml:space="preserve"> be discussed</w:t>
      </w:r>
      <w:proofErr w:type="gramEnd"/>
      <w:r w:rsidR="00AA5673" w:rsidRPr="0096376F">
        <w:rPr>
          <w:rFonts w:ascii="Calibri" w:eastAsia="Dotum" w:hAnsi="Calibri"/>
        </w:rPr>
        <w:t xml:space="preserve"> in more detail</w:t>
      </w:r>
      <w:r w:rsidR="001757CC" w:rsidRPr="0096376F">
        <w:rPr>
          <w:rFonts w:ascii="Calibri" w:eastAsia="Dotum" w:hAnsi="Calibri"/>
        </w:rPr>
        <w:t>. Most of all, challenge</w:t>
      </w:r>
      <w:r w:rsidR="00E859EC" w:rsidRPr="0096376F">
        <w:rPr>
          <w:rFonts w:ascii="Calibri" w:eastAsia="Dotum" w:hAnsi="Calibri"/>
        </w:rPr>
        <w:t>s</w:t>
      </w:r>
      <w:r w:rsidR="001757CC" w:rsidRPr="0096376F">
        <w:rPr>
          <w:rFonts w:ascii="Calibri" w:eastAsia="Dotum" w:hAnsi="Calibri"/>
        </w:rPr>
        <w:t xml:space="preserve"> </w:t>
      </w:r>
      <w:r w:rsidR="00E859EC" w:rsidRPr="0096376F">
        <w:rPr>
          <w:rFonts w:ascii="Calibri" w:eastAsia="Dotum" w:hAnsi="Calibri"/>
        </w:rPr>
        <w:t>are</w:t>
      </w:r>
      <w:r w:rsidR="001757CC" w:rsidRPr="0096376F">
        <w:rPr>
          <w:rFonts w:ascii="Calibri" w:eastAsia="Dotum" w:hAnsi="Calibri"/>
        </w:rPr>
        <w:t xml:space="preserve"> seen with </w:t>
      </w:r>
      <w:r w:rsidR="005819C5" w:rsidRPr="0096376F">
        <w:rPr>
          <w:rFonts w:ascii="Calibri" w:eastAsia="Dotum" w:hAnsi="Calibri"/>
        </w:rPr>
        <w:t xml:space="preserve">the implementation of </w:t>
      </w:r>
      <w:r w:rsidR="001757CC" w:rsidRPr="0096376F">
        <w:rPr>
          <w:rFonts w:ascii="Calibri" w:eastAsia="Dotum" w:hAnsi="Calibri"/>
        </w:rPr>
        <w:t>a design space requirement</w:t>
      </w:r>
      <w:r w:rsidR="00E859EC" w:rsidRPr="0096376F">
        <w:rPr>
          <w:rFonts w:ascii="Calibri" w:eastAsia="Dotum" w:hAnsi="Calibri"/>
        </w:rPr>
        <w:t>,</w:t>
      </w:r>
      <w:r w:rsidR="001757CC" w:rsidRPr="0096376F">
        <w:rPr>
          <w:rFonts w:ascii="Calibri" w:eastAsia="Dotum" w:hAnsi="Calibri"/>
        </w:rPr>
        <w:t xml:space="preserve"> not a performance based assessment. </w:t>
      </w:r>
      <w:proofErr w:type="gramStart"/>
      <w:r w:rsidR="001757CC" w:rsidRPr="0096376F">
        <w:rPr>
          <w:rFonts w:ascii="Calibri" w:eastAsia="Dotum" w:hAnsi="Calibri"/>
        </w:rPr>
        <w:t>Also</w:t>
      </w:r>
      <w:proofErr w:type="gramEnd"/>
      <w:r w:rsidR="00E859EC" w:rsidRPr="0096376F">
        <w:rPr>
          <w:rFonts w:ascii="Calibri" w:eastAsia="Dotum" w:hAnsi="Calibri"/>
        </w:rPr>
        <w:t>,</w:t>
      </w:r>
      <w:r w:rsidR="001757CC" w:rsidRPr="0096376F">
        <w:rPr>
          <w:rFonts w:ascii="Calibri" w:eastAsia="Dotum" w:hAnsi="Calibri"/>
        </w:rPr>
        <w:t xml:space="preserve"> this is not a requirement for non-deployable systems and hence a restriction of a technical solution already accepted in </w:t>
      </w:r>
      <w:r w:rsidRPr="0096376F">
        <w:rPr>
          <w:rFonts w:ascii="Calibri" w:eastAsia="Dotum" w:hAnsi="Calibri"/>
        </w:rPr>
        <w:t>gtr</w:t>
      </w:r>
      <w:r w:rsidR="001757CC" w:rsidRPr="0096376F">
        <w:rPr>
          <w:rFonts w:ascii="Calibri" w:eastAsia="Dotum" w:hAnsi="Calibri"/>
        </w:rPr>
        <w:t xml:space="preserve"> No.</w:t>
      </w:r>
      <w:r w:rsidR="00E859EC" w:rsidRPr="0096376F">
        <w:rPr>
          <w:rFonts w:ascii="Calibri" w:eastAsia="Dotum" w:hAnsi="Calibri"/>
        </w:rPr>
        <w:t> </w:t>
      </w:r>
      <w:r w:rsidR="001757CC" w:rsidRPr="0096376F">
        <w:rPr>
          <w:rFonts w:ascii="Calibri" w:eastAsia="Dotum" w:hAnsi="Calibri"/>
        </w:rPr>
        <w:t>9.</w:t>
      </w:r>
    </w:p>
    <w:p w:rsidR="00E859EC" w:rsidRPr="0096376F" w:rsidRDefault="00323848" w:rsidP="00323848">
      <w:pPr>
        <w:spacing w:before="100" w:beforeAutospacing="1" w:after="100" w:afterAutospacing="1"/>
        <w:ind w:left="426"/>
        <w:rPr>
          <w:rFonts w:ascii="Calibri" w:eastAsia="Dotum" w:hAnsi="Calibri"/>
        </w:rPr>
      </w:pPr>
      <w:r w:rsidRPr="0096376F">
        <w:rPr>
          <w:rFonts w:ascii="Calibri" w:eastAsia="Dotum" w:hAnsi="Calibri"/>
        </w:rPr>
        <w:lastRenderedPageBreak/>
        <w:t xml:space="preserve">A discussion of marking of the test area took place. Justification of the deployed state marking with reference to </w:t>
      </w:r>
      <w:r w:rsidR="00E859EC" w:rsidRPr="0096376F">
        <w:rPr>
          <w:rFonts w:ascii="Calibri" w:eastAsia="Dotum" w:hAnsi="Calibri"/>
        </w:rPr>
        <w:t>gtr</w:t>
      </w:r>
      <w:r w:rsidRPr="0096376F">
        <w:rPr>
          <w:rFonts w:ascii="Calibri" w:eastAsia="Dotum" w:hAnsi="Calibri"/>
        </w:rPr>
        <w:t xml:space="preserve"> No.</w:t>
      </w:r>
      <w:r w:rsidR="00E859EC" w:rsidRPr="0096376F">
        <w:rPr>
          <w:rFonts w:ascii="Calibri" w:eastAsia="Dotum" w:hAnsi="Calibri"/>
        </w:rPr>
        <w:t> </w:t>
      </w:r>
      <w:r w:rsidRPr="0096376F">
        <w:rPr>
          <w:rFonts w:ascii="Calibri" w:eastAsia="Dotum" w:hAnsi="Calibri"/>
        </w:rPr>
        <w:t xml:space="preserve">9 </w:t>
      </w:r>
      <w:proofErr w:type="gramStart"/>
      <w:r w:rsidRPr="0096376F">
        <w:rPr>
          <w:rFonts w:ascii="Calibri" w:eastAsia="Dotum" w:hAnsi="Calibri"/>
        </w:rPr>
        <w:t>was given</w:t>
      </w:r>
      <w:proofErr w:type="gramEnd"/>
      <w:r w:rsidRPr="0096376F">
        <w:rPr>
          <w:rFonts w:ascii="Calibri" w:eastAsia="Dotum" w:hAnsi="Calibri"/>
        </w:rPr>
        <w:t xml:space="preserve">. </w:t>
      </w:r>
      <w:r w:rsidR="00E859EC" w:rsidRPr="0096376F">
        <w:rPr>
          <w:rFonts w:ascii="Calibri" w:eastAsia="Dotum" w:hAnsi="Calibri"/>
        </w:rPr>
        <w:t>The secretary</w:t>
      </w:r>
      <w:r w:rsidR="00934F26" w:rsidRPr="0096376F">
        <w:rPr>
          <w:rFonts w:ascii="Calibri" w:eastAsia="Dotum" w:hAnsi="Calibri"/>
        </w:rPr>
        <w:t xml:space="preserve"> listed </w:t>
      </w:r>
      <w:r w:rsidR="00E859EC" w:rsidRPr="0096376F">
        <w:rPr>
          <w:rFonts w:ascii="Calibri" w:eastAsia="Dotum" w:hAnsi="Calibri"/>
        </w:rPr>
        <w:t xml:space="preserve">the </w:t>
      </w:r>
      <w:r w:rsidR="00934F26" w:rsidRPr="0096376F">
        <w:rPr>
          <w:rFonts w:ascii="Calibri" w:eastAsia="Dotum" w:hAnsi="Calibri"/>
        </w:rPr>
        <w:t>benefits of the non-deployed position marking</w:t>
      </w:r>
      <w:r w:rsidR="00E859EC" w:rsidRPr="0096376F">
        <w:rPr>
          <w:rFonts w:ascii="Calibri" w:eastAsia="Dotum" w:hAnsi="Calibri"/>
        </w:rPr>
        <w:t>: Easy to perform, possible for all technologies</w:t>
      </w:r>
      <w:r w:rsidR="00934F26" w:rsidRPr="0096376F">
        <w:rPr>
          <w:rFonts w:ascii="Calibri" w:eastAsia="Dotum" w:hAnsi="Calibri"/>
        </w:rPr>
        <w:t xml:space="preserve">. </w:t>
      </w:r>
      <w:r w:rsidR="00156AE9" w:rsidRPr="0096376F">
        <w:rPr>
          <w:rFonts w:ascii="Calibri" w:eastAsia="Dotum" w:hAnsi="Calibri"/>
        </w:rPr>
        <w:t>Mr. </w:t>
      </w:r>
      <w:r w:rsidR="00934F26" w:rsidRPr="0096376F">
        <w:rPr>
          <w:rFonts w:ascii="Calibri" w:eastAsia="Dotum" w:hAnsi="Calibri"/>
        </w:rPr>
        <w:t xml:space="preserve">Park </w:t>
      </w:r>
      <w:r w:rsidR="00E859EC" w:rsidRPr="0096376F">
        <w:rPr>
          <w:rFonts w:ascii="Calibri" w:eastAsia="Dotum" w:hAnsi="Calibri"/>
        </w:rPr>
        <w:t>noted that Korea is in favor of</w:t>
      </w:r>
      <w:r w:rsidR="00934F26" w:rsidRPr="0096376F">
        <w:rPr>
          <w:rFonts w:ascii="Calibri" w:eastAsia="Dotum" w:hAnsi="Calibri"/>
        </w:rPr>
        <w:t xml:space="preserve"> the </w:t>
      </w:r>
      <w:r w:rsidR="00E859EC" w:rsidRPr="0096376F">
        <w:rPr>
          <w:rFonts w:ascii="Calibri" w:eastAsia="Dotum" w:hAnsi="Calibri"/>
        </w:rPr>
        <w:t xml:space="preserve">marking in </w:t>
      </w:r>
      <w:r w:rsidR="00934F26" w:rsidRPr="0096376F">
        <w:rPr>
          <w:rFonts w:ascii="Calibri" w:eastAsia="Dotum" w:hAnsi="Calibri"/>
        </w:rPr>
        <w:t>non-deploy</w:t>
      </w:r>
      <w:r w:rsidR="00E859EC" w:rsidRPr="0096376F">
        <w:rPr>
          <w:rFonts w:ascii="Calibri" w:eastAsia="Dotum" w:hAnsi="Calibri"/>
        </w:rPr>
        <w:t>ed</w:t>
      </w:r>
      <w:r w:rsidR="00934F26" w:rsidRPr="0096376F">
        <w:rPr>
          <w:rFonts w:ascii="Calibri" w:eastAsia="Dotum" w:hAnsi="Calibri"/>
        </w:rPr>
        <w:t xml:space="preserve"> position. </w:t>
      </w:r>
      <w:r w:rsidR="0088369C">
        <w:rPr>
          <w:rFonts w:ascii="Calibri" w:eastAsia="Dotum" w:hAnsi="Calibri"/>
        </w:rPr>
        <w:t xml:space="preserve">In the following discussion, the opinion </w:t>
      </w:r>
      <w:proofErr w:type="gramStart"/>
      <w:r w:rsidR="0088369C">
        <w:rPr>
          <w:rFonts w:ascii="Calibri" w:eastAsia="Dotum" w:hAnsi="Calibri"/>
        </w:rPr>
        <w:t>was brought</w:t>
      </w:r>
      <w:proofErr w:type="gramEnd"/>
      <w:r w:rsidR="0088369C">
        <w:rPr>
          <w:rFonts w:ascii="Calibri" w:eastAsia="Dotum" w:hAnsi="Calibri"/>
        </w:rPr>
        <w:t xml:space="preserve"> up that</w:t>
      </w:r>
      <w:r w:rsidR="00E859EC" w:rsidRPr="0096376F">
        <w:rPr>
          <w:rFonts w:ascii="Calibri" w:eastAsia="Dotum" w:hAnsi="Calibri"/>
        </w:rPr>
        <w:t xml:space="preserve"> a</w:t>
      </w:r>
      <w:r w:rsidR="00934F26" w:rsidRPr="0096376F">
        <w:rPr>
          <w:rFonts w:ascii="Calibri" w:eastAsia="Dotum" w:hAnsi="Calibri"/>
        </w:rPr>
        <w:t xml:space="preserve">ccepting this </w:t>
      </w:r>
      <w:r w:rsidR="00E859EC" w:rsidRPr="0096376F">
        <w:rPr>
          <w:rFonts w:ascii="Calibri" w:eastAsia="Dotum" w:hAnsi="Calibri"/>
        </w:rPr>
        <w:t>c</w:t>
      </w:r>
      <w:r w:rsidR="00934F26" w:rsidRPr="0096376F">
        <w:rPr>
          <w:rFonts w:ascii="Calibri" w:eastAsia="Dotum" w:hAnsi="Calibri"/>
        </w:rPr>
        <w:t xml:space="preserve">ould </w:t>
      </w:r>
      <w:r w:rsidR="00C3204C" w:rsidRPr="0096376F">
        <w:rPr>
          <w:rFonts w:ascii="Calibri" w:eastAsia="Dotum" w:hAnsi="Calibri"/>
        </w:rPr>
        <w:t xml:space="preserve">possibly </w:t>
      </w:r>
      <w:r w:rsidR="00934F26" w:rsidRPr="0096376F">
        <w:rPr>
          <w:rFonts w:ascii="Calibri" w:eastAsia="Dotum" w:hAnsi="Calibri"/>
        </w:rPr>
        <w:t xml:space="preserve">imply a change of the </w:t>
      </w:r>
      <w:r w:rsidR="00E859EC" w:rsidRPr="0096376F">
        <w:rPr>
          <w:rFonts w:ascii="Calibri" w:eastAsia="Dotum" w:hAnsi="Calibri"/>
        </w:rPr>
        <w:t>gtr</w:t>
      </w:r>
      <w:r w:rsidR="00934F26" w:rsidRPr="0096376F">
        <w:rPr>
          <w:rFonts w:ascii="Calibri" w:eastAsia="Dotum" w:hAnsi="Calibri"/>
        </w:rPr>
        <w:t xml:space="preserve"> No.9 main document. </w:t>
      </w:r>
      <w:r w:rsidR="00E859EC" w:rsidRPr="0096376F">
        <w:rPr>
          <w:rFonts w:ascii="Calibri" w:eastAsia="Dotum" w:hAnsi="Calibri"/>
        </w:rPr>
        <w:t>A</w:t>
      </w:r>
      <w:r w:rsidR="00934F26" w:rsidRPr="0096376F">
        <w:rPr>
          <w:rFonts w:ascii="Calibri" w:eastAsia="Dotum" w:hAnsi="Calibri"/>
        </w:rPr>
        <w:t xml:space="preserve"> solution for the</w:t>
      </w:r>
      <w:r w:rsidR="00E859EC" w:rsidRPr="0096376F">
        <w:rPr>
          <w:rFonts w:ascii="Calibri" w:eastAsia="Dotum" w:hAnsi="Calibri"/>
        </w:rPr>
        <w:t xml:space="preserve"> split of the</w:t>
      </w:r>
      <w:r w:rsidR="00934F26" w:rsidRPr="0096376F">
        <w:rPr>
          <w:rFonts w:ascii="Calibri" w:eastAsia="Dotum" w:hAnsi="Calibri"/>
        </w:rPr>
        <w:t xml:space="preserve"> 1/3</w:t>
      </w:r>
      <w:r w:rsidR="00E859EC" w:rsidRPr="0096376F">
        <w:rPr>
          <w:rFonts w:ascii="Calibri" w:eastAsia="Dotum" w:hAnsi="Calibri"/>
          <w:vertAlign w:val="superscript"/>
        </w:rPr>
        <w:t>rd</w:t>
      </w:r>
      <w:r w:rsidR="00934F26" w:rsidRPr="0096376F">
        <w:rPr>
          <w:rFonts w:ascii="Calibri" w:eastAsia="Dotum" w:hAnsi="Calibri"/>
        </w:rPr>
        <w:t xml:space="preserve"> and 2/3</w:t>
      </w:r>
      <w:r w:rsidR="00E859EC" w:rsidRPr="0096376F">
        <w:rPr>
          <w:rFonts w:ascii="Calibri" w:eastAsia="Dotum" w:hAnsi="Calibri"/>
          <w:vertAlign w:val="superscript"/>
        </w:rPr>
        <w:t>rd</w:t>
      </w:r>
      <w:r w:rsidR="00934F26" w:rsidRPr="0096376F">
        <w:rPr>
          <w:rFonts w:ascii="Calibri" w:eastAsia="Dotum" w:hAnsi="Calibri"/>
        </w:rPr>
        <w:t xml:space="preserve"> </w:t>
      </w:r>
      <w:r w:rsidR="004407AE" w:rsidRPr="0096376F">
        <w:rPr>
          <w:rFonts w:ascii="Calibri" w:eastAsia="Dotum" w:hAnsi="Calibri"/>
        </w:rPr>
        <w:t>area calculation</w:t>
      </w:r>
      <w:r w:rsidR="00934F26" w:rsidRPr="0096376F">
        <w:rPr>
          <w:rFonts w:ascii="Calibri" w:eastAsia="Dotum" w:hAnsi="Calibri"/>
        </w:rPr>
        <w:t xml:space="preserve"> needs to </w:t>
      </w:r>
      <w:proofErr w:type="gramStart"/>
      <w:r w:rsidR="00934F26" w:rsidRPr="0096376F">
        <w:rPr>
          <w:rFonts w:ascii="Calibri" w:eastAsia="Dotum" w:hAnsi="Calibri"/>
        </w:rPr>
        <w:t>be found</w:t>
      </w:r>
      <w:proofErr w:type="gramEnd"/>
      <w:r w:rsidR="00934F26" w:rsidRPr="0096376F">
        <w:rPr>
          <w:rFonts w:ascii="Calibri" w:eastAsia="Dotum" w:hAnsi="Calibri"/>
        </w:rPr>
        <w:t xml:space="preserve"> if impact points </w:t>
      </w:r>
      <w:r w:rsidR="002D4009" w:rsidRPr="0096376F">
        <w:rPr>
          <w:rFonts w:ascii="Calibri" w:eastAsia="Dotum" w:hAnsi="Calibri"/>
        </w:rPr>
        <w:t xml:space="preserve">were </w:t>
      </w:r>
      <w:r w:rsidR="00934F26" w:rsidRPr="0096376F">
        <w:rPr>
          <w:rFonts w:ascii="Calibri" w:eastAsia="Dotum" w:hAnsi="Calibri"/>
        </w:rPr>
        <w:t xml:space="preserve">marked in an area </w:t>
      </w:r>
      <w:r w:rsidR="002D4009" w:rsidRPr="0096376F">
        <w:rPr>
          <w:rFonts w:ascii="Calibri" w:eastAsia="Dotum" w:hAnsi="Calibri"/>
        </w:rPr>
        <w:t>that cannot be hit anymore</w:t>
      </w:r>
      <w:r w:rsidR="00934F26" w:rsidRPr="0096376F">
        <w:rPr>
          <w:rFonts w:ascii="Calibri" w:eastAsia="Dotum" w:hAnsi="Calibri"/>
        </w:rPr>
        <w:t xml:space="preserve">. </w:t>
      </w:r>
      <w:proofErr w:type="gramStart"/>
      <w:r w:rsidR="00934F26" w:rsidRPr="0096376F">
        <w:rPr>
          <w:rFonts w:ascii="Calibri" w:eastAsia="Dotum" w:hAnsi="Calibri"/>
        </w:rPr>
        <w:t>Also</w:t>
      </w:r>
      <w:proofErr w:type="gramEnd"/>
      <w:r w:rsidR="00E859EC" w:rsidRPr="0096376F">
        <w:rPr>
          <w:rFonts w:ascii="Calibri" w:eastAsia="Dotum" w:hAnsi="Calibri"/>
        </w:rPr>
        <w:t>,</w:t>
      </w:r>
      <w:r w:rsidR="00934F26" w:rsidRPr="0096376F">
        <w:rPr>
          <w:rFonts w:ascii="Calibri" w:eastAsia="Dotum" w:hAnsi="Calibri"/>
        </w:rPr>
        <w:t xml:space="preserve"> glancing blow conditions need to be avoided. </w:t>
      </w:r>
      <w:r w:rsidR="00CD77D9" w:rsidRPr="0096376F">
        <w:rPr>
          <w:rFonts w:ascii="Calibri" w:eastAsia="Dotum" w:hAnsi="Calibri"/>
        </w:rPr>
        <w:t xml:space="preserve">Any ambiguous condition </w:t>
      </w:r>
      <w:r w:rsidR="0054607E" w:rsidRPr="0096376F">
        <w:rPr>
          <w:rFonts w:ascii="Calibri" w:eastAsia="Dotum" w:hAnsi="Calibri"/>
        </w:rPr>
        <w:t xml:space="preserve">by regulation language </w:t>
      </w:r>
      <w:proofErr w:type="gramStart"/>
      <w:r w:rsidR="00CD77D9" w:rsidRPr="0096376F">
        <w:rPr>
          <w:rFonts w:ascii="Calibri" w:eastAsia="Dotum" w:hAnsi="Calibri"/>
        </w:rPr>
        <w:t>shall be avoided</w:t>
      </w:r>
      <w:proofErr w:type="gramEnd"/>
      <w:r w:rsidR="00CD77D9" w:rsidRPr="0096376F">
        <w:rPr>
          <w:rFonts w:ascii="Calibri" w:eastAsia="Dotum" w:hAnsi="Calibri"/>
        </w:rPr>
        <w:t>.</w:t>
      </w:r>
    </w:p>
    <w:p w:rsidR="0053426C" w:rsidRPr="0096376F" w:rsidRDefault="00F9128E" w:rsidP="00323848">
      <w:pPr>
        <w:spacing w:before="100" w:beforeAutospacing="1" w:after="100" w:afterAutospacing="1"/>
        <w:ind w:left="426"/>
        <w:rPr>
          <w:rFonts w:ascii="Calibri" w:eastAsia="Dotum" w:hAnsi="Calibri"/>
        </w:rPr>
      </w:pPr>
      <w:r w:rsidRPr="0096376F">
        <w:rPr>
          <w:rFonts w:ascii="Calibri" w:eastAsia="Dotum" w:hAnsi="Calibri"/>
        </w:rPr>
        <w:t xml:space="preserve">Use of CAE models </w:t>
      </w:r>
      <w:proofErr w:type="gramStart"/>
      <w:r w:rsidRPr="0096376F">
        <w:rPr>
          <w:rFonts w:ascii="Calibri" w:eastAsia="Dotum" w:hAnsi="Calibri"/>
        </w:rPr>
        <w:t>is currently not foreseen</w:t>
      </w:r>
      <w:proofErr w:type="gramEnd"/>
      <w:r w:rsidRPr="0096376F">
        <w:rPr>
          <w:rFonts w:ascii="Calibri" w:eastAsia="Dotum" w:hAnsi="Calibri"/>
        </w:rPr>
        <w:t xml:space="preserve"> in any regulation. Criteria for </w:t>
      </w:r>
      <w:r w:rsidR="00E859EC" w:rsidRPr="0096376F">
        <w:rPr>
          <w:rFonts w:ascii="Calibri" w:eastAsia="Dotum" w:hAnsi="Calibri"/>
        </w:rPr>
        <w:t>“</w:t>
      </w:r>
      <w:r w:rsidRPr="0096376F">
        <w:rPr>
          <w:rFonts w:ascii="Calibri" w:eastAsia="Dotum" w:hAnsi="Calibri"/>
        </w:rPr>
        <w:t>appropriate simulation tools</w:t>
      </w:r>
      <w:r w:rsidR="00E859EC" w:rsidRPr="0096376F">
        <w:rPr>
          <w:rFonts w:ascii="Calibri" w:eastAsia="Dotum" w:hAnsi="Calibri"/>
        </w:rPr>
        <w:t>”</w:t>
      </w:r>
      <w:r w:rsidRPr="0096376F">
        <w:rPr>
          <w:rFonts w:ascii="Calibri" w:eastAsia="Dotum" w:hAnsi="Calibri"/>
        </w:rPr>
        <w:t xml:space="preserve"> are not developed or discussed</w:t>
      </w:r>
      <w:r w:rsidR="000E7FE5" w:rsidRPr="0096376F">
        <w:rPr>
          <w:rFonts w:ascii="Calibri" w:eastAsia="Dotum" w:hAnsi="Calibri"/>
        </w:rPr>
        <w:t xml:space="preserve"> so far</w:t>
      </w:r>
      <w:r w:rsidRPr="0096376F">
        <w:rPr>
          <w:rFonts w:ascii="Calibri" w:eastAsia="Dotum" w:hAnsi="Calibri"/>
        </w:rPr>
        <w:t xml:space="preserve">. This is an item </w:t>
      </w:r>
      <w:r w:rsidR="00F862B2" w:rsidRPr="0096376F">
        <w:rPr>
          <w:rFonts w:ascii="Calibri" w:eastAsia="Dotum" w:hAnsi="Calibri"/>
        </w:rPr>
        <w:t xml:space="preserve">best </w:t>
      </w:r>
      <w:r w:rsidRPr="0096376F">
        <w:rPr>
          <w:rFonts w:ascii="Calibri" w:eastAsia="Dotum" w:hAnsi="Calibri"/>
        </w:rPr>
        <w:t xml:space="preserve">to </w:t>
      </w:r>
      <w:proofErr w:type="gramStart"/>
      <w:r w:rsidRPr="0096376F">
        <w:rPr>
          <w:rFonts w:ascii="Calibri" w:eastAsia="Dotum" w:hAnsi="Calibri"/>
        </w:rPr>
        <w:t>be solved</w:t>
      </w:r>
      <w:proofErr w:type="gramEnd"/>
      <w:r w:rsidRPr="0096376F">
        <w:rPr>
          <w:rFonts w:ascii="Calibri" w:eastAsia="Dotum" w:hAnsi="Calibri"/>
        </w:rPr>
        <w:t xml:space="preserve"> in Geneva at </w:t>
      </w:r>
      <w:r w:rsidR="0060054F" w:rsidRPr="0096376F">
        <w:rPr>
          <w:rFonts w:ascii="Calibri" w:eastAsia="Dotum" w:hAnsi="Calibri"/>
        </w:rPr>
        <w:t xml:space="preserve">the </w:t>
      </w:r>
      <w:r w:rsidRPr="0096376F">
        <w:rPr>
          <w:rFonts w:ascii="Calibri" w:eastAsia="Dotum" w:hAnsi="Calibri"/>
        </w:rPr>
        <w:t>GRSP</w:t>
      </w:r>
      <w:r w:rsidR="00E859EC" w:rsidRPr="0096376F">
        <w:rPr>
          <w:rFonts w:ascii="Calibri" w:eastAsia="Dotum" w:hAnsi="Calibri"/>
        </w:rPr>
        <w:t xml:space="preserve"> and/or WP.29</w:t>
      </w:r>
      <w:r w:rsidRPr="0096376F">
        <w:rPr>
          <w:rFonts w:ascii="Calibri" w:eastAsia="Dotum" w:hAnsi="Calibri"/>
        </w:rPr>
        <w:t xml:space="preserve">. </w:t>
      </w:r>
      <w:r w:rsidR="0053426C" w:rsidRPr="0096376F">
        <w:rPr>
          <w:rFonts w:ascii="Calibri" w:eastAsia="Dotum" w:hAnsi="Calibri"/>
        </w:rPr>
        <w:t>Mr. </w:t>
      </w:r>
      <w:proofErr w:type="spellStart"/>
      <w:r w:rsidR="0053426C" w:rsidRPr="0096376F">
        <w:rPr>
          <w:rFonts w:ascii="Calibri" w:eastAsia="Dotum" w:hAnsi="Calibri"/>
        </w:rPr>
        <w:t>Ballaux</w:t>
      </w:r>
      <w:proofErr w:type="spellEnd"/>
      <w:r w:rsidR="0053426C" w:rsidRPr="0096376F">
        <w:rPr>
          <w:rFonts w:ascii="Calibri" w:eastAsia="Dotum" w:hAnsi="Calibri"/>
        </w:rPr>
        <w:t xml:space="preserve"> (Honda Motor Europe (Belgium)) noted that discussion on this is already taking place. He kindly volunteered to check whether references for this </w:t>
      </w:r>
      <w:proofErr w:type="gramStart"/>
      <w:r w:rsidR="0053426C" w:rsidRPr="0096376F">
        <w:rPr>
          <w:rFonts w:ascii="Calibri" w:eastAsia="Dotum" w:hAnsi="Calibri"/>
        </w:rPr>
        <w:t>can</w:t>
      </w:r>
      <w:proofErr w:type="gramEnd"/>
      <w:r w:rsidR="0053426C" w:rsidRPr="0096376F">
        <w:rPr>
          <w:rFonts w:ascii="Calibri" w:eastAsia="Dotum" w:hAnsi="Calibri"/>
        </w:rPr>
        <w:t xml:space="preserve"> already be provided.</w:t>
      </w:r>
    </w:p>
    <w:p w:rsidR="00323848" w:rsidRPr="0096376F" w:rsidRDefault="00156AE9" w:rsidP="00323848">
      <w:pPr>
        <w:spacing w:before="100" w:beforeAutospacing="1" w:after="100" w:afterAutospacing="1"/>
        <w:ind w:left="426"/>
        <w:rPr>
          <w:rFonts w:ascii="Calibri" w:eastAsia="Dotum" w:hAnsi="Calibri"/>
        </w:rPr>
      </w:pPr>
      <w:r w:rsidRPr="0096376F">
        <w:rPr>
          <w:rFonts w:ascii="Calibri" w:eastAsia="Dotum" w:hAnsi="Calibri"/>
        </w:rPr>
        <w:t>Mr. </w:t>
      </w:r>
      <w:r w:rsidR="00323848" w:rsidRPr="0096376F">
        <w:rPr>
          <w:rFonts w:ascii="Calibri" w:eastAsia="Dotum" w:hAnsi="Calibri"/>
        </w:rPr>
        <w:t>Par</w:t>
      </w:r>
      <w:r w:rsidR="00602676" w:rsidRPr="0096376F">
        <w:rPr>
          <w:rFonts w:ascii="Calibri" w:eastAsia="Dotum" w:hAnsi="Calibri"/>
        </w:rPr>
        <w:t>k mentioned th</w:t>
      </w:r>
      <w:r w:rsidR="00E859EC" w:rsidRPr="0096376F">
        <w:rPr>
          <w:rFonts w:ascii="Calibri" w:eastAsia="Dotum" w:hAnsi="Calibri"/>
        </w:rPr>
        <w:t>at</w:t>
      </w:r>
      <w:r w:rsidR="00602676" w:rsidRPr="0096376F">
        <w:rPr>
          <w:rFonts w:ascii="Calibri" w:eastAsia="Dotum" w:hAnsi="Calibri"/>
        </w:rPr>
        <w:t xml:space="preserve"> </w:t>
      </w:r>
      <w:r w:rsidR="00E859EC" w:rsidRPr="0096376F">
        <w:rPr>
          <w:rFonts w:ascii="Calibri" w:eastAsia="Dotum" w:hAnsi="Calibri"/>
        </w:rPr>
        <w:t xml:space="preserve">document </w:t>
      </w:r>
      <w:r w:rsidR="00602676" w:rsidRPr="0096376F">
        <w:rPr>
          <w:rFonts w:ascii="Calibri" w:eastAsia="Dotum" w:hAnsi="Calibri"/>
        </w:rPr>
        <w:t>GRSP-58-31 may</w:t>
      </w:r>
      <w:r w:rsidR="00323848" w:rsidRPr="0096376F">
        <w:rPr>
          <w:rFonts w:ascii="Calibri" w:eastAsia="Dotum" w:hAnsi="Calibri"/>
        </w:rPr>
        <w:t xml:space="preserve"> not </w:t>
      </w:r>
      <w:r w:rsidR="00602676" w:rsidRPr="0096376F">
        <w:rPr>
          <w:rFonts w:ascii="Calibri" w:eastAsia="Dotum" w:hAnsi="Calibri"/>
        </w:rPr>
        <w:t xml:space="preserve">be </w:t>
      </w:r>
      <w:r w:rsidR="00323848" w:rsidRPr="0096376F">
        <w:rPr>
          <w:rFonts w:ascii="Calibri" w:eastAsia="Dotum" w:hAnsi="Calibri"/>
        </w:rPr>
        <w:t>the best starting point but suggested to use the document of Korea including the modifications of OICA</w:t>
      </w:r>
      <w:r w:rsidR="00CD77D9" w:rsidRPr="0096376F">
        <w:rPr>
          <w:rFonts w:ascii="Calibri" w:eastAsia="Dotum" w:hAnsi="Calibri"/>
        </w:rPr>
        <w:t xml:space="preserve"> (</w:t>
      </w:r>
      <w:r w:rsidR="00503CEA" w:rsidRPr="0096376F">
        <w:rPr>
          <w:rFonts w:ascii="Calibri" w:eastAsia="Dotum" w:hAnsi="Calibri"/>
        </w:rPr>
        <w:t>Informal document GRSP-58-31_OICA</w:t>
      </w:r>
      <w:r w:rsidR="00CD77D9" w:rsidRPr="0096376F">
        <w:rPr>
          <w:rFonts w:ascii="Calibri" w:eastAsia="Dotum" w:hAnsi="Calibri"/>
        </w:rPr>
        <w:t>)</w:t>
      </w:r>
      <w:r w:rsidR="00323848" w:rsidRPr="0096376F">
        <w:rPr>
          <w:rFonts w:ascii="Calibri" w:eastAsia="Dotum" w:hAnsi="Calibri"/>
        </w:rPr>
        <w:t xml:space="preserve">. This </w:t>
      </w:r>
      <w:r w:rsidR="00934F26" w:rsidRPr="0096376F">
        <w:rPr>
          <w:rFonts w:ascii="Calibri" w:eastAsia="Dotum" w:hAnsi="Calibri"/>
        </w:rPr>
        <w:t xml:space="preserve">does not imply </w:t>
      </w:r>
      <w:r w:rsidR="00323848" w:rsidRPr="0096376F">
        <w:rPr>
          <w:rFonts w:ascii="Calibri" w:eastAsia="Dotum" w:hAnsi="Calibri"/>
        </w:rPr>
        <w:t xml:space="preserve">this document </w:t>
      </w:r>
      <w:r w:rsidR="00934F26" w:rsidRPr="0096376F">
        <w:rPr>
          <w:rFonts w:ascii="Calibri" w:eastAsia="Dotum" w:hAnsi="Calibri"/>
        </w:rPr>
        <w:t xml:space="preserve">to </w:t>
      </w:r>
      <w:proofErr w:type="gramStart"/>
      <w:r w:rsidR="00934F26" w:rsidRPr="0096376F">
        <w:rPr>
          <w:rFonts w:ascii="Calibri" w:eastAsia="Dotum" w:hAnsi="Calibri"/>
        </w:rPr>
        <w:t xml:space="preserve">be </w:t>
      </w:r>
      <w:r w:rsidR="00323848" w:rsidRPr="0096376F">
        <w:rPr>
          <w:rFonts w:ascii="Calibri" w:eastAsia="Dotum" w:hAnsi="Calibri"/>
        </w:rPr>
        <w:t>accepted</w:t>
      </w:r>
      <w:proofErr w:type="gramEnd"/>
      <w:r w:rsidR="00323848" w:rsidRPr="0096376F">
        <w:rPr>
          <w:rFonts w:ascii="Calibri" w:eastAsia="Dotum" w:hAnsi="Calibri"/>
        </w:rPr>
        <w:t xml:space="preserve"> as ready-to-use but to use it as a starting point</w:t>
      </w:r>
      <w:r w:rsidR="008E17B9" w:rsidRPr="0096376F">
        <w:rPr>
          <w:rFonts w:ascii="Calibri" w:eastAsia="Dotum" w:hAnsi="Calibri"/>
        </w:rPr>
        <w:t xml:space="preserve"> for the work of the task force</w:t>
      </w:r>
      <w:r w:rsidR="00934F26" w:rsidRPr="0096376F">
        <w:rPr>
          <w:rFonts w:ascii="Calibri" w:eastAsia="Dotum" w:hAnsi="Calibri"/>
        </w:rPr>
        <w:t>.</w:t>
      </w:r>
      <w:r w:rsidR="00323848" w:rsidRPr="0096376F">
        <w:rPr>
          <w:rFonts w:ascii="Calibri" w:eastAsia="Dotum" w:hAnsi="Calibri"/>
        </w:rPr>
        <w:t xml:space="preserve"> </w:t>
      </w:r>
      <w:r w:rsidR="008D121B" w:rsidRPr="0096376F">
        <w:rPr>
          <w:rFonts w:ascii="Calibri" w:eastAsia="Dotum" w:hAnsi="Calibri"/>
        </w:rPr>
        <w:t xml:space="preserve">One of the things to </w:t>
      </w:r>
      <w:proofErr w:type="gramStart"/>
      <w:r w:rsidR="008D121B" w:rsidRPr="0096376F">
        <w:rPr>
          <w:rFonts w:ascii="Calibri" w:eastAsia="Dotum" w:hAnsi="Calibri"/>
        </w:rPr>
        <w:t>be discussed</w:t>
      </w:r>
      <w:proofErr w:type="gramEnd"/>
      <w:r w:rsidR="008D121B" w:rsidRPr="0096376F">
        <w:rPr>
          <w:rFonts w:ascii="Calibri" w:eastAsia="Dotum" w:hAnsi="Calibri"/>
        </w:rPr>
        <w:t xml:space="preserve"> further are details for dynamic testing.</w:t>
      </w:r>
    </w:p>
    <w:p w:rsidR="00920B83" w:rsidRPr="0096376F" w:rsidRDefault="00920B83" w:rsidP="0053426C">
      <w:pPr>
        <w:spacing w:before="100" w:beforeAutospacing="1" w:after="100" w:afterAutospacing="1"/>
        <w:ind w:left="426"/>
        <w:rPr>
          <w:rFonts w:ascii="Calibri" w:eastAsia="Dotum" w:hAnsi="Calibri"/>
        </w:rPr>
      </w:pPr>
      <w:r w:rsidRPr="0096376F">
        <w:rPr>
          <w:rFonts w:ascii="Calibri" w:eastAsia="Dotum" w:hAnsi="Calibri"/>
        </w:rPr>
        <w:t xml:space="preserve">The OICA supplemented Korea regulation document </w:t>
      </w:r>
      <w:proofErr w:type="gramStart"/>
      <w:r w:rsidRPr="0096376F">
        <w:rPr>
          <w:rFonts w:ascii="Calibri" w:eastAsia="Dotum" w:hAnsi="Calibri"/>
        </w:rPr>
        <w:t>was discussed</w:t>
      </w:r>
      <w:proofErr w:type="gramEnd"/>
      <w:r w:rsidR="0027606E" w:rsidRPr="0096376F">
        <w:rPr>
          <w:rFonts w:ascii="Calibri" w:eastAsia="Dotum" w:hAnsi="Calibri"/>
        </w:rPr>
        <w:t xml:space="preserve"> in more detail</w:t>
      </w:r>
      <w:r w:rsidRPr="0096376F">
        <w:rPr>
          <w:rFonts w:ascii="Calibri" w:eastAsia="Dotum" w:hAnsi="Calibri"/>
        </w:rPr>
        <w:t>. Suggested modifications from the meeting have been included and changes were highlighted</w:t>
      </w:r>
      <w:r w:rsidR="00E859EC" w:rsidRPr="0096376F">
        <w:rPr>
          <w:rFonts w:ascii="Calibri" w:eastAsia="Dotum" w:hAnsi="Calibri"/>
        </w:rPr>
        <w:t xml:space="preserve"> </w:t>
      </w:r>
      <w:r w:rsidR="0053426C" w:rsidRPr="0096376F">
        <w:rPr>
          <w:rFonts w:ascii="Calibri" w:eastAsia="Dotum" w:hAnsi="Calibri"/>
        </w:rPr>
        <w:t>as tracked changes (see document OICA_proposal_GTR9_GRSP-58-31_Rev20170208.docx)</w:t>
      </w:r>
      <w:r w:rsidRPr="0096376F">
        <w:rPr>
          <w:rFonts w:ascii="Calibri" w:eastAsia="Dotum" w:hAnsi="Calibri"/>
        </w:rPr>
        <w:t>.</w:t>
      </w:r>
      <w:r w:rsidR="0096376F">
        <w:rPr>
          <w:rFonts w:ascii="Calibri" w:eastAsia="Dotum" w:hAnsi="Calibri"/>
        </w:rPr>
        <w:br/>
      </w:r>
    </w:p>
    <w:p w:rsidR="00DB056A" w:rsidRPr="0096376F" w:rsidRDefault="00DB056A" w:rsidP="00065350">
      <w:pPr>
        <w:numPr>
          <w:ilvl w:val="0"/>
          <w:numId w:val="5"/>
        </w:numPr>
        <w:spacing w:before="100" w:beforeAutospacing="1" w:after="100" w:afterAutospacing="1"/>
        <w:ind w:left="426" w:hanging="426"/>
        <w:rPr>
          <w:rFonts w:ascii="Calibri" w:eastAsia="Dotum" w:hAnsi="Calibri"/>
          <w:b/>
        </w:rPr>
      </w:pPr>
      <w:r w:rsidRPr="0096376F">
        <w:rPr>
          <w:rFonts w:ascii="Calibri" w:eastAsia="Dotum" w:hAnsi="Calibri"/>
          <w:b/>
        </w:rPr>
        <w:t>Development of task list (All)</w:t>
      </w:r>
    </w:p>
    <w:p w:rsidR="004C035A" w:rsidRPr="0096376F" w:rsidRDefault="00F9128E" w:rsidP="004C035A">
      <w:pPr>
        <w:spacing w:before="100" w:beforeAutospacing="1" w:after="100" w:afterAutospacing="1"/>
        <w:ind w:firstLine="426"/>
        <w:rPr>
          <w:rFonts w:ascii="Calibri" w:eastAsia="Dotum" w:hAnsi="Calibri"/>
        </w:rPr>
      </w:pPr>
      <w:r w:rsidRPr="0096376F">
        <w:rPr>
          <w:rFonts w:ascii="Calibri" w:eastAsia="Dotum" w:hAnsi="Calibri"/>
        </w:rPr>
        <w:t>Task List</w:t>
      </w:r>
      <w:r w:rsidR="004C035A" w:rsidRPr="0096376F">
        <w:rPr>
          <w:rFonts w:ascii="Calibri" w:eastAsia="Dotum" w:hAnsi="Calibri"/>
        </w:rPr>
        <w:t>:</w:t>
      </w:r>
    </w:p>
    <w:p w:rsidR="00D54A1B" w:rsidRPr="0096376F" w:rsidRDefault="0053426C" w:rsidP="004C035A">
      <w:pPr>
        <w:pStyle w:val="Listenabsatz"/>
        <w:numPr>
          <w:ilvl w:val="0"/>
          <w:numId w:val="6"/>
        </w:numPr>
        <w:spacing w:before="100" w:beforeAutospacing="1" w:after="100" w:afterAutospacing="1"/>
        <w:rPr>
          <w:rFonts w:ascii="Calibri" w:eastAsia="Dotum" w:hAnsi="Calibri"/>
        </w:rPr>
      </w:pPr>
      <w:r w:rsidRPr="0096376F">
        <w:rPr>
          <w:rFonts w:ascii="Calibri" w:eastAsia="Dotum" w:hAnsi="Calibri"/>
        </w:rPr>
        <w:t>All: P</w:t>
      </w:r>
      <w:r w:rsidR="00D54A1B" w:rsidRPr="0096376F">
        <w:rPr>
          <w:rFonts w:ascii="Calibri" w:eastAsia="Dotum" w:hAnsi="Calibri"/>
        </w:rPr>
        <w:t xml:space="preserve">rovide questions or comments related to the </w:t>
      </w:r>
      <w:r w:rsidRPr="0096376F">
        <w:rPr>
          <w:rFonts w:ascii="Calibri" w:eastAsia="Dotum" w:hAnsi="Calibri"/>
        </w:rPr>
        <w:t>industry understanding of basic principles to support the rulemaking and the Task Force’s activities (see agenda item 4</w:t>
      </w:r>
      <w:r w:rsidR="00A82592">
        <w:rPr>
          <w:rFonts w:ascii="Calibri" w:eastAsia="Dotum" w:hAnsi="Calibri"/>
        </w:rPr>
        <w:t>, presentation of OICA</w:t>
      </w:r>
      <w:r w:rsidRPr="0096376F">
        <w:rPr>
          <w:rFonts w:ascii="Calibri" w:eastAsia="Dotum" w:hAnsi="Calibri"/>
        </w:rPr>
        <w:t>), if needed</w:t>
      </w:r>
    </w:p>
    <w:p w:rsidR="00A51498" w:rsidRPr="0096376F" w:rsidRDefault="0053426C" w:rsidP="004C035A">
      <w:pPr>
        <w:pStyle w:val="Listenabsatz"/>
        <w:numPr>
          <w:ilvl w:val="0"/>
          <w:numId w:val="6"/>
        </w:numPr>
        <w:spacing w:before="100" w:beforeAutospacing="1" w:after="100" w:afterAutospacing="1"/>
        <w:rPr>
          <w:rFonts w:ascii="Calibri" w:eastAsia="Dotum" w:hAnsi="Calibri"/>
        </w:rPr>
      </w:pPr>
      <w:r w:rsidRPr="0096376F">
        <w:rPr>
          <w:rFonts w:ascii="Calibri" w:eastAsia="Dotum" w:hAnsi="Calibri"/>
        </w:rPr>
        <w:t>Chair/</w:t>
      </w:r>
      <w:r w:rsidR="00156AE9" w:rsidRPr="0096376F">
        <w:rPr>
          <w:rFonts w:ascii="Calibri" w:eastAsia="Dotum" w:hAnsi="Calibri"/>
        </w:rPr>
        <w:t>Mr. </w:t>
      </w:r>
      <w:r w:rsidR="007F3650" w:rsidRPr="0096376F">
        <w:rPr>
          <w:rFonts w:ascii="Calibri" w:eastAsia="Dotum" w:hAnsi="Calibri"/>
        </w:rPr>
        <w:t>Nguyen</w:t>
      </w:r>
      <w:r w:rsidRPr="0096376F">
        <w:rPr>
          <w:rFonts w:ascii="Calibri" w:eastAsia="Dotum" w:hAnsi="Calibri"/>
        </w:rPr>
        <w:t>:</w:t>
      </w:r>
      <w:r w:rsidR="001256B3" w:rsidRPr="0096376F">
        <w:rPr>
          <w:rFonts w:ascii="Calibri" w:eastAsia="Dotum" w:hAnsi="Calibri"/>
        </w:rPr>
        <w:t xml:space="preserve"> </w:t>
      </w:r>
      <w:r w:rsidRPr="0096376F">
        <w:rPr>
          <w:rFonts w:ascii="Calibri" w:eastAsia="Dotum" w:hAnsi="Calibri"/>
        </w:rPr>
        <w:t>C</w:t>
      </w:r>
      <w:r w:rsidR="00E5374B" w:rsidRPr="0096376F">
        <w:rPr>
          <w:rFonts w:ascii="Calibri" w:eastAsia="Dotum" w:hAnsi="Calibri"/>
        </w:rPr>
        <w:t xml:space="preserve">heck </w:t>
      </w:r>
      <w:r w:rsidRPr="0096376F">
        <w:rPr>
          <w:rFonts w:ascii="Calibri" w:eastAsia="Dotum" w:hAnsi="Calibri"/>
        </w:rPr>
        <w:t>whether a</w:t>
      </w:r>
      <w:r w:rsidR="00E5374B" w:rsidRPr="0096376F">
        <w:rPr>
          <w:rFonts w:ascii="Calibri" w:eastAsia="Dotum" w:hAnsi="Calibri"/>
        </w:rPr>
        <w:t xml:space="preserve"> centralized w</w:t>
      </w:r>
      <w:r w:rsidR="00A51498" w:rsidRPr="0096376F">
        <w:rPr>
          <w:rFonts w:ascii="Calibri" w:eastAsia="Dotum" w:hAnsi="Calibri"/>
        </w:rPr>
        <w:t>ebsite or space for file sharing</w:t>
      </w:r>
      <w:r w:rsidRPr="0096376F">
        <w:rPr>
          <w:rFonts w:ascii="Calibri" w:eastAsia="Dotum" w:hAnsi="Calibri"/>
        </w:rPr>
        <w:t xml:space="preserve"> can be provided</w:t>
      </w:r>
    </w:p>
    <w:p w:rsidR="00A51498" w:rsidRPr="0096376F" w:rsidRDefault="0053426C" w:rsidP="004C035A">
      <w:pPr>
        <w:pStyle w:val="Listenabsatz"/>
        <w:numPr>
          <w:ilvl w:val="0"/>
          <w:numId w:val="6"/>
        </w:numPr>
        <w:spacing w:before="100" w:beforeAutospacing="1" w:after="100" w:afterAutospacing="1"/>
        <w:rPr>
          <w:rFonts w:ascii="Calibri" w:eastAsia="Dotum" w:hAnsi="Calibri"/>
        </w:rPr>
      </w:pPr>
      <w:r w:rsidRPr="0096376F">
        <w:rPr>
          <w:rFonts w:ascii="Calibri" w:eastAsia="Dotum" w:hAnsi="Calibri"/>
        </w:rPr>
        <w:t>Chair: Further d</w:t>
      </w:r>
      <w:r w:rsidR="00A51498" w:rsidRPr="0096376F">
        <w:rPr>
          <w:rFonts w:ascii="Calibri" w:eastAsia="Dotum" w:hAnsi="Calibri"/>
        </w:rPr>
        <w:t>evelop</w:t>
      </w:r>
      <w:r w:rsidR="00B90277" w:rsidRPr="0096376F">
        <w:rPr>
          <w:rFonts w:ascii="Calibri" w:eastAsia="Dotum" w:hAnsi="Calibri"/>
        </w:rPr>
        <w:t xml:space="preserve"> details of</w:t>
      </w:r>
      <w:r w:rsidR="00A51498" w:rsidRPr="0096376F">
        <w:rPr>
          <w:rFonts w:ascii="Calibri" w:eastAsia="Dotum" w:hAnsi="Calibri"/>
        </w:rPr>
        <w:t xml:space="preserve"> a </w:t>
      </w:r>
      <w:r w:rsidRPr="0096376F">
        <w:rPr>
          <w:rFonts w:ascii="Calibri" w:eastAsia="Dotum" w:hAnsi="Calibri"/>
        </w:rPr>
        <w:t>m</w:t>
      </w:r>
      <w:r w:rsidR="00A51498" w:rsidRPr="0096376F">
        <w:rPr>
          <w:rFonts w:ascii="Calibri" w:eastAsia="Dotum" w:hAnsi="Calibri"/>
        </w:rPr>
        <w:t xml:space="preserve">ilestone </w:t>
      </w:r>
      <w:r w:rsidRPr="0096376F">
        <w:rPr>
          <w:rFonts w:ascii="Calibri" w:eastAsia="Dotum" w:hAnsi="Calibri"/>
        </w:rPr>
        <w:t>p</w:t>
      </w:r>
      <w:r w:rsidR="00A51498" w:rsidRPr="0096376F">
        <w:rPr>
          <w:rFonts w:ascii="Calibri" w:eastAsia="Dotum" w:hAnsi="Calibri"/>
        </w:rPr>
        <w:t>lan</w:t>
      </w:r>
    </w:p>
    <w:p w:rsidR="007866BE" w:rsidRPr="0096376F" w:rsidRDefault="001256B3" w:rsidP="004C035A">
      <w:pPr>
        <w:pStyle w:val="Listenabsatz"/>
        <w:numPr>
          <w:ilvl w:val="0"/>
          <w:numId w:val="6"/>
        </w:numPr>
        <w:spacing w:before="100" w:beforeAutospacing="1" w:after="100" w:afterAutospacing="1"/>
        <w:rPr>
          <w:rFonts w:ascii="Calibri" w:eastAsia="Dotum" w:hAnsi="Calibri"/>
        </w:rPr>
      </w:pPr>
      <w:r w:rsidRPr="0096376F">
        <w:rPr>
          <w:rFonts w:ascii="Calibri" w:eastAsia="Dotum" w:hAnsi="Calibri"/>
        </w:rPr>
        <w:t>OEMs</w:t>
      </w:r>
      <w:r w:rsidR="0053426C" w:rsidRPr="0096376F">
        <w:rPr>
          <w:rFonts w:ascii="Calibri" w:eastAsia="Dotum" w:hAnsi="Calibri"/>
        </w:rPr>
        <w:t>: P</w:t>
      </w:r>
      <w:r w:rsidR="007866BE" w:rsidRPr="0096376F">
        <w:rPr>
          <w:rFonts w:ascii="Calibri" w:eastAsia="Dotum" w:hAnsi="Calibri"/>
        </w:rPr>
        <w:t>rovide drawings/illustrations and eventually performance data to more clearly describe the background of deploy height vs. fully deployed height</w:t>
      </w:r>
    </w:p>
    <w:p w:rsidR="007866BE" w:rsidRPr="0096376F" w:rsidRDefault="007866BE" w:rsidP="004C035A">
      <w:pPr>
        <w:pStyle w:val="Listenabsatz"/>
        <w:numPr>
          <w:ilvl w:val="0"/>
          <w:numId w:val="6"/>
        </w:numPr>
        <w:spacing w:before="100" w:beforeAutospacing="1" w:after="100" w:afterAutospacing="1"/>
        <w:rPr>
          <w:rFonts w:ascii="Calibri" w:eastAsia="Dotum" w:hAnsi="Calibri"/>
        </w:rPr>
      </w:pPr>
      <w:r w:rsidRPr="0096376F">
        <w:rPr>
          <w:rFonts w:ascii="Calibri" w:eastAsia="Dotum" w:hAnsi="Calibri"/>
        </w:rPr>
        <w:t>Japan</w:t>
      </w:r>
      <w:r w:rsidR="0053426C" w:rsidRPr="0096376F">
        <w:rPr>
          <w:rFonts w:ascii="Calibri" w:eastAsia="Dotum" w:hAnsi="Calibri"/>
        </w:rPr>
        <w:t>:</w:t>
      </w:r>
      <w:r w:rsidRPr="0096376F">
        <w:rPr>
          <w:rFonts w:ascii="Calibri" w:eastAsia="Dotum" w:hAnsi="Calibri"/>
        </w:rPr>
        <w:t xml:space="preserve"> </w:t>
      </w:r>
      <w:r w:rsidR="0053426C" w:rsidRPr="0096376F">
        <w:rPr>
          <w:rFonts w:ascii="Calibri" w:eastAsia="Dotum" w:hAnsi="Calibri"/>
        </w:rPr>
        <w:t>C</w:t>
      </w:r>
      <w:r w:rsidRPr="0096376F">
        <w:rPr>
          <w:rFonts w:ascii="Calibri" w:eastAsia="Dotum" w:hAnsi="Calibri"/>
        </w:rPr>
        <w:t xml:space="preserve">heck </w:t>
      </w:r>
      <w:r w:rsidR="0053426C" w:rsidRPr="0096376F">
        <w:rPr>
          <w:rFonts w:ascii="Calibri" w:eastAsia="Dotum" w:hAnsi="Calibri"/>
        </w:rPr>
        <w:t xml:space="preserve">validation information of </w:t>
      </w:r>
      <w:proofErr w:type="spellStart"/>
      <w:r w:rsidR="0053426C" w:rsidRPr="0096376F">
        <w:rPr>
          <w:rFonts w:ascii="Calibri" w:eastAsia="Dotum" w:hAnsi="Calibri"/>
        </w:rPr>
        <w:t>headforms</w:t>
      </w:r>
      <w:proofErr w:type="spellEnd"/>
      <w:r w:rsidR="0053426C" w:rsidRPr="0096376F">
        <w:rPr>
          <w:rFonts w:ascii="Calibri" w:eastAsia="Dotum" w:hAnsi="Calibri"/>
        </w:rPr>
        <w:t xml:space="preserve"> for </w:t>
      </w:r>
      <w:r w:rsidRPr="0096376F">
        <w:rPr>
          <w:rFonts w:ascii="Calibri" w:eastAsia="Dotum" w:hAnsi="Calibri"/>
        </w:rPr>
        <w:t>32</w:t>
      </w:r>
      <w:r w:rsidR="0053426C" w:rsidRPr="0096376F">
        <w:rPr>
          <w:rFonts w:ascii="Calibri" w:eastAsia="Dotum" w:hAnsi="Calibri"/>
        </w:rPr>
        <w:t> </w:t>
      </w:r>
      <w:r w:rsidRPr="0096376F">
        <w:rPr>
          <w:rFonts w:ascii="Calibri" w:eastAsia="Dotum" w:hAnsi="Calibri"/>
        </w:rPr>
        <w:t xml:space="preserve">km/h </w:t>
      </w:r>
      <w:r w:rsidR="0053426C" w:rsidRPr="0096376F">
        <w:rPr>
          <w:rFonts w:ascii="Calibri" w:eastAsia="Dotum" w:hAnsi="Calibri"/>
        </w:rPr>
        <w:t xml:space="preserve">form </w:t>
      </w:r>
      <w:r w:rsidRPr="0096376F">
        <w:rPr>
          <w:rFonts w:ascii="Calibri" w:eastAsia="Dotum" w:hAnsi="Calibri"/>
        </w:rPr>
        <w:t xml:space="preserve">ISO </w:t>
      </w:r>
      <w:r w:rsidR="0053426C" w:rsidRPr="0096376F">
        <w:rPr>
          <w:rFonts w:ascii="Calibri" w:eastAsia="Dotum" w:hAnsi="Calibri"/>
        </w:rPr>
        <w:t xml:space="preserve">or </w:t>
      </w:r>
      <w:r w:rsidRPr="0096376F">
        <w:rPr>
          <w:rFonts w:ascii="Calibri" w:eastAsia="Dotum" w:hAnsi="Calibri"/>
        </w:rPr>
        <w:t>I</w:t>
      </w:r>
      <w:r w:rsidR="0053426C" w:rsidRPr="0096376F">
        <w:rPr>
          <w:rFonts w:ascii="Calibri" w:eastAsia="Dotum" w:hAnsi="Calibri"/>
        </w:rPr>
        <w:t>H</w:t>
      </w:r>
      <w:r w:rsidRPr="0096376F">
        <w:rPr>
          <w:rFonts w:ascii="Calibri" w:eastAsia="Dotum" w:hAnsi="Calibri"/>
        </w:rPr>
        <w:t xml:space="preserve">RA </w:t>
      </w:r>
      <w:r w:rsidR="0053426C" w:rsidRPr="0096376F">
        <w:rPr>
          <w:rFonts w:ascii="Calibri" w:eastAsia="Dotum" w:hAnsi="Calibri"/>
        </w:rPr>
        <w:t>respectively (see agenda item 5</w:t>
      </w:r>
      <w:r w:rsidRPr="0096376F">
        <w:rPr>
          <w:rFonts w:ascii="Calibri" w:eastAsia="Dotum" w:hAnsi="Calibri"/>
        </w:rPr>
        <w:t>)</w:t>
      </w:r>
    </w:p>
    <w:p w:rsidR="007866BE" w:rsidRPr="0096376F" w:rsidRDefault="007866BE" w:rsidP="004C035A">
      <w:pPr>
        <w:pStyle w:val="Listenabsatz"/>
        <w:numPr>
          <w:ilvl w:val="0"/>
          <w:numId w:val="6"/>
        </w:numPr>
        <w:spacing w:before="100" w:beforeAutospacing="1" w:after="100" w:afterAutospacing="1"/>
        <w:rPr>
          <w:rFonts w:ascii="Calibri" w:eastAsia="Dotum" w:hAnsi="Calibri"/>
        </w:rPr>
      </w:pPr>
      <w:r w:rsidRPr="0096376F">
        <w:rPr>
          <w:rFonts w:ascii="Calibri" w:eastAsia="Dotum" w:hAnsi="Calibri"/>
        </w:rPr>
        <w:t>BASt (</w:t>
      </w:r>
      <w:r w:rsidR="00156AE9" w:rsidRPr="0096376F">
        <w:rPr>
          <w:rFonts w:ascii="Calibri" w:eastAsia="Dotum" w:hAnsi="Calibri"/>
        </w:rPr>
        <w:t>Mr. </w:t>
      </w:r>
      <w:r w:rsidRPr="0096376F">
        <w:rPr>
          <w:rFonts w:ascii="Calibri" w:eastAsia="Dotum" w:hAnsi="Calibri"/>
        </w:rPr>
        <w:t>Zander)</w:t>
      </w:r>
      <w:r w:rsidR="0053426C" w:rsidRPr="0096376F">
        <w:rPr>
          <w:rFonts w:ascii="Calibri" w:eastAsia="Dotum" w:hAnsi="Calibri"/>
        </w:rPr>
        <w:t>: C</w:t>
      </w:r>
      <w:r w:rsidRPr="0096376F">
        <w:rPr>
          <w:rFonts w:ascii="Calibri" w:eastAsia="Dotum" w:hAnsi="Calibri"/>
        </w:rPr>
        <w:t>heck historical data from head</w:t>
      </w:r>
      <w:r w:rsidR="0053426C" w:rsidRPr="0096376F">
        <w:rPr>
          <w:rFonts w:ascii="Calibri" w:eastAsia="Dotum" w:hAnsi="Calibri"/>
        </w:rPr>
        <w:t>form</w:t>
      </w:r>
      <w:r w:rsidRPr="0096376F">
        <w:rPr>
          <w:rFonts w:ascii="Calibri" w:eastAsia="Dotum" w:hAnsi="Calibri"/>
        </w:rPr>
        <w:t xml:space="preserve"> validation activities</w:t>
      </w:r>
      <w:r w:rsidR="0053426C" w:rsidRPr="0096376F">
        <w:rPr>
          <w:rFonts w:ascii="Calibri" w:eastAsia="Dotum" w:hAnsi="Calibri"/>
        </w:rPr>
        <w:t xml:space="preserve"> (see agenda item 5)</w:t>
      </w:r>
    </w:p>
    <w:p w:rsidR="00F9128E" w:rsidRPr="0096376F" w:rsidRDefault="004209F9" w:rsidP="004C5FE1">
      <w:pPr>
        <w:pStyle w:val="Listenabsatz"/>
        <w:numPr>
          <w:ilvl w:val="0"/>
          <w:numId w:val="6"/>
        </w:numPr>
        <w:spacing w:before="100" w:beforeAutospacing="1" w:after="100" w:afterAutospacing="1"/>
        <w:rPr>
          <w:rFonts w:ascii="Calibri" w:eastAsia="Dotum" w:hAnsi="Calibri"/>
        </w:rPr>
      </w:pPr>
      <w:r w:rsidRPr="0096376F">
        <w:rPr>
          <w:rFonts w:ascii="Calibri" w:eastAsia="Dotum" w:hAnsi="Calibri"/>
        </w:rPr>
        <w:lastRenderedPageBreak/>
        <w:t>OEMs</w:t>
      </w:r>
      <w:r w:rsidR="0053426C" w:rsidRPr="0096376F">
        <w:rPr>
          <w:rFonts w:ascii="Calibri" w:eastAsia="Dotum" w:hAnsi="Calibri"/>
        </w:rPr>
        <w:t>:</w:t>
      </w:r>
      <w:r w:rsidRPr="0096376F">
        <w:rPr>
          <w:rFonts w:ascii="Calibri" w:eastAsia="Dotum" w:hAnsi="Calibri"/>
        </w:rPr>
        <w:t xml:space="preserve"> </w:t>
      </w:r>
      <w:r w:rsidR="0053426C" w:rsidRPr="0096376F">
        <w:rPr>
          <w:rFonts w:ascii="Calibri" w:eastAsia="Dotum" w:hAnsi="Calibri"/>
        </w:rPr>
        <w:t>P</w:t>
      </w:r>
      <w:r w:rsidR="00934F26" w:rsidRPr="0096376F">
        <w:rPr>
          <w:rFonts w:ascii="Calibri" w:eastAsia="Dotum" w:hAnsi="Calibri"/>
        </w:rPr>
        <w:t>rovide geometry data to highlight the difference</w:t>
      </w:r>
      <w:r w:rsidR="0053426C" w:rsidRPr="0096376F">
        <w:rPr>
          <w:rFonts w:ascii="Calibri" w:eastAsia="Dotum" w:hAnsi="Calibri"/>
        </w:rPr>
        <w:t>s</w:t>
      </w:r>
      <w:r w:rsidR="00934F26" w:rsidRPr="0096376F">
        <w:rPr>
          <w:rFonts w:ascii="Calibri" w:eastAsia="Dotum" w:hAnsi="Calibri"/>
        </w:rPr>
        <w:t xml:space="preserve"> between </w:t>
      </w:r>
      <w:r w:rsidRPr="0096376F">
        <w:rPr>
          <w:rFonts w:ascii="Calibri" w:eastAsia="Dotum" w:hAnsi="Calibri"/>
        </w:rPr>
        <w:t>deployed and non-deployed marking</w:t>
      </w:r>
    </w:p>
    <w:p w:rsidR="00F9128E" w:rsidRPr="0096376F" w:rsidRDefault="00156AE9" w:rsidP="004C5FE1">
      <w:pPr>
        <w:pStyle w:val="Listenabsatz"/>
        <w:numPr>
          <w:ilvl w:val="0"/>
          <w:numId w:val="6"/>
        </w:numPr>
        <w:spacing w:before="100" w:beforeAutospacing="1" w:after="100" w:afterAutospacing="1"/>
        <w:rPr>
          <w:rFonts w:ascii="Calibri" w:eastAsia="Dotum" w:hAnsi="Calibri"/>
        </w:rPr>
      </w:pPr>
      <w:r w:rsidRPr="0096376F">
        <w:rPr>
          <w:rFonts w:ascii="Calibri" w:eastAsia="Dotum" w:hAnsi="Calibri"/>
        </w:rPr>
        <w:t>Mr. </w:t>
      </w:r>
      <w:proofErr w:type="spellStart"/>
      <w:r w:rsidR="0068311D" w:rsidRPr="0096376F">
        <w:rPr>
          <w:rFonts w:ascii="Calibri" w:eastAsia="Dotum" w:hAnsi="Calibri"/>
        </w:rPr>
        <w:t>Ballaux</w:t>
      </w:r>
      <w:proofErr w:type="spellEnd"/>
      <w:r w:rsidR="0053426C" w:rsidRPr="0096376F">
        <w:rPr>
          <w:rFonts w:ascii="Calibri" w:eastAsia="Dotum" w:hAnsi="Calibri"/>
        </w:rPr>
        <w:t>: P</w:t>
      </w:r>
      <w:r w:rsidR="0068311D" w:rsidRPr="0096376F">
        <w:rPr>
          <w:rFonts w:ascii="Calibri" w:eastAsia="Dotum" w:hAnsi="Calibri"/>
        </w:rPr>
        <w:t>rovide reference from</w:t>
      </w:r>
      <w:r w:rsidR="00F9128E" w:rsidRPr="0096376F">
        <w:rPr>
          <w:rFonts w:ascii="Calibri" w:eastAsia="Dotum" w:hAnsi="Calibri"/>
        </w:rPr>
        <w:t xml:space="preserve"> non-pedestrian regulations working with simulation models</w:t>
      </w:r>
      <w:r w:rsidR="0053426C" w:rsidRPr="0096376F">
        <w:rPr>
          <w:rFonts w:ascii="Calibri" w:eastAsia="Dotum" w:hAnsi="Calibri"/>
        </w:rPr>
        <w:t>, if available</w:t>
      </w:r>
      <w:r w:rsidR="001E5BE1" w:rsidRPr="0096376F">
        <w:rPr>
          <w:rFonts w:ascii="Calibri" w:eastAsia="Dotum" w:hAnsi="Calibri"/>
        </w:rPr>
        <w:t>. Based on this, the Chair will ask for guidance of GRSP on the definition of “appropriate simulation models”</w:t>
      </w:r>
    </w:p>
    <w:p w:rsidR="003D557E" w:rsidRPr="0096376F" w:rsidRDefault="003D557E" w:rsidP="003D557E">
      <w:pPr>
        <w:pStyle w:val="Listenabsatz"/>
        <w:numPr>
          <w:ilvl w:val="0"/>
          <w:numId w:val="6"/>
        </w:numPr>
        <w:spacing w:before="100" w:beforeAutospacing="1" w:after="100" w:afterAutospacing="1"/>
        <w:rPr>
          <w:rFonts w:ascii="Calibri" w:eastAsia="Dotum" w:hAnsi="Calibri"/>
        </w:rPr>
      </w:pPr>
      <w:r w:rsidRPr="0096376F">
        <w:rPr>
          <w:rFonts w:ascii="Calibri" w:eastAsia="Dotum" w:hAnsi="Calibri"/>
        </w:rPr>
        <w:t xml:space="preserve">Mr. Zander: Provide data to support the hypothesis </w:t>
      </w:r>
      <w:r w:rsidR="00A671B4" w:rsidRPr="0096376F">
        <w:rPr>
          <w:rFonts w:ascii="Calibri" w:eastAsia="Dotum" w:hAnsi="Calibri"/>
        </w:rPr>
        <w:t>that</w:t>
      </w:r>
      <w:r w:rsidRPr="0096376F">
        <w:rPr>
          <w:rFonts w:ascii="Calibri" w:eastAsia="Dotum" w:hAnsi="Calibri"/>
        </w:rPr>
        <w:t xml:space="preserve"> deployable systems pos</w:t>
      </w:r>
      <w:r w:rsidR="00A671B4" w:rsidRPr="0096376F">
        <w:rPr>
          <w:rFonts w:ascii="Calibri" w:eastAsia="Dotum" w:hAnsi="Calibri"/>
        </w:rPr>
        <w:t>e</w:t>
      </w:r>
      <w:r w:rsidRPr="0096376F">
        <w:rPr>
          <w:rFonts w:ascii="Calibri" w:eastAsia="Dotum" w:hAnsi="Calibri"/>
        </w:rPr>
        <w:t xml:space="preserve"> a higher risk than non-deployable systems</w:t>
      </w:r>
    </w:p>
    <w:p w:rsidR="008D121B" w:rsidRPr="0096376F" w:rsidRDefault="008D121B" w:rsidP="004C5FE1">
      <w:pPr>
        <w:pStyle w:val="Listenabsatz"/>
        <w:numPr>
          <w:ilvl w:val="0"/>
          <w:numId w:val="6"/>
        </w:numPr>
        <w:spacing w:before="100" w:beforeAutospacing="1" w:after="160" w:afterAutospacing="1" w:line="259" w:lineRule="auto"/>
        <w:rPr>
          <w:rFonts w:ascii="Calibri" w:eastAsia="Dotum" w:hAnsi="Calibri"/>
        </w:rPr>
      </w:pPr>
      <w:r w:rsidRPr="0096376F">
        <w:rPr>
          <w:rFonts w:ascii="Calibri" w:eastAsia="Dotum" w:hAnsi="Calibri"/>
        </w:rPr>
        <w:t>Chair</w:t>
      </w:r>
      <w:r w:rsidR="001E5BE1" w:rsidRPr="0096376F">
        <w:rPr>
          <w:rFonts w:ascii="Calibri" w:eastAsia="Dotum" w:hAnsi="Calibri"/>
        </w:rPr>
        <w:t>: P</w:t>
      </w:r>
      <w:r w:rsidRPr="0096376F">
        <w:rPr>
          <w:rFonts w:ascii="Calibri" w:eastAsia="Dotum" w:hAnsi="Calibri"/>
        </w:rPr>
        <w:t>rovide a proposal on the decision process for items to be included from the different sets of requirements into the regulation</w:t>
      </w:r>
    </w:p>
    <w:p w:rsidR="00F9128E" w:rsidRPr="0096376F" w:rsidRDefault="00F9128E" w:rsidP="00F9128E">
      <w:pPr>
        <w:spacing w:before="100" w:beforeAutospacing="1" w:after="100" w:afterAutospacing="1"/>
        <w:ind w:left="426"/>
        <w:rPr>
          <w:rFonts w:ascii="Calibri" w:eastAsia="Dotum" w:hAnsi="Calibri"/>
        </w:rPr>
      </w:pPr>
      <w:r w:rsidRPr="0096376F">
        <w:rPr>
          <w:rFonts w:ascii="Calibri" w:eastAsia="Dotum" w:hAnsi="Calibri"/>
        </w:rPr>
        <w:t>Open Items:</w:t>
      </w:r>
    </w:p>
    <w:p w:rsidR="009746A9" w:rsidRPr="0096376F" w:rsidRDefault="00F9128E" w:rsidP="004C035A">
      <w:pPr>
        <w:pStyle w:val="Listenabsatz"/>
        <w:numPr>
          <w:ilvl w:val="0"/>
          <w:numId w:val="6"/>
        </w:numPr>
        <w:spacing w:before="100" w:beforeAutospacing="1" w:after="100" w:afterAutospacing="1"/>
        <w:rPr>
          <w:rFonts w:ascii="Calibri" w:eastAsia="Dotum" w:hAnsi="Calibri"/>
        </w:rPr>
      </w:pPr>
      <w:r w:rsidRPr="0096376F">
        <w:rPr>
          <w:rFonts w:ascii="Calibri" w:eastAsia="Dotum" w:hAnsi="Calibri"/>
        </w:rPr>
        <w:t>How do manufacturers provide data required to conduct the testing for self-certification</w:t>
      </w:r>
      <w:r w:rsidR="000D7BA8" w:rsidRPr="0096376F">
        <w:rPr>
          <w:rFonts w:ascii="Calibri" w:eastAsia="Dotum" w:hAnsi="Calibri"/>
        </w:rPr>
        <w:t xml:space="preserve"> (like 1/3 and 2/</w:t>
      </w:r>
      <w:proofErr w:type="gramStart"/>
      <w:r w:rsidR="000D7BA8" w:rsidRPr="0096376F">
        <w:rPr>
          <w:rFonts w:ascii="Calibri" w:eastAsia="Dotum" w:hAnsi="Calibri"/>
        </w:rPr>
        <w:t>3</w:t>
      </w:r>
      <w:proofErr w:type="gramEnd"/>
      <w:r w:rsidR="000D7BA8" w:rsidRPr="0096376F">
        <w:rPr>
          <w:rFonts w:ascii="Calibri" w:eastAsia="Dotum" w:hAnsi="Calibri"/>
        </w:rPr>
        <w:t xml:space="preserve"> area)</w:t>
      </w:r>
      <w:r w:rsidRPr="0096376F">
        <w:rPr>
          <w:rFonts w:ascii="Calibri" w:eastAsia="Dotum" w:hAnsi="Calibri"/>
        </w:rPr>
        <w:t xml:space="preserve">? </w:t>
      </w:r>
      <w:proofErr w:type="gramStart"/>
      <w:r w:rsidRPr="0096376F">
        <w:rPr>
          <w:rFonts w:ascii="Calibri" w:eastAsia="Dotum" w:hAnsi="Calibri"/>
        </w:rPr>
        <w:t>Or</w:t>
      </w:r>
      <w:proofErr w:type="gramEnd"/>
      <w:r w:rsidRPr="0096376F">
        <w:rPr>
          <w:rFonts w:ascii="Calibri" w:eastAsia="Dotum" w:hAnsi="Calibri"/>
        </w:rPr>
        <w:t xml:space="preserve"> does the procedure need to avoid any information that c</w:t>
      </w:r>
      <w:r w:rsidR="009746A9" w:rsidRPr="0096376F">
        <w:rPr>
          <w:rFonts w:ascii="Calibri" w:eastAsia="Dotum" w:hAnsi="Calibri"/>
        </w:rPr>
        <w:t>annot be derived independently?</w:t>
      </w:r>
    </w:p>
    <w:p w:rsidR="001256B3" w:rsidRPr="0096376F" w:rsidRDefault="008D121B" w:rsidP="004C5FE1">
      <w:pPr>
        <w:pStyle w:val="Listenabsatz"/>
        <w:numPr>
          <w:ilvl w:val="0"/>
          <w:numId w:val="6"/>
        </w:numPr>
        <w:spacing w:before="100" w:beforeAutospacing="1" w:after="160" w:afterAutospacing="1" w:line="259" w:lineRule="auto"/>
        <w:rPr>
          <w:rFonts w:ascii="Calibri" w:eastAsia="Dotum" w:hAnsi="Calibri"/>
        </w:rPr>
      </w:pPr>
      <w:r w:rsidRPr="0096376F">
        <w:rPr>
          <w:rFonts w:ascii="Calibri" w:eastAsia="Dotum" w:hAnsi="Calibri"/>
        </w:rPr>
        <w:t xml:space="preserve">How to best synchronize the test system when </w:t>
      </w:r>
      <w:r w:rsidR="001028AA" w:rsidRPr="0096376F">
        <w:rPr>
          <w:rFonts w:ascii="Calibri" w:eastAsia="Dotum" w:hAnsi="Calibri"/>
        </w:rPr>
        <w:t xml:space="preserve">conducting dynamic </w:t>
      </w:r>
      <w:r w:rsidRPr="0096376F">
        <w:rPr>
          <w:rFonts w:ascii="Calibri" w:eastAsia="Dotum" w:hAnsi="Calibri"/>
        </w:rPr>
        <w:t>hardware testing?</w:t>
      </w:r>
      <w:r w:rsidR="0096376F">
        <w:rPr>
          <w:rFonts w:ascii="Calibri" w:eastAsia="Dotum" w:hAnsi="Calibri"/>
        </w:rPr>
        <w:br/>
      </w:r>
    </w:p>
    <w:p w:rsidR="00DB056A" w:rsidRPr="0096376F" w:rsidRDefault="00DB056A" w:rsidP="00065350">
      <w:pPr>
        <w:numPr>
          <w:ilvl w:val="0"/>
          <w:numId w:val="5"/>
        </w:numPr>
        <w:spacing w:before="100" w:beforeAutospacing="1" w:after="100" w:afterAutospacing="1"/>
        <w:ind w:left="426" w:hanging="426"/>
        <w:rPr>
          <w:rFonts w:ascii="Calibri" w:eastAsia="Dotum" w:hAnsi="Calibri"/>
          <w:b/>
        </w:rPr>
      </w:pPr>
      <w:r w:rsidRPr="0096376F">
        <w:rPr>
          <w:rFonts w:ascii="Calibri" w:eastAsia="Dotum" w:hAnsi="Calibri"/>
          <w:b/>
        </w:rPr>
        <w:t>Date and place of the next meeting, expected outcome (All)</w:t>
      </w:r>
    </w:p>
    <w:p w:rsidR="00C80296" w:rsidRPr="0096376F" w:rsidRDefault="001E5BE1" w:rsidP="001E5BE1">
      <w:pPr>
        <w:spacing w:before="100" w:beforeAutospacing="1" w:after="100" w:afterAutospacing="1"/>
        <w:ind w:left="426"/>
        <w:rPr>
          <w:rFonts w:ascii="Calibri" w:eastAsia="Dotum" w:hAnsi="Calibri"/>
        </w:rPr>
      </w:pPr>
      <w:r w:rsidRPr="0096376F">
        <w:rPr>
          <w:rFonts w:ascii="Calibri" w:eastAsia="Dotum" w:hAnsi="Calibri"/>
        </w:rPr>
        <w:t xml:space="preserve">The next meeting will be on </w:t>
      </w:r>
      <w:r w:rsidR="001D1ACE" w:rsidRPr="0096376F">
        <w:rPr>
          <w:rFonts w:ascii="Calibri" w:eastAsia="Dotum" w:hAnsi="Calibri"/>
        </w:rPr>
        <w:t>2</w:t>
      </w:r>
      <w:r w:rsidRPr="0096376F">
        <w:rPr>
          <w:rFonts w:ascii="Calibri" w:eastAsia="Dotum" w:hAnsi="Calibri"/>
        </w:rPr>
        <w:t>8 – 29 March 2017 at OICA offices in Paris (confirmed).</w:t>
      </w:r>
    </w:p>
    <w:sectPr w:rsidR="00C80296" w:rsidRPr="0096376F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8D0" w:rsidRDefault="00E548D0" w:rsidP="0096376F">
      <w:r>
        <w:separator/>
      </w:r>
    </w:p>
  </w:endnote>
  <w:endnote w:type="continuationSeparator" w:id="0">
    <w:p w:rsidR="00E548D0" w:rsidRDefault="00E548D0" w:rsidP="00963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0580418"/>
      <w:docPartObj>
        <w:docPartGallery w:val="Page Numbers (Bottom of Page)"/>
        <w:docPartUnique/>
      </w:docPartObj>
    </w:sdtPr>
    <w:sdtEndPr/>
    <w:sdtContent>
      <w:p w:rsidR="0096376F" w:rsidRDefault="0096376F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2D32" w:rsidRPr="00E82D32">
          <w:rPr>
            <w:noProof/>
            <w:lang w:val="de-DE"/>
          </w:rPr>
          <w:t>9</w:t>
        </w:r>
        <w:r>
          <w:fldChar w:fldCharType="end"/>
        </w:r>
      </w:p>
    </w:sdtContent>
  </w:sdt>
  <w:p w:rsidR="0096376F" w:rsidRDefault="0096376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8D0" w:rsidRDefault="00E548D0" w:rsidP="0096376F">
      <w:r>
        <w:separator/>
      </w:r>
    </w:p>
  </w:footnote>
  <w:footnote w:type="continuationSeparator" w:id="0">
    <w:p w:rsidR="00E548D0" w:rsidRDefault="00E548D0" w:rsidP="009637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6451B"/>
    <w:multiLevelType w:val="multilevel"/>
    <w:tmpl w:val="B1DCC5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680A75"/>
    <w:multiLevelType w:val="multilevel"/>
    <w:tmpl w:val="BD7248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784AA0"/>
    <w:multiLevelType w:val="hybridMultilevel"/>
    <w:tmpl w:val="13A2890E"/>
    <w:lvl w:ilvl="0" w:tplc="649650C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A21C3"/>
    <w:multiLevelType w:val="hybridMultilevel"/>
    <w:tmpl w:val="F140B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D708A"/>
    <w:multiLevelType w:val="multilevel"/>
    <w:tmpl w:val="6A04B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375580"/>
    <w:multiLevelType w:val="hybridMultilevel"/>
    <w:tmpl w:val="B52E546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75B3A00"/>
    <w:multiLevelType w:val="multilevel"/>
    <w:tmpl w:val="876240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56A"/>
    <w:rsid w:val="000111A7"/>
    <w:rsid w:val="00025B30"/>
    <w:rsid w:val="000422E6"/>
    <w:rsid w:val="00050CF0"/>
    <w:rsid w:val="00054463"/>
    <w:rsid w:val="00055AB4"/>
    <w:rsid w:val="00065350"/>
    <w:rsid w:val="00077699"/>
    <w:rsid w:val="000860FE"/>
    <w:rsid w:val="000915EF"/>
    <w:rsid w:val="00093CE5"/>
    <w:rsid w:val="000B7374"/>
    <w:rsid w:val="000D7BA8"/>
    <w:rsid w:val="000E7FE5"/>
    <w:rsid w:val="000F09D4"/>
    <w:rsid w:val="000F3FFB"/>
    <w:rsid w:val="000F6934"/>
    <w:rsid w:val="001028AA"/>
    <w:rsid w:val="001256B3"/>
    <w:rsid w:val="0013315E"/>
    <w:rsid w:val="0013741F"/>
    <w:rsid w:val="001427DB"/>
    <w:rsid w:val="001427F0"/>
    <w:rsid w:val="00151344"/>
    <w:rsid w:val="00156AE9"/>
    <w:rsid w:val="00161B1B"/>
    <w:rsid w:val="00167F99"/>
    <w:rsid w:val="001757CC"/>
    <w:rsid w:val="001853C2"/>
    <w:rsid w:val="001916E0"/>
    <w:rsid w:val="00196590"/>
    <w:rsid w:val="001B48C1"/>
    <w:rsid w:val="001C4580"/>
    <w:rsid w:val="001D1ACE"/>
    <w:rsid w:val="001D51E6"/>
    <w:rsid w:val="001E5BE1"/>
    <w:rsid w:val="00205643"/>
    <w:rsid w:val="0020721B"/>
    <w:rsid w:val="002132C9"/>
    <w:rsid w:val="0021481B"/>
    <w:rsid w:val="00244108"/>
    <w:rsid w:val="002447B8"/>
    <w:rsid w:val="0027606E"/>
    <w:rsid w:val="0027765D"/>
    <w:rsid w:val="002918FF"/>
    <w:rsid w:val="00293D57"/>
    <w:rsid w:val="002A261D"/>
    <w:rsid w:val="002A2CA2"/>
    <w:rsid w:val="002A5D6E"/>
    <w:rsid w:val="002C62B8"/>
    <w:rsid w:val="002C665B"/>
    <w:rsid w:val="002D1730"/>
    <w:rsid w:val="002D4009"/>
    <w:rsid w:val="002E4683"/>
    <w:rsid w:val="002E5C7A"/>
    <w:rsid w:val="002F3CAD"/>
    <w:rsid w:val="00305AF2"/>
    <w:rsid w:val="00323848"/>
    <w:rsid w:val="003526A7"/>
    <w:rsid w:val="0035460E"/>
    <w:rsid w:val="003652D2"/>
    <w:rsid w:val="003656E7"/>
    <w:rsid w:val="00394D8A"/>
    <w:rsid w:val="003A7AD1"/>
    <w:rsid w:val="003D557E"/>
    <w:rsid w:val="003E0923"/>
    <w:rsid w:val="003E0C9D"/>
    <w:rsid w:val="003E3C47"/>
    <w:rsid w:val="003F1AB0"/>
    <w:rsid w:val="003F5C5B"/>
    <w:rsid w:val="00402A64"/>
    <w:rsid w:val="004131B1"/>
    <w:rsid w:val="0041420A"/>
    <w:rsid w:val="00417F0A"/>
    <w:rsid w:val="004209F9"/>
    <w:rsid w:val="00433F42"/>
    <w:rsid w:val="004407AE"/>
    <w:rsid w:val="00446D87"/>
    <w:rsid w:val="00447B22"/>
    <w:rsid w:val="00454BB9"/>
    <w:rsid w:val="00454D7F"/>
    <w:rsid w:val="00496DA9"/>
    <w:rsid w:val="004A7EDE"/>
    <w:rsid w:val="004B5FA0"/>
    <w:rsid w:val="004C035A"/>
    <w:rsid w:val="004C5FE1"/>
    <w:rsid w:val="004E637C"/>
    <w:rsid w:val="004F2EA4"/>
    <w:rsid w:val="005003B6"/>
    <w:rsid w:val="0050274F"/>
    <w:rsid w:val="00503CEA"/>
    <w:rsid w:val="005046E7"/>
    <w:rsid w:val="005050F1"/>
    <w:rsid w:val="00514524"/>
    <w:rsid w:val="005154AD"/>
    <w:rsid w:val="0051613D"/>
    <w:rsid w:val="0051754E"/>
    <w:rsid w:val="0053426C"/>
    <w:rsid w:val="00540D41"/>
    <w:rsid w:val="005443E0"/>
    <w:rsid w:val="00544D6B"/>
    <w:rsid w:val="0054607E"/>
    <w:rsid w:val="00552DED"/>
    <w:rsid w:val="00565765"/>
    <w:rsid w:val="005819C5"/>
    <w:rsid w:val="00581EDB"/>
    <w:rsid w:val="005A2535"/>
    <w:rsid w:val="005A4221"/>
    <w:rsid w:val="005C672E"/>
    <w:rsid w:val="005F2A50"/>
    <w:rsid w:val="005F5777"/>
    <w:rsid w:val="0060054F"/>
    <w:rsid w:val="00602676"/>
    <w:rsid w:val="00602A97"/>
    <w:rsid w:val="006038DD"/>
    <w:rsid w:val="006045C3"/>
    <w:rsid w:val="0060699F"/>
    <w:rsid w:val="00613FF0"/>
    <w:rsid w:val="00643705"/>
    <w:rsid w:val="00646C14"/>
    <w:rsid w:val="00646E19"/>
    <w:rsid w:val="00651534"/>
    <w:rsid w:val="00655F24"/>
    <w:rsid w:val="006745C5"/>
    <w:rsid w:val="0068174E"/>
    <w:rsid w:val="0068311D"/>
    <w:rsid w:val="00683934"/>
    <w:rsid w:val="006949D5"/>
    <w:rsid w:val="006C2490"/>
    <w:rsid w:val="006E2EDC"/>
    <w:rsid w:val="00701DA2"/>
    <w:rsid w:val="00722000"/>
    <w:rsid w:val="007321D6"/>
    <w:rsid w:val="007328E5"/>
    <w:rsid w:val="0074053D"/>
    <w:rsid w:val="00777D0A"/>
    <w:rsid w:val="007866BE"/>
    <w:rsid w:val="00791E85"/>
    <w:rsid w:val="0079370C"/>
    <w:rsid w:val="007943AC"/>
    <w:rsid w:val="007A53A6"/>
    <w:rsid w:val="007C0E59"/>
    <w:rsid w:val="007C770D"/>
    <w:rsid w:val="007F05B3"/>
    <w:rsid w:val="007F3650"/>
    <w:rsid w:val="007F5A01"/>
    <w:rsid w:val="007F6D02"/>
    <w:rsid w:val="008005F4"/>
    <w:rsid w:val="00801744"/>
    <w:rsid w:val="00802182"/>
    <w:rsid w:val="00805F6A"/>
    <w:rsid w:val="008079C6"/>
    <w:rsid w:val="008317AF"/>
    <w:rsid w:val="00837F5D"/>
    <w:rsid w:val="008517B8"/>
    <w:rsid w:val="00852A85"/>
    <w:rsid w:val="00855D5B"/>
    <w:rsid w:val="00857568"/>
    <w:rsid w:val="00857730"/>
    <w:rsid w:val="00867CBD"/>
    <w:rsid w:val="00867F86"/>
    <w:rsid w:val="00870DEF"/>
    <w:rsid w:val="00871455"/>
    <w:rsid w:val="00874C5E"/>
    <w:rsid w:val="0087529F"/>
    <w:rsid w:val="008776EF"/>
    <w:rsid w:val="0088369C"/>
    <w:rsid w:val="00885655"/>
    <w:rsid w:val="008A47ED"/>
    <w:rsid w:val="008A795F"/>
    <w:rsid w:val="008B1E51"/>
    <w:rsid w:val="008B4535"/>
    <w:rsid w:val="008C2C63"/>
    <w:rsid w:val="008D121B"/>
    <w:rsid w:val="008E17B9"/>
    <w:rsid w:val="008E4DE9"/>
    <w:rsid w:val="008F3A0D"/>
    <w:rsid w:val="00920B83"/>
    <w:rsid w:val="0092445D"/>
    <w:rsid w:val="00924ACA"/>
    <w:rsid w:val="00934F26"/>
    <w:rsid w:val="00945C9C"/>
    <w:rsid w:val="00953F85"/>
    <w:rsid w:val="009550FB"/>
    <w:rsid w:val="00955A0C"/>
    <w:rsid w:val="009561FF"/>
    <w:rsid w:val="00960EC5"/>
    <w:rsid w:val="0096376F"/>
    <w:rsid w:val="009746A9"/>
    <w:rsid w:val="009B55E5"/>
    <w:rsid w:val="009B5D98"/>
    <w:rsid w:val="009C21AD"/>
    <w:rsid w:val="009C3C29"/>
    <w:rsid w:val="009D027B"/>
    <w:rsid w:val="009D54C4"/>
    <w:rsid w:val="009E1F1A"/>
    <w:rsid w:val="009E6FAE"/>
    <w:rsid w:val="00A03C17"/>
    <w:rsid w:val="00A25A61"/>
    <w:rsid w:val="00A327D2"/>
    <w:rsid w:val="00A35C85"/>
    <w:rsid w:val="00A40389"/>
    <w:rsid w:val="00A51498"/>
    <w:rsid w:val="00A6560D"/>
    <w:rsid w:val="00A671B4"/>
    <w:rsid w:val="00A716B2"/>
    <w:rsid w:val="00A75245"/>
    <w:rsid w:val="00A82592"/>
    <w:rsid w:val="00AA006A"/>
    <w:rsid w:val="00AA1F0E"/>
    <w:rsid w:val="00AA485D"/>
    <w:rsid w:val="00AA5673"/>
    <w:rsid w:val="00AB14D9"/>
    <w:rsid w:val="00AB158D"/>
    <w:rsid w:val="00AB5272"/>
    <w:rsid w:val="00AB63B4"/>
    <w:rsid w:val="00AD5ABB"/>
    <w:rsid w:val="00AD6A6B"/>
    <w:rsid w:val="00AE7679"/>
    <w:rsid w:val="00AF0E68"/>
    <w:rsid w:val="00AF3645"/>
    <w:rsid w:val="00B10899"/>
    <w:rsid w:val="00B13CA6"/>
    <w:rsid w:val="00B17049"/>
    <w:rsid w:val="00B2393F"/>
    <w:rsid w:val="00B31EF6"/>
    <w:rsid w:val="00B5477D"/>
    <w:rsid w:val="00B65AAF"/>
    <w:rsid w:val="00B66CB4"/>
    <w:rsid w:val="00B8555E"/>
    <w:rsid w:val="00B90277"/>
    <w:rsid w:val="00BB169D"/>
    <w:rsid w:val="00BD417A"/>
    <w:rsid w:val="00BE012E"/>
    <w:rsid w:val="00BE25F5"/>
    <w:rsid w:val="00BF60E0"/>
    <w:rsid w:val="00C00ABA"/>
    <w:rsid w:val="00C02ED2"/>
    <w:rsid w:val="00C049DE"/>
    <w:rsid w:val="00C04AC3"/>
    <w:rsid w:val="00C07DA8"/>
    <w:rsid w:val="00C174F4"/>
    <w:rsid w:val="00C20F0B"/>
    <w:rsid w:val="00C3204C"/>
    <w:rsid w:val="00C329CE"/>
    <w:rsid w:val="00C36C2C"/>
    <w:rsid w:val="00C37836"/>
    <w:rsid w:val="00C4165E"/>
    <w:rsid w:val="00C42ECB"/>
    <w:rsid w:val="00C549F1"/>
    <w:rsid w:val="00C612AD"/>
    <w:rsid w:val="00C67FFC"/>
    <w:rsid w:val="00C70146"/>
    <w:rsid w:val="00C80296"/>
    <w:rsid w:val="00C90171"/>
    <w:rsid w:val="00C95A14"/>
    <w:rsid w:val="00CA4E49"/>
    <w:rsid w:val="00CA6AB6"/>
    <w:rsid w:val="00CB262B"/>
    <w:rsid w:val="00CB775B"/>
    <w:rsid w:val="00CC67AA"/>
    <w:rsid w:val="00CD4FB5"/>
    <w:rsid w:val="00CD77D9"/>
    <w:rsid w:val="00CE04DD"/>
    <w:rsid w:val="00CE1E76"/>
    <w:rsid w:val="00D03BE0"/>
    <w:rsid w:val="00D03DF1"/>
    <w:rsid w:val="00D254A3"/>
    <w:rsid w:val="00D46419"/>
    <w:rsid w:val="00D54A1B"/>
    <w:rsid w:val="00D55FD7"/>
    <w:rsid w:val="00D87185"/>
    <w:rsid w:val="00DA1824"/>
    <w:rsid w:val="00DA22D8"/>
    <w:rsid w:val="00DB056A"/>
    <w:rsid w:val="00DB2EA3"/>
    <w:rsid w:val="00DB5C53"/>
    <w:rsid w:val="00DD1D69"/>
    <w:rsid w:val="00DD69E7"/>
    <w:rsid w:val="00DE6257"/>
    <w:rsid w:val="00DF42CA"/>
    <w:rsid w:val="00DF7B2B"/>
    <w:rsid w:val="00E27F47"/>
    <w:rsid w:val="00E31AEF"/>
    <w:rsid w:val="00E36DDF"/>
    <w:rsid w:val="00E41873"/>
    <w:rsid w:val="00E419D2"/>
    <w:rsid w:val="00E520EF"/>
    <w:rsid w:val="00E5374B"/>
    <w:rsid w:val="00E548D0"/>
    <w:rsid w:val="00E626C7"/>
    <w:rsid w:val="00E62DFD"/>
    <w:rsid w:val="00E72B27"/>
    <w:rsid w:val="00E82336"/>
    <w:rsid w:val="00E82D32"/>
    <w:rsid w:val="00E83740"/>
    <w:rsid w:val="00E859EC"/>
    <w:rsid w:val="00E86170"/>
    <w:rsid w:val="00E9575F"/>
    <w:rsid w:val="00EB15D2"/>
    <w:rsid w:val="00ED7451"/>
    <w:rsid w:val="00EE23DC"/>
    <w:rsid w:val="00F05555"/>
    <w:rsid w:val="00F23B00"/>
    <w:rsid w:val="00F351F1"/>
    <w:rsid w:val="00F57B7A"/>
    <w:rsid w:val="00F70611"/>
    <w:rsid w:val="00F74D50"/>
    <w:rsid w:val="00F75DED"/>
    <w:rsid w:val="00F862B2"/>
    <w:rsid w:val="00F9128E"/>
    <w:rsid w:val="00F9168D"/>
    <w:rsid w:val="00F97A10"/>
    <w:rsid w:val="00FA08C1"/>
    <w:rsid w:val="00FA2589"/>
    <w:rsid w:val="00FB085B"/>
    <w:rsid w:val="00FB1840"/>
    <w:rsid w:val="00FC753E"/>
    <w:rsid w:val="00FE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1718E4-E694-49C5-8F9A-FAC72A976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B056A"/>
    <w:pPr>
      <w:spacing w:after="0" w:line="240" w:lineRule="auto"/>
    </w:pPr>
    <w:rPr>
      <w:rFonts w:ascii="Gulim" w:eastAsia="Gulim" w:hAnsi="Gulim" w:cs="Gulim"/>
      <w:sz w:val="24"/>
      <w:szCs w:val="24"/>
      <w:lang w:eastAsia="ko-K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B056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6376F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6376F"/>
    <w:rPr>
      <w:rFonts w:ascii="Gulim" w:eastAsia="Gulim" w:hAnsi="Gulim" w:cs="Gulim"/>
      <w:sz w:val="24"/>
      <w:szCs w:val="24"/>
      <w:lang w:eastAsia="ko-KR"/>
    </w:rPr>
  </w:style>
  <w:style w:type="paragraph" w:styleId="Fuzeile">
    <w:name w:val="footer"/>
    <w:basedOn w:val="Standard"/>
    <w:link w:val="FuzeileZchn"/>
    <w:uiPriority w:val="99"/>
    <w:unhideWhenUsed/>
    <w:rsid w:val="0096376F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6376F"/>
    <w:rPr>
      <w:rFonts w:ascii="Gulim" w:eastAsia="Gulim" w:hAnsi="Gulim" w:cs="Gulim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3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sche Referenz" Version="1987"/>
</file>

<file path=customXml/itemProps1.xml><?xml version="1.0" encoding="utf-8"?>
<ds:datastoreItem xmlns:ds="http://schemas.openxmlformats.org/officeDocument/2006/customXml" ds:itemID="{7646F75A-0191-4E54-8039-C544B5AD4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3688</Words>
  <Characters>21025</Characters>
  <Application>Microsoft Office Word</Application>
  <DocSecurity>0</DocSecurity>
  <Lines>175</Lines>
  <Paragraphs>49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GM</Company>
  <LinksUpToDate>false</LinksUpToDate>
  <CharactersWithSpaces>24664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Kinsky</dc:creator>
  <cp:keywords/>
  <dc:description/>
  <cp:lastModifiedBy>Thomas Kinsky</cp:lastModifiedBy>
  <cp:revision>5</cp:revision>
  <dcterms:created xsi:type="dcterms:W3CDTF">2017-03-02T08:37:00Z</dcterms:created>
  <dcterms:modified xsi:type="dcterms:W3CDTF">2017-03-03T09:41:00Z</dcterms:modified>
</cp:coreProperties>
</file>