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4395"/>
        <w:gridCol w:w="4961"/>
      </w:tblGrid>
      <w:tr w:rsidR="006A522A" w:rsidRPr="00BB2F3B" w14:paraId="4816D9CC" w14:textId="77777777" w:rsidTr="00197771">
        <w:tc>
          <w:tcPr>
            <w:tcW w:w="4395" w:type="dxa"/>
          </w:tcPr>
          <w:p w14:paraId="50AF1256" w14:textId="77777777" w:rsidR="006A522A" w:rsidRPr="00BB2F3B" w:rsidRDefault="00852FA8" w:rsidP="00121027">
            <w:pPr>
              <w:pStyle w:val="Kopfzeile"/>
              <w:rPr>
                <w:sz w:val="20"/>
                <w:szCs w:val="20"/>
                <w:lang w:val="en-GB" w:eastAsia="ko-KR"/>
              </w:rPr>
            </w:pPr>
            <w:r w:rsidRPr="00BB2F3B">
              <w:rPr>
                <w:sz w:val="20"/>
                <w:szCs w:val="20"/>
                <w:lang w:val="en-GB"/>
              </w:rPr>
              <w:t xml:space="preserve">Submitted by </w:t>
            </w:r>
            <w:r w:rsidR="005C3FE2" w:rsidRPr="00BB2F3B">
              <w:rPr>
                <w:sz w:val="20"/>
                <w:szCs w:val="20"/>
                <w:lang w:val="en-GB"/>
              </w:rPr>
              <w:t xml:space="preserve">the </w:t>
            </w:r>
            <w:r w:rsidR="00121027" w:rsidRPr="00BB2F3B">
              <w:rPr>
                <w:sz w:val="20"/>
                <w:szCs w:val="20"/>
                <w:lang w:val="en-GB"/>
              </w:rPr>
              <w:t>expert from</w:t>
            </w:r>
            <w:r w:rsidR="005F2701" w:rsidRPr="00BB2F3B">
              <w:rPr>
                <w:sz w:val="20"/>
                <w:szCs w:val="20"/>
                <w:lang w:val="en-GB"/>
              </w:rPr>
              <w:t xml:space="preserve"> </w:t>
            </w:r>
            <w:r w:rsidR="003C54F0" w:rsidRPr="00BB2F3B">
              <w:rPr>
                <w:rFonts w:hint="eastAsia"/>
                <w:sz w:val="20"/>
                <w:szCs w:val="20"/>
                <w:lang w:val="en-GB" w:eastAsia="ko-KR"/>
              </w:rPr>
              <w:t>Republic of Korea</w:t>
            </w:r>
            <w:r w:rsidR="00497D59" w:rsidRPr="00BB2F3B">
              <w:rPr>
                <w:rFonts w:hint="eastAsia"/>
                <w:sz w:val="20"/>
                <w:szCs w:val="20"/>
                <w:lang w:val="en-GB" w:eastAsia="ko-KR"/>
              </w:rPr>
              <w:t xml:space="preserve"> and OICA</w:t>
            </w:r>
          </w:p>
          <w:p w14:paraId="675F4162" w14:textId="77777777" w:rsidR="00880B8B" w:rsidRPr="00BB2F3B" w:rsidRDefault="00880B8B" w:rsidP="00121027">
            <w:pPr>
              <w:pStyle w:val="Kopfzeile"/>
              <w:rPr>
                <w:sz w:val="16"/>
                <w:szCs w:val="16"/>
                <w:lang w:val="en-GB"/>
              </w:rPr>
            </w:pPr>
          </w:p>
        </w:tc>
        <w:tc>
          <w:tcPr>
            <w:tcW w:w="4961" w:type="dxa"/>
          </w:tcPr>
          <w:p w14:paraId="4C5C4C21" w14:textId="77777777" w:rsidR="006A522A" w:rsidRPr="00BB2F3B" w:rsidRDefault="006A522A" w:rsidP="00C12BC1">
            <w:pPr>
              <w:ind w:left="1451"/>
              <w:rPr>
                <w:b/>
                <w:bCs/>
                <w:sz w:val="20"/>
                <w:szCs w:val="20"/>
                <w:lang w:val="en-GB" w:eastAsia="ko-KR"/>
              </w:rPr>
            </w:pPr>
            <w:r w:rsidRPr="00BB2F3B">
              <w:rPr>
                <w:sz w:val="20"/>
                <w:szCs w:val="20"/>
                <w:u w:val="single"/>
                <w:lang w:val="en-GB"/>
              </w:rPr>
              <w:t>Informal document</w:t>
            </w:r>
            <w:r w:rsidRPr="00BB2F3B">
              <w:rPr>
                <w:sz w:val="20"/>
                <w:szCs w:val="20"/>
                <w:lang w:val="en-GB"/>
              </w:rPr>
              <w:t xml:space="preserve"> </w:t>
            </w:r>
            <w:r w:rsidR="00D26822" w:rsidRPr="00BB2F3B">
              <w:rPr>
                <w:b/>
                <w:bCs/>
                <w:sz w:val="20"/>
                <w:szCs w:val="20"/>
                <w:lang w:val="en-GB"/>
              </w:rPr>
              <w:t>GRSP</w:t>
            </w:r>
            <w:r w:rsidRPr="00BB2F3B">
              <w:rPr>
                <w:b/>
                <w:bCs/>
                <w:sz w:val="20"/>
                <w:szCs w:val="20"/>
                <w:lang w:val="en-GB"/>
              </w:rPr>
              <w:t>-</w:t>
            </w:r>
            <w:r w:rsidR="003F65B7" w:rsidRPr="00BB2F3B">
              <w:rPr>
                <w:b/>
                <w:bCs/>
                <w:sz w:val="20"/>
                <w:szCs w:val="20"/>
                <w:lang w:val="en-GB"/>
              </w:rPr>
              <w:t>5</w:t>
            </w:r>
            <w:r w:rsidR="00781AC7" w:rsidRPr="00BB2F3B">
              <w:rPr>
                <w:rFonts w:hint="eastAsia"/>
                <w:b/>
                <w:bCs/>
                <w:sz w:val="20"/>
                <w:szCs w:val="20"/>
                <w:lang w:val="en-GB" w:eastAsia="ko-KR"/>
              </w:rPr>
              <w:t>8</w:t>
            </w:r>
            <w:r w:rsidRPr="00BB2F3B">
              <w:rPr>
                <w:b/>
                <w:bCs/>
                <w:sz w:val="20"/>
                <w:szCs w:val="20"/>
                <w:lang w:val="en-GB"/>
              </w:rPr>
              <w:t>-</w:t>
            </w:r>
            <w:r w:rsidR="00470CEC" w:rsidRPr="00BB2F3B">
              <w:rPr>
                <w:b/>
                <w:bCs/>
                <w:sz w:val="20"/>
                <w:szCs w:val="20"/>
                <w:lang w:val="en-GB" w:eastAsia="ko-KR"/>
              </w:rPr>
              <w:t>31</w:t>
            </w:r>
            <w:r w:rsidR="00C12BC1">
              <w:rPr>
                <w:b/>
                <w:bCs/>
                <w:sz w:val="20"/>
                <w:szCs w:val="20"/>
                <w:lang w:val="en-GB" w:eastAsia="ko-KR"/>
              </w:rPr>
              <w:t>_</w:t>
            </w:r>
            <w:r w:rsidR="007C7D79">
              <w:rPr>
                <w:color w:val="4F81BD" w:themeColor="accent1"/>
                <w:spacing w:val="-2"/>
                <w:sz w:val="20"/>
                <w:szCs w:val="20"/>
                <w:lang w:val="en-GB" w:eastAsia="ko-KR"/>
              </w:rPr>
              <w:t>OIC</w:t>
            </w:r>
            <w:r w:rsidR="00C12BC1">
              <w:rPr>
                <w:color w:val="4F81BD" w:themeColor="accent1"/>
                <w:spacing w:val="-2"/>
                <w:sz w:val="20"/>
                <w:szCs w:val="20"/>
                <w:lang w:val="en-GB" w:eastAsia="ko-KR"/>
              </w:rPr>
              <w:t>A</w:t>
            </w:r>
          </w:p>
          <w:p w14:paraId="0BE16DAD" w14:textId="77777777" w:rsidR="002A4B73" w:rsidRPr="00BB2F3B" w:rsidRDefault="007B0133" w:rsidP="00C12BC1">
            <w:pPr>
              <w:pStyle w:val="Kopfzeile"/>
              <w:ind w:left="1451"/>
              <w:rPr>
                <w:sz w:val="20"/>
                <w:szCs w:val="20"/>
                <w:lang w:val="en-GB"/>
              </w:rPr>
            </w:pPr>
            <w:r w:rsidRPr="00BB2F3B">
              <w:rPr>
                <w:sz w:val="20"/>
                <w:szCs w:val="20"/>
                <w:lang w:val="en-GB"/>
              </w:rPr>
              <w:t>(</w:t>
            </w:r>
            <w:r w:rsidR="00D26822" w:rsidRPr="00BB2F3B">
              <w:rPr>
                <w:sz w:val="20"/>
                <w:szCs w:val="20"/>
                <w:lang w:val="en-GB"/>
              </w:rPr>
              <w:t>5</w:t>
            </w:r>
            <w:r w:rsidR="00781AC7" w:rsidRPr="00BB2F3B">
              <w:rPr>
                <w:rFonts w:hint="eastAsia"/>
                <w:sz w:val="20"/>
                <w:szCs w:val="20"/>
                <w:lang w:val="en-GB" w:eastAsia="ko-KR"/>
              </w:rPr>
              <w:t>8</w:t>
            </w:r>
            <w:r w:rsidR="00121027" w:rsidRPr="00BB2F3B">
              <w:rPr>
                <w:sz w:val="20"/>
                <w:szCs w:val="20"/>
                <w:vertAlign w:val="superscript"/>
                <w:lang w:val="en-GB"/>
              </w:rPr>
              <w:t>th</w:t>
            </w:r>
            <w:r w:rsidR="000771D9" w:rsidRPr="00BB2F3B">
              <w:rPr>
                <w:sz w:val="20"/>
                <w:szCs w:val="20"/>
                <w:lang w:val="en-GB"/>
              </w:rPr>
              <w:t xml:space="preserve"> </w:t>
            </w:r>
            <w:r w:rsidR="00D26822" w:rsidRPr="00BB2F3B">
              <w:rPr>
                <w:sz w:val="20"/>
                <w:szCs w:val="20"/>
                <w:lang w:val="en-GB"/>
              </w:rPr>
              <w:t>GRSP</w:t>
            </w:r>
            <w:r w:rsidR="006A522A" w:rsidRPr="00BB2F3B">
              <w:rPr>
                <w:sz w:val="20"/>
                <w:szCs w:val="20"/>
                <w:lang w:val="en-GB"/>
              </w:rPr>
              <w:t xml:space="preserve">, </w:t>
            </w:r>
            <w:r w:rsidR="00781AC7" w:rsidRPr="00BB2F3B">
              <w:rPr>
                <w:rFonts w:hint="eastAsia"/>
                <w:sz w:val="20"/>
                <w:szCs w:val="20"/>
                <w:lang w:val="en-GB" w:eastAsia="ko-KR"/>
              </w:rPr>
              <w:t>8</w:t>
            </w:r>
            <w:r w:rsidR="00953F7B" w:rsidRPr="00BB2F3B">
              <w:rPr>
                <w:sz w:val="20"/>
                <w:szCs w:val="20"/>
                <w:lang w:val="en-GB"/>
              </w:rPr>
              <w:t>-</w:t>
            </w:r>
            <w:r w:rsidR="00781AC7" w:rsidRPr="00BB2F3B">
              <w:rPr>
                <w:rFonts w:hint="eastAsia"/>
                <w:sz w:val="20"/>
                <w:szCs w:val="20"/>
                <w:lang w:val="en-GB" w:eastAsia="ko-KR"/>
              </w:rPr>
              <w:t>11</w:t>
            </w:r>
            <w:r w:rsidR="003F65B7" w:rsidRPr="00BB2F3B">
              <w:rPr>
                <w:sz w:val="20"/>
                <w:szCs w:val="20"/>
                <w:lang w:val="en-GB"/>
              </w:rPr>
              <w:t xml:space="preserve"> </w:t>
            </w:r>
            <w:r w:rsidR="00953F7B" w:rsidRPr="00BB2F3B">
              <w:rPr>
                <w:rFonts w:hint="eastAsia"/>
                <w:sz w:val="20"/>
                <w:szCs w:val="20"/>
                <w:lang w:val="en-GB" w:eastAsia="ko-KR"/>
              </w:rPr>
              <w:t>December</w:t>
            </w:r>
            <w:r w:rsidR="00781AC7" w:rsidRPr="00BB2F3B">
              <w:rPr>
                <w:sz w:val="20"/>
                <w:szCs w:val="20"/>
                <w:lang w:val="en-GB"/>
              </w:rPr>
              <w:t xml:space="preserve"> 201</w:t>
            </w:r>
            <w:r w:rsidR="00781AC7" w:rsidRPr="00BB2F3B">
              <w:rPr>
                <w:rFonts w:hint="eastAsia"/>
                <w:sz w:val="20"/>
                <w:szCs w:val="20"/>
                <w:lang w:val="en-GB" w:eastAsia="ko-KR"/>
              </w:rPr>
              <w:t>5</w:t>
            </w:r>
            <w:r w:rsidR="001F566B" w:rsidRPr="00BB2F3B">
              <w:rPr>
                <w:sz w:val="20"/>
                <w:szCs w:val="20"/>
                <w:lang w:val="en-GB"/>
              </w:rPr>
              <w:t>,</w:t>
            </w:r>
          </w:p>
          <w:p w14:paraId="62393799" w14:textId="77777777" w:rsidR="006A522A" w:rsidRPr="00BB2F3B" w:rsidRDefault="003F65B7" w:rsidP="00C12BC1">
            <w:pPr>
              <w:pStyle w:val="Kopfzeile"/>
              <w:ind w:left="1451"/>
              <w:rPr>
                <w:sz w:val="20"/>
                <w:szCs w:val="20"/>
                <w:lang w:val="en-GB"/>
              </w:rPr>
            </w:pPr>
            <w:r w:rsidRPr="00BB2F3B">
              <w:rPr>
                <w:sz w:val="20"/>
                <w:szCs w:val="20"/>
                <w:lang w:val="en-GB"/>
              </w:rPr>
              <w:t xml:space="preserve">agenda item </w:t>
            </w:r>
            <w:r w:rsidR="00781AC7" w:rsidRPr="00BB2F3B">
              <w:rPr>
                <w:rFonts w:hint="eastAsia"/>
                <w:sz w:val="20"/>
                <w:szCs w:val="20"/>
                <w:lang w:val="en-GB" w:eastAsia="ko-KR"/>
              </w:rPr>
              <w:t>4</w:t>
            </w:r>
            <w:r w:rsidR="006A522A" w:rsidRPr="00BB2F3B">
              <w:rPr>
                <w:sz w:val="20"/>
                <w:szCs w:val="20"/>
                <w:lang w:val="en-GB"/>
              </w:rPr>
              <w:t>)</w:t>
            </w:r>
          </w:p>
        </w:tc>
        <w:bookmarkStart w:id="0" w:name="_GoBack"/>
        <w:bookmarkEnd w:id="0"/>
      </w:tr>
    </w:tbl>
    <w:p w14:paraId="2FAE528F" w14:textId="5A1363ED" w:rsidR="000967B4" w:rsidRPr="00BB2F3B" w:rsidRDefault="006B18C1" w:rsidP="00915091">
      <w:pPr>
        <w:spacing w:after="120" w:line="240" w:lineRule="atLeast"/>
        <w:ind w:left="567" w:right="451"/>
        <w:jc w:val="both"/>
        <w:rPr>
          <w:b/>
          <w:sz w:val="32"/>
          <w:szCs w:val="32"/>
          <w:lang w:val="en-GB" w:eastAsia="en-US"/>
        </w:rPr>
      </w:pPr>
      <w:r>
        <w:rPr>
          <w:b/>
          <w:noProof/>
          <w:sz w:val="32"/>
          <w:szCs w:val="32"/>
          <w:lang w:val="en-US" w:eastAsia="en-US"/>
        </w:rPr>
        <mc:AlternateContent>
          <mc:Choice Requires="wps">
            <w:drawing>
              <wp:anchor distT="0" distB="0" distL="114300" distR="114300" simplePos="0" relativeHeight="251676160" behindDoc="0" locked="0" layoutInCell="1" allowOverlap="1" wp14:anchorId="34ED6173" wp14:editId="5D11BC2D">
                <wp:simplePos x="0" y="0"/>
                <wp:positionH relativeFrom="column">
                  <wp:posOffset>4480560</wp:posOffset>
                </wp:positionH>
                <wp:positionV relativeFrom="paragraph">
                  <wp:posOffset>-910590</wp:posOffset>
                </wp:positionV>
                <wp:extent cx="1638300" cy="33337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1638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3B627" w14:textId="73019799" w:rsidR="006B18C1" w:rsidRPr="006B18C1" w:rsidRDefault="006B18C1">
                            <w:pPr>
                              <w:rPr>
                                <w:rFonts w:ascii="Arial" w:hAnsi="Arial" w:cs="Arial"/>
                                <w:b/>
                                <w:sz w:val="32"/>
                                <w:szCs w:val="32"/>
                                <w:lang w:val="de-DE"/>
                              </w:rPr>
                            </w:pPr>
                            <w:r w:rsidRPr="006B18C1">
                              <w:rPr>
                                <w:rFonts w:ascii="Arial" w:hAnsi="Arial" w:cs="Arial"/>
                                <w:b/>
                                <w:sz w:val="32"/>
                                <w:szCs w:val="32"/>
                                <w:lang w:val="de-DE"/>
                              </w:rPr>
                              <w:t>TF-DPPS/1/05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ED6173" id="_x0000_t202" coordsize="21600,21600" o:spt="202" path="m,l,21600r21600,l21600,xe">
                <v:stroke joinstyle="miter"/>
                <v:path gradientshapeok="t" o:connecttype="rect"/>
              </v:shapetype>
              <v:shape id="Textfeld 8" o:spid="_x0000_s1026" type="#_x0000_t202" style="position:absolute;left:0;text-align:left;margin-left:352.8pt;margin-top:-71.7pt;width:129pt;height:26.2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" fillcolor="white [3201]" strokeweight=".5pt">
                <v:textbox>
                  <w:txbxContent>
                    <w:p w14:paraId="31C3B627" w14:textId="73019799" w:rsidR="006B18C1" w:rsidRPr="006B18C1" w:rsidRDefault="006B18C1">
                      <w:pPr>
                        <w:rPr>
                          <w:rFonts w:ascii="Arial" w:hAnsi="Arial" w:cs="Arial"/>
                          <w:b/>
                          <w:sz w:val="32"/>
                          <w:szCs w:val="32"/>
                          <w:lang w:val="de-DE"/>
                        </w:rPr>
                      </w:pPr>
                      <w:r w:rsidRPr="006B18C1">
                        <w:rPr>
                          <w:rFonts w:ascii="Arial" w:hAnsi="Arial" w:cs="Arial"/>
                          <w:b/>
                          <w:sz w:val="32"/>
                          <w:szCs w:val="32"/>
                          <w:lang w:val="de-DE"/>
                        </w:rPr>
                        <w:t>TF-DPPS/1/05</w:t>
                      </w:r>
                    </w:p>
                  </w:txbxContent>
                </v:textbox>
              </v:shape>
            </w:pict>
          </mc:Fallback>
        </mc:AlternateContent>
      </w:r>
    </w:p>
    <w:p w14:paraId="4DA1FD8F" w14:textId="77777777" w:rsidR="00915091" w:rsidRDefault="00531DD0" w:rsidP="00D57B15">
      <w:pPr>
        <w:spacing w:line="240" w:lineRule="atLeast"/>
        <w:ind w:left="562" w:right="755"/>
        <w:jc w:val="center"/>
        <w:rPr>
          <w:b/>
          <w:sz w:val="32"/>
          <w:szCs w:val="32"/>
          <w:lang w:val="en-GB" w:eastAsia="ko-KR"/>
        </w:rPr>
      </w:pPr>
      <w:r w:rsidRPr="00BB2F3B">
        <w:rPr>
          <w:b/>
          <w:sz w:val="32"/>
          <w:szCs w:val="32"/>
          <w:lang w:val="en-GB" w:eastAsia="en-US"/>
        </w:rPr>
        <w:t>Propos</w:t>
      </w:r>
      <w:r w:rsidR="00922A6C" w:rsidRPr="00BB2F3B">
        <w:rPr>
          <w:rFonts w:hint="eastAsia"/>
          <w:b/>
          <w:sz w:val="32"/>
          <w:szCs w:val="32"/>
          <w:lang w:val="en-GB" w:eastAsia="ko-KR"/>
        </w:rPr>
        <w:t xml:space="preserve">al </w:t>
      </w:r>
      <w:r w:rsidR="009D13FF" w:rsidRPr="00BB2F3B">
        <w:rPr>
          <w:rFonts w:hint="eastAsia"/>
          <w:b/>
          <w:sz w:val="32"/>
          <w:szCs w:val="32"/>
          <w:lang w:val="en-GB" w:eastAsia="ko-KR"/>
        </w:rPr>
        <w:t>f</w:t>
      </w:r>
      <w:r w:rsidR="00781AC7" w:rsidRPr="00BB2F3B">
        <w:rPr>
          <w:b/>
          <w:sz w:val="32"/>
          <w:szCs w:val="32"/>
          <w:lang w:val="en-GB" w:eastAsia="ko-KR"/>
        </w:rPr>
        <w:t>or</w:t>
      </w:r>
      <w:r w:rsidR="00781AC7" w:rsidRPr="00BB2F3B">
        <w:rPr>
          <w:rFonts w:hint="eastAsia"/>
          <w:b/>
          <w:sz w:val="32"/>
          <w:szCs w:val="32"/>
          <w:lang w:val="en-GB" w:eastAsia="ko-KR"/>
        </w:rPr>
        <w:t xml:space="preserve"> the amendments to Global Technical Regulation No. 9 (Pedestrian Protection)</w:t>
      </w:r>
    </w:p>
    <w:p w14:paraId="5A8926F9" w14:textId="77777777" w:rsidR="00C12BC1" w:rsidRDefault="00C12BC1" w:rsidP="00D57B15">
      <w:pPr>
        <w:spacing w:line="240" w:lineRule="atLeast"/>
        <w:ind w:left="562" w:right="755"/>
        <w:jc w:val="center"/>
        <w:rPr>
          <w:b/>
          <w:sz w:val="32"/>
          <w:szCs w:val="32"/>
          <w:lang w:val="en-GB" w:eastAsia="ko-KR"/>
        </w:rPr>
      </w:pPr>
    </w:p>
    <w:p w14:paraId="5AA8F7FF" w14:textId="6AFC3C1C" w:rsidR="00C12BC1" w:rsidRPr="00C12BC1" w:rsidRDefault="00C12BC1" w:rsidP="00D57B15">
      <w:pPr>
        <w:spacing w:line="240" w:lineRule="atLeast"/>
        <w:ind w:left="562" w:right="755"/>
        <w:jc w:val="center"/>
        <w:rPr>
          <w:b/>
          <w:lang w:val="en-GB" w:eastAsia="ko-KR"/>
        </w:rPr>
      </w:pPr>
      <w:r w:rsidRPr="00C12BC1">
        <w:rPr>
          <w:b/>
          <w:color w:val="4F81BD" w:themeColor="accent1"/>
          <w:spacing w:val="-2"/>
          <w:lang w:val="en-GB" w:eastAsia="ko-KR"/>
        </w:rPr>
        <w:t xml:space="preserve">Incl. modifications proposed by </w:t>
      </w:r>
      <w:r w:rsidR="007C7D79">
        <w:rPr>
          <w:b/>
          <w:color w:val="4F81BD" w:themeColor="accent1"/>
          <w:spacing w:val="-2"/>
          <w:lang w:val="en-GB" w:eastAsia="ko-KR"/>
        </w:rPr>
        <w:t>p</w:t>
      </w:r>
      <w:r w:rsidRPr="00C12BC1">
        <w:rPr>
          <w:b/>
          <w:color w:val="4F81BD" w:themeColor="accent1"/>
          <w:spacing w:val="-2"/>
          <w:lang w:val="en-GB" w:eastAsia="ko-KR"/>
        </w:rPr>
        <w:t xml:space="preserve">edestrian </w:t>
      </w:r>
      <w:r w:rsidR="007C7D79">
        <w:rPr>
          <w:b/>
          <w:color w:val="4F81BD" w:themeColor="accent1"/>
          <w:spacing w:val="-2"/>
          <w:lang w:val="en-GB" w:eastAsia="ko-KR"/>
        </w:rPr>
        <w:t>safety e</w:t>
      </w:r>
      <w:r w:rsidRPr="00C12BC1">
        <w:rPr>
          <w:b/>
          <w:color w:val="4F81BD" w:themeColor="accent1"/>
          <w:spacing w:val="-2"/>
          <w:lang w:val="en-GB" w:eastAsia="ko-KR"/>
        </w:rPr>
        <w:t>xperts</w:t>
      </w:r>
      <w:r w:rsidR="00A060E5">
        <w:rPr>
          <w:b/>
          <w:color w:val="4F81BD" w:themeColor="accent1"/>
          <w:spacing w:val="-2"/>
          <w:lang w:val="en-GB" w:eastAsia="ko-KR"/>
        </w:rPr>
        <w:t xml:space="preserve"> of </w:t>
      </w:r>
      <w:proofErr w:type="spellStart"/>
      <w:r w:rsidR="007C7D79">
        <w:rPr>
          <w:b/>
          <w:color w:val="4F81BD" w:themeColor="accent1"/>
          <w:spacing w:val="-2"/>
          <w:lang w:val="en-GB" w:eastAsia="ko-KR"/>
        </w:rPr>
        <w:t>OIC</w:t>
      </w:r>
      <w:r w:rsidR="00A060E5">
        <w:rPr>
          <w:b/>
          <w:color w:val="4F81BD" w:themeColor="accent1"/>
          <w:spacing w:val="-2"/>
          <w:lang w:val="en-GB" w:eastAsia="ko-KR"/>
        </w:rPr>
        <w:t>A</w:t>
      </w:r>
      <w:r w:rsidR="00FF0124">
        <w:rPr>
          <w:b/>
          <w:color w:val="4F81BD" w:themeColor="accent1"/>
          <w:spacing w:val="-2"/>
          <w:lang w:val="en-GB" w:eastAsia="ko-KR"/>
        </w:rPr>
        <w:t>_rev</w:t>
      </w:r>
      <w:proofErr w:type="spellEnd"/>
      <w:r w:rsidR="00FF0124">
        <w:rPr>
          <w:b/>
          <w:color w:val="4F81BD" w:themeColor="accent1"/>
          <w:spacing w:val="-2"/>
          <w:lang w:val="en-GB" w:eastAsia="ko-KR"/>
        </w:rPr>
        <w:t>.</w:t>
      </w:r>
    </w:p>
    <w:p w14:paraId="1F3ECDCD" w14:textId="77777777" w:rsidR="006B0B0A" w:rsidRPr="00BB2F3B" w:rsidRDefault="006B0B0A" w:rsidP="00272970">
      <w:pPr>
        <w:spacing w:line="240" w:lineRule="atLeast"/>
        <w:ind w:left="562" w:right="755"/>
        <w:jc w:val="both"/>
        <w:rPr>
          <w:b/>
          <w:sz w:val="32"/>
          <w:szCs w:val="32"/>
          <w:lang w:val="en-GB" w:eastAsia="ko-KR"/>
        </w:rPr>
      </w:pPr>
    </w:p>
    <w:p w14:paraId="4769F4FC" w14:textId="77777777" w:rsidR="002353CC" w:rsidRPr="00BB2F3B" w:rsidRDefault="0097635F" w:rsidP="0097635F">
      <w:pPr>
        <w:widowControl w:val="0"/>
        <w:suppressAutoHyphens w:val="0"/>
        <w:autoSpaceDE w:val="0"/>
        <w:autoSpaceDN w:val="0"/>
        <w:adjustRightInd w:val="0"/>
        <w:jc w:val="center"/>
        <w:rPr>
          <w:sz w:val="20"/>
          <w:szCs w:val="20"/>
          <w:lang w:val="en-US" w:eastAsia="ko-KR"/>
        </w:rPr>
      </w:pPr>
      <w:r w:rsidRPr="00BB2F3B">
        <w:rPr>
          <w:sz w:val="20"/>
          <w:szCs w:val="20"/>
          <w:lang w:val="en-US" w:eastAsia="ko-KR"/>
        </w:rPr>
        <w:t xml:space="preserve">This informal document is prepared by Republic of Korea </w:t>
      </w:r>
      <w:r w:rsidR="006F24F7" w:rsidRPr="00BB2F3B">
        <w:rPr>
          <w:rFonts w:hint="eastAsia"/>
          <w:sz w:val="20"/>
          <w:szCs w:val="20"/>
          <w:lang w:val="en-US" w:eastAsia="ko-KR"/>
        </w:rPr>
        <w:t>and OICA</w:t>
      </w:r>
      <w:r w:rsidR="002353CC" w:rsidRPr="00BB2F3B">
        <w:rPr>
          <w:rFonts w:hint="eastAsia"/>
          <w:sz w:val="20"/>
          <w:szCs w:val="20"/>
          <w:lang w:val="en-US" w:eastAsia="ko-KR"/>
        </w:rPr>
        <w:t xml:space="preserve"> </w:t>
      </w:r>
      <w:r w:rsidRPr="00BB2F3B">
        <w:rPr>
          <w:sz w:val="20"/>
          <w:szCs w:val="20"/>
          <w:lang w:val="en-US" w:eastAsia="ko-KR"/>
        </w:rPr>
        <w:t xml:space="preserve">based on a paper </w:t>
      </w:r>
    </w:p>
    <w:p w14:paraId="46E83446" w14:textId="77777777" w:rsidR="0097635F" w:rsidRPr="00BB2F3B" w:rsidRDefault="0097635F" w:rsidP="0097635F">
      <w:pPr>
        <w:widowControl w:val="0"/>
        <w:suppressAutoHyphens w:val="0"/>
        <w:autoSpaceDE w:val="0"/>
        <w:autoSpaceDN w:val="0"/>
        <w:adjustRightInd w:val="0"/>
        <w:jc w:val="center"/>
        <w:rPr>
          <w:sz w:val="20"/>
          <w:szCs w:val="20"/>
          <w:lang w:val="en-US" w:eastAsia="ko-KR"/>
        </w:rPr>
      </w:pPr>
      <w:proofErr w:type="gramStart"/>
      <w:r w:rsidRPr="00BB2F3B">
        <w:rPr>
          <w:sz w:val="20"/>
          <w:szCs w:val="20"/>
          <w:lang w:val="en-US" w:eastAsia="ko-KR"/>
        </w:rPr>
        <w:t>that</w:t>
      </w:r>
      <w:proofErr w:type="gramEnd"/>
      <w:r w:rsidRPr="00BB2F3B">
        <w:rPr>
          <w:sz w:val="20"/>
          <w:szCs w:val="20"/>
          <w:lang w:val="en-US" w:eastAsia="ko-KR"/>
        </w:rPr>
        <w:t xml:space="preserve"> (INF/GR/PS/141 Rev.1) of the former IWG available at:</w:t>
      </w:r>
    </w:p>
    <w:p w14:paraId="552A3B45" w14:textId="77777777" w:rsidR="0097635F" w:rsidRPr="00BB2F3B" w:rsidRDefault="000F5FC3" w:rsidP="0097635F">
      <w:pPr>
        <w:widowControl w:val="0"/>
        <w:suppressAutoHyphens w:val="0"/>
        <w:autoSpaceDE w:val="0"/>
        <w:autoSpaceDN w:val="0"/>
        <w:adjustRightInd w:val="0"/>
        <w:jc w:val="center"/>
        <w:rPr>
          <w:sz w:val="20"/>
          <w:szCs w:val="20"/>
          <w:lang w:val="en-US" w:eastAsia="ko-KR"/>
        </w:rPr>
      </w:pPr>
      <w:hyperlink r:id="rId8" w:history="1">
        <w:r w:rsidR="0097635F" w:rsidRPr="00BB2F3B">
          <w:rPr>
            <w:rStyle w:val="Hyperlink"/>
            <w:color w:val="auto"/>
            <w:sz w:val="20"/>
            <w:szCs w:val="20"/>
            <w:lang w:val="en-US" w:eastAsia="ko-KR"/>
          </w:rPr>
          <w:t>www.unece.org/trans/main/wp29/wp29wgs/wp29grsp/pedestrian_8.html</w:t>
        </w:r>
      </w:hyperlink>
    </w:p>
    <w:p w14:paraId="503097BD" w14:textId="77777777" w:rsidR="0097635F" w:rsidRDefault="0097635F" w:rsidP="0097635F">
      <w:pPr>
        <w:widowControl w:val="0"/>
        <w:suppressAutoHyphens w:val="0"/>
        <w:autoSpaceDE w:val="0"/>
        <w:autoSpaceDN w:val="0"/>
        <w:adjustRightInd w:val="0"/>
        <w:jc w:val="center"/>
        <w:rPr>
          <w:sz w:val="20"/>
          <w:szCs w:val="20"/>
          <w:lang w:val="en-US" w:eastAsia="ko-KR"/>
        </w:rPr>
      </w:pPr>
      <w:r w:rsidRPr="00BB2F3B">
        <w:rPr>
          <w:sz w:val="20"/>
          <w:szCs w:val="20"/>
          <w:lang w:val="en-US" w:eastAsia="ko-KR"/>
        </w:rPr>
        <w:t>The modifications</w:t>
      </w:r>
      <w:r w:rsidRPr="00BB2F3B">
        <w:rPr>
          <w:rFonts w:hint="eastAsia"/>
          <w:sz w:val="20"/>
          <w:szCs w:val="20"/>
          <w:lang w:val="en-US" w:eastAsia="ko-KR"/>
        </w:rPr>
        <w:t xml:space="preserve"> </w:t>
      </w:r>
      <w:r w:rsidRPr="00BB2F3B">
        <w:rPr>
          <w:sz w:val="20"/>
          <w:szCs w:val="20"/>
          <w:lang w:val="en-US" w:eastAsia="ko-KR"/>
        </w:rPr>
        <w:t>to the current text of the Regulation are marked in bold or strikethrough characters.</w:t>
      </w:r>
    </w:p>
    <w:p w14:paraId="733A070C" w14:textId="77777777" w:rsidR="0065010E" w:rsidRDefault="0065010E" w:rsidP="0097635F">
      <w:pPr>
        <w:widowControl w:val="0"/>
        <w:suppressAutoHyphens w:val="0"/>
        <w:autoSpaceDE w:val="0"/>
        <w:autoSpaceDN w:val="0"/>
        <w:adjustRightInd w:val="0"/>
        <w:jc w:val="center"/>
        <w:rPr>
          <w:sz w:val="20"/>
          <w:szCs w:val="20"/>
          <w:lang w:val="en-US" w:eastAsia="ko-KR"/>
        </w:rPr>
      </w:pPr>
    </w:p>
    <w:p w14:paraId="142D4BF3" w14:textId="77777777" w:rsidR="0065010E" w:rsidRPr="007D7285" w:rsidRDefault="0065010E" w:rsidP="0065010E">
      <w:pPr>
        <w:widowControl w:val="0"/>
        <w:suppressAutoHyphens w:val="0"/>
        <w:autoSpaceDE w:val="0"/>
        <w:autoSpaceDN w:val="0"/>
        <w:adjustRightInd w:val="0"/>
        <w:rPr>
          <w:sz w:val="20"/>
          <w:szCs w:val="20"/>
          <w:lang w:val="en-US" w:eastAsia="ko-KR"/>
        </w:rPr>
      </w:pPr>
    </w:p>
    <w:p w14:paraId="28C77508" w14:textId="77777777" w:rsidR="0065010E" w:rsidRPr="007D7285" w:rsidRDefault="0065010E" w:rsidP="0097635F">
      <w:pPr>
        <w:widowControl w:val="0"/>
        <w:suppressAutoHyphens w:val="0"/>
        <w:autoSpaceDE w:val="0"/>
        <w:autoSpaceDN w:val="0"/>
        <w:adjustRightInd w:val="0"/>
        <w:jc w:val="center"/>
        <w:rPr>
          <w:b/>
          <w:sz w:val="32"/>
          <w:szCs w:val="32"/>
          <w:lang w:val="en-US" w:eastAsia="ko-KR"/>
        </w:rPr>
      </w:pPr>
    </w:p>
    <w:p w14:paraId="06E17FE3" w14:textId="77777777" w:rsidR="00743377" w:rsidRPr="00BB2F3B" w:rsidRDefault="00EC6A5D" w:rsidP="00743377">
      <w:pPr>
        <w:keepNext/>
        <w:keepLines/>
        <w:numPr>
          <w:ilvl w:val="0"/>
          <w:numId w:val="40"/>
        </w:numPr>
        <w:tabs>
          <w:tab w:val="left" w:pos="851"/>
        </w:tabs>
        <w:spacing w:before="360" w:after="240" w:line="300" w:lineRule="exact"/>
        <w:ind w:left="709" w:right="1134" w:firstLine="0"/>
        <w:jc w:val="both"/>
        <w:rPr>
          <w:b/>
          <w:sz w:val="28"/>
          <w:szCs w:val="20"/>
          <w:lang w:val="en-GB" w:eastAsia="ko-KR"/>
        </w:rPr>
      </w:pPr>
      <w:r w:rsidRPr="00BB2F3B">
        <w:rPr>
          <w:rFonts w:eastAsia="MS Mincho"/>
          <w:b/>
          <w:sz w:val="28"/>
          <w:szCs w:val="20"/>
          <w:lang w:val="en-GB" w:eastAsia="en-US"/>
        </w:rPr>
        <w:t>Pro</w:t>
      </w:r>
      <w:r w:rsidR="00781AC7" w:rsidRPr="00BB2F3B">
        <w:rPr>
          <w:rFonts w:hint="eastAsia"/>
          <w:b/>
          <w:sz w:val="28"/>
          <w:szCs w:val="20"/>
          <w:lang w:val="en-GB" w:eastAsia="ko-KR"/>
        </w:rPr>
        <w:t>posal</w:t>
      </w:r>
    </w:p>
    <w:p w14:paraId="13F3E1FD" w14:textId="77777777" w:rsidR="00460F1D" w:rsidRPr="00BB2F3B" w:rsidRDefault="00442804" w:rsidP="00781AC7">
      <w:pPr>
        <w:pStyle w:val="SingleTxtG"/>
        <w:ind w:left="2268" w:hanging="1134"/>
        <w:rPr>
          <w:i/>
          <w:lang w:val="en-GB" w:eastAsia="ko-KR"/>
        </w:rPr>
      </w:pPr>
      <w:r>
        <w:rPr>
          <w:noProof/>
          <w:lang w:val="en-US"/>
        </w:rPr>
        <mc:AlternateContent>
          <mc:Choice Requires="wps">
            <w:drawing>
              <wp:anchor distT="0" distB="0" distL="114300" distR="114300" simplePos="0" relativeHeight="251668992" behindDoc="1" locked="0" layoutInCell="1" allowOverlap="1" wp14:anchorId="16B78308" wp14:editId="192A839B">
                <wp:simplePos x="0" y="0"/>
                <wp:positionH relativeFrom="column">
                  <wp:posOffset>-1201420</wp:posOffset>
                </wp:positionH>
                <wp:positionV relativeFrom="paragraph">
                  <wp:posOffset>283845</wp:posOffset>
                </wp:positionV>
                <wp:extent cx="8677275" cy="2137410"/>
                <wp:effectExtent l="0" t="19050" r="0" b="15240"/>
                <wp:wrapNone/>
                <wp:docPr id="3" name="Textfeld 3"/>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0DED02AF"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8308" id="Textfeld 3" o:spid="_x0000_s1027" type="#_x0000_t202" style="position:absolute;left:0;text-align:left;margin-left:-94.6pt;margin-top:22.35pt;width:683.25pt;height:16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" filled="f" stroked="f">
                <v:textbox>
                  <w:txbxContent>
                    <w:p w14:paraId="0DED02AF"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r w:rsidR="00460F1D" w:rsidRPr="00BB2F3B">
        <w:rPr>
          <w:i/>
          <w:lang w:val="en-GB" w:eastAsia="ko-KR"/>
        </w:rPr>
        <w:t>Amend paragraph 3.1.,</w:t>
      </w:r>
      <w:r w:rsidR="00460F1D" w:rsidRPr="00BB2F3B">
        <w:rPr>
          <w:lang w:val="en-GB" w:eastAsia="ko-KR"/>
        </w:rPr>
        <w:t xml:space="preserve"> to read:</w:t>
      </w:r>
    </w:p>
    <w:p w14:paraId="0E315512" w14:textId="47581864" w:rsidR="003F642D" w:rsidRPr="00C12BC1" w:rsidRDefault="003F642D" w:rsidP="003F642D">
      <w:pPr>
        <w:suppressAutoHyphens w:val="0"/>
        <w:autoSpaceDE w:val="0"/>
        <w:autoSpaceDN w:val="0"/>
        <w:adjustRightInd w:val="0"/>
        <w:ind w:left="2268" w:right="1160" w:hanging="1134"/>
        <w:jc w:val="both"/>
        <w:rPr>
          <w:b/>
          <w:spacing w:val="-2"/>
          <w:sz w:val="20"/>
          <w:szCs w:val="20"/>
          <w:lang w:val="en-GB" w:eastAsia="ko-KR"/>
        </w:rPr>
      </w:pPr>
      <w:r w:rsidRPr="00C12BC1">
        <w:rPr>
          <w:spacing w:val="-2"/>
          <w:sz w:val="20"/>
          <w:szCs w:val="20"/>
          <w:lang w:val="en-GB" w:eastAsia="ko-KR"/>
        </w:rPr>
        <w:t xml:space="preserve">“3.1. </w:t>
      </w:r>
      <w:r w:rsidRPr="00C12BC1">
        <w:rPr>
          <w:spacing w:val="-2"/>
          <w:sz w:val="20"/>
          <w:szCs w:val="20"/>
          <w:lang w:val="en-GB" w:eastAsia="ko-KR"/>
        </w:rPr>
        <w:tab/>
        <w:t xml:space="preserve">‘Adult headform test area’ is an area on the outer surfaces of the front structure. The area is bounded, in the front, by a </w:t>
      </w:r>
      <w:proofErr w:type="spellStart"/>
      <w:r w:rsidRPr="00C12BC1">
        <w:rPr>
          <w:spacing w:val="-2"/>
          <w:sz w:val="20"/>
          <w:szCs w:val="20"/>
          <w:lang w:val="en-GB" w:eastAsia="ko-KR"/>
        </w:rPr>
        <w:t>wrap around</w:t>
      </w:r>
      <w:proofErr w:type="spellEnd"/>
      <w:r w:rsidRPr="00C12BC1">
        <w:rPr>
          <w:spacing w:val="-2"/>
          <w:sz w:val="20"/>
          <w:szCs w:val="20"/>
          <w:lang w:val="en-GB" w:eastAsia="ko-KR"/>
        </w:rPr>
        <w:t xml:space="preserve"> distance (WAD) of 1,700 mm and, at the rear, by the rear reference line for adult headform and, at each side, by the side reference line.</w:t>
      </w:r>
      <w:r w:rsidRPr="00C12BC1">
        <w:rPr>
          <w:b/>
          <w:spacing w:val="-2"/>
          <w:sz w:val="20"/>
          <w:szCs w:val="20"/>
          <w:lang w:val="en-GB" w:eastAsia="ko-KR"/>
        </w:rPr>
        <w:t xml:space="preserve"> In case of deployable systems, the determination of that area is conducted in the </w:t>
      </w:r>
      <w:r w:rsidRPr="007855CA">
        <w:rPr>
          <w:b/>
          <w:spacing w:val="-2"/>
          <w:sz w:val="20"/>
          <w:szCs w:val="20"/>
          <w:lang w:val="en-GB" w:eastAsia="ko-KR"/>
        </w:rPr>
        <w:t>deploy</w:t>
      </w:r>
      <w:r w:rsidR="00A54C2E">
        <w:rPr>
          <w:b/>
          <w:spacing w:val="-2"/>
          <w:sz w:val="20"/>
          <w:szCs w:val="20"/>
          <w:lang w:val="en-GB" w:eastAsia="ko-KR"/>
        </w:rPr>
        <w:t>ed</w:t>
      </w:r>
      <w:r w:rsidRPr="00C12BC1">
        <w:rPr>
          <w:b/>
          <w:spacing w:val="-2"/>
          <w:sz w:val="20"/>
          <w:szCs w:val="20"/>
          <w:lang w:val="en-GB" w:eastAsia="ko-KR"/>
        </w:rPr>
        <w:t xml:space="preserve"> position of the outer surface as defined in paragraphs 3.19</w:t>
      </w:r>
      <w:r w:rsidR="00585765">
        <w:rPr>
          <w:b/>
          <w:spacing w:val="-2"/>
          <w:sz w:val="20"/>
          <w:szCs w:val="20"/>
          <w:lang w:val="en-GB" w:eastAsia="ko-KR"/>
        </w:rPr>
        <w:t>.</w:t>
      </w:r>
      <w:r w:rsidRPr="00C12BC1">
        <w:rPr>
          <w:b/>
          <w:spacing w:val="-2"/>
          <w:sz w:val="20"/>
          <w:szCs w:val="20"/>
          <w:lang w:val="en-GB" w:eastAsia="ko-KR"/>
        </w:rPr>
        <w:t xml:space="preserve"> </w:t>
      </w:r>
      <w:proofErr w:type="gramStart"/>
      <w:r w:rsidRPr="00C12BC1">
        <w:rPr>
          <w:b/>
          <w:spacing w:val="-2"/>
          <w:sz w:val="20"/>
          <w:szCs w:val="20"/>
          <w:lang w:val="en-GB" w:eastAsia="ko-KR"/>
        </w:rPr>
        <w:t>or</w:t>
      </w:r>
      <w:proofErr w:type="gramEnd"/>
      <w:r w:rsidRPr="00C12BC1">
        <w:rPr>
          <w:b/>
          <w:spacing w:val="-2"/>
          <w:sz w:val="20"/>
          <w:szCs w:val="20"/>
          <w:lang w:val="en-GB" w:eastAsia="ko-KR"/>
        </w:rPr>
        <w:t xml:space="preserve"> 3.</w:t>
      </w:r>
      <w:r w:rsidR="00585765">
        <w:rPr>
          <w:b/>
          <w:spacing w:val="-2"/>
          <w:sz w:val="20"/>
          <w:szCs w:val="20"/>
          <w:lang w:val="en-GB" w:eastAsia="ko-KR"/>
        </w:rPr>
        <w:t>31.</w:t>
      </w:r>
      <w:r w:rsidRPr="00C12BC1">
        <w:rPr>
          <w:b/>
          <w:spacing w:val="-2"/>
          <w:sz w:val="20"/>
          <w:szCs w:val="20"/>
          <w:lang w:val="en-GB" w:eastAsia="ko-KR"/>
        </w:rPr>
        <w:t xml:space="preserve"> </w:t>
      </w:r>
      <w:proofErr w:type="gramStart"/>
      <w:r w:rsidRPr="00C12BC1">
        <w:rPr>
          <w:b/>
          <w:spacing w:val="-2"/>
          <w:sz w:val="20"/>
          <w:szCs w:val="20"/>
          <w:lang w:val="en-GB" w:eastAsia="ko-KR"/>
        </w:rPr>
        <w:t>respectively</w:t>
      </w:r>
      <w:proofErr w:type="gramEnd"/>
      <w:r w:rsidRPr="00C12BC1">
        <w:rPr>
          <w:b/>
          <w:spacing w:val="-2"/>
          <w:sz w:val="20"/>
          <w:szCs w:val="20"/>
          <w:lang w:val="en-GB" w:eastAsia="ko-KR"/>
        </w:rPr>
        <w:t>.</w:t>
      </w:r>
      <w:r w:rsidRPr="00C12BC1">
        <w:rPr>
          <w:b/>
          <w:spacing w:val="-2"/>
          <w:sz w:val="20"/>
          <w:szCs w:val="20"/>
          <w:lang w:val="en-GB" w:eastAsia="ko-KR"/>
        </w:rPr>
        <w:br/>
        <w:t>In case of a technology that makes it impossible to mark up in deployed position, the mark-up is conducted in undeployed position.</w:t>
      </w:r>
      <w:r w:rsidR="004023CF">
        <w:rPr>
          <w:b/>
          <w:spacing w:val="-2"/>
          <w:sz w:val="20"/>
          <w:szCs w:val="20"/>
          <w:lang w:val="en-GB" w:eastAsia="ko-KR"/>
        </w:rPr>
        <w:t>”</w:t>
      </w:r>
    </w:p>
    <w:p w14:paraId="159942D2" w14:textId="77777777" w:rsidR="00460F1D" w:rsidRPr="00C12BC1" w:rsidRDefault="00460F1D" w:rsidP="00460F1D">
      <w:pPr>
        <w:suppressAutoHyphens w:val="0"/>
        <w:autoSpaceDE w:val="0"/>
        <w:autoSpaceDN w:val="0"/>
        <w:adjustRightInd w:val="0"/>
        <w:ind w:left="2268" w:right="1160" w:hanging="1134"/>
        <w:jc w:val="both"/>
        <w:rPr>
          <w:spacing w:val="-2"/>
          <w:sz w:val="20"/>
          <w:szCs w:val="20"/>
          <w:lang w:val="en-GB" w:eastAsia="ko-KR"/>
        </w:rPr>
      </w:pPr>
    </w:p>
    <w:p w14:paraId="33A53D5E" w14:textId="77777777" w:rsidR="00656EA2" w:rsidRPr="00C12BC1" w:rsidRDefault="00656EA2" w:rsidP="00656EA2">
      <w:pPr>
        <w:suppressAutoHyphens w:val="0"/>
        <w:autoSpaceDE w:val="0"/>
        <w:autoSpaceDN w:val="0"/>
        <w:adjustRightInd w:val="0"/>
        <w:spacing w:after="120"/>
        <w:ind w:left="2268" w:right="1162" w:hanging="1134"/>
        <w:jc w:val="both"/>
        <w:rPr>
          <w:sz w:val="20"/>
          <w:szCs w:val="20"/>
          <w:lang w:val="en-GB" w:eastAsia="en-US"/>
        </w:rPr>
      </w:pPr>
      <w:r w:rsidRPr="00C12BC1">
        <w:rPr>
          <w:rFonts w:hint="eastAsia"/>
          <w:i/>
          <w:sz w:val="20"/>
          <w:szCs w:val="20"/>
          <w:lang w:val="en-GB" w:eastAsia="ko-KR"/>
        </w:rPr>
        <w:t xml:space="preserve">Insert </w:t>
      </w:r>
      <w:r w:rsidRPr="00C12BC1">
        <w:rPr>
          <w:i/>
          <w:sz w:val="20"/>
          <w:szCs w:val="20"/>
          <w:lang w:val="en-GB" w:eastAsia="ko-KR"/>
        </w:rPr>
        <w:t xml:space="preserve">the </w:t>
      </w:r>
      <w:r w:rsidRPr="00C12BC1">
        <w:rPr>
          <w:rFonts w:hint="eastAsia"/>
          <w:i/>
          <w:sz w:val="20"/>
          <w:szCs w:val="20"/>
          <w:lang w:val="en-GB" w:eastAsia="ko-KR"/>
        </w:rPr>
        <w:t>new p</w:t>
      </w:r>
      <w:r w:rsidRPr="00C12BC1">
        <w:rPr>
          <w:i/>
          <w:sz w:val="20"/>
          <w:szCs w:val="20"/>
          <w:lang w:val="en-GB"/>
        </w:rPr>
        <w:t>aragraph 3.3.</w:t>
      </w:r>
      <w:r w:rsidRPr="00C12BC1">
        <w:rPr>
          <w:sz w:val="20"/>
          <w:szCs w:val="20"/>
          <w:lang w:val="en-GB"/>
        </w:rPr>
        <w:t>, to read:</w:t>
      </w:r>
    </w:p>
    <w:p w14:paraId="65301923" w14:textId="1EB0CDF4" w:rsidR="00CA4A0C" w:rsidRPr="00C12BC1" w:rsidRDefault="00CA4A0C" w:rsidP="00CA4A0C">
      <w:pPr>
        <w:suppressAutoHyphens w:val="0"/>
        <w:autoSpaceDE w:val="0"/>
        <w:autoSpaceDN w:val="0"/>
        <w:adjustRightInd w:val="0"/>
        <w:ind w:left="2268" w:right="1160" w:hanging="1134"/>
        <w:jc w:val="both"/>
        <w:rPr>
          <w:spacing w:val="-2"/>
          <w:sz w:val="20"/>
          <w:szCs w:val="20"/>
          <w:lang w:val="en-GB" w:eastAsia="ko-KR"/>
        </w:rPr>
      </w:pPr>
      <w:r w:rsidRPr="00C12BC1">
        <w:rPr>
          <w:spacing w:val="-2"/>
          <w:sz w:val="20"/>
          <w:szCs w:val="20"/>
          <w:lang w:val="en-GB" w:eastAsia="ko-KR"/>
        </w:rPr>
        <w:t>“</w:t>
      </w:r>
      <w:r w:rsidRPr="00C12BC1">
        <w:rPr>
          <w:b/>
          <w:spacing w:val="-2"/>
          <w:sz w:val="20"/>
          <w:szCs w:val="20"/>
          <w:lang w:val="en-GB" w:eastAsia="ko-KR"/>
        </w:rPr>
        <w:t xml:space="preserve">3.3. </w:t>
      </w:r>
      <w:r w:rsidRPr="00C12BC1">
        <w:rPr>
          <w:b/>
          <w:spacing w:val="-2"/>
          <w:sz w:val="20"/>
          <w:szCs w:val="20"/>
          <w:lang w:val="en-GB" w:eastAsia="ko-KR"/>
        </w:rPr>
        <w:tab/>
        <w:t xml:space="preserve">‘Appropriate simulation tool’ means a </w:t>
      </w:r>
      <w:r w:rsidR="007855CA">
        <w:rPr>
          <w:b/>
          <w:spacing w:val="-2"/>
          <w:sz w:val="20"/>
          <w:szCs w:val="20"/>
          <w:lang w:val="en-GB" w:eastAsia="ko-KR"/>
        </w:rPr>
        <w:t xml:space="preserve">numerical or physical </w:t>
      </w:r>
      <w:r w:rsidRPr="00C12BC1">
        <w:rPr>
          <w:b/>
          <w:spacing w:val="-2"/>
          <w:sz w:val="20"/>
          <w:szCs w:val="20"/>
          <w:lang w:val="en-GB" w:eastAsia="ko-KR"/>
        </w:rPr>
        <w:t>tool designed to represent human bodies in the percentiles</w:t>
      </w:r>
      <w:r w:rsidR="00A54C2E">
        <w:rPr>
          <w:b/>
          <w:spacing w:val="-2"/>
          <w:sz w:val="20"/>
          <w:szCs w:val="20"/>
          <w:lang w:val="en-GB" w:eastAsia="ko-KR"/>
        </w:rPr>
        <w:t xml:space="preserve"> referred to in Annex 1</w:t>
      </w:r>
      <w:r w:rsidRPr="00C12BC1">
        <w:rPr>
          <w:b/>
          <w:spacing w:val="-2"/>
          <w:sz w:val="20"/>
          <w:szCs w:val="20"/>
          <w:lang w:val="en-GB" w:eastAsia="ko-KR"/>
        </w:rPr>
        <w:t>.</w:t>
      </w:r>
      <w:r w:rsidRPr="00C12BC1">
        <w:rPr>
          <w:spacing w:val="-2"/>
          <w:sz w:val="20"/>
          <w:szCs w:val="20"/>
          <w:lang w:val="en-GB" w:eastAsia="ko-KR"/>
        </w:rPr>
        <w:t>”</w:t>
      </w:r>
    </w:p>
    <w:p w14:paraId="01413354" w14:textId="77777777" w:rsidR="00656EA2" w:rsidRPr="00C12BC1" w:rsidRDefault="00656EA2" w:rsidP="00460F1D">
      <w:pPr>
        <w:suppressAutoHyphens w:val="0"/>
        <w:autoSpaceDE w:val="0"/>
        <w:autoSpaceDN w:val="0"/>
        <w:adjustRightInd w:val="0"/>
        <w:ind w:left="2268" w:right="1160" w:hanging="1134"/>
        <w:jc w:val="both"/>
        <w:rPr>
          <w:spacing w:val="-2"/>
          <w:sz w:val="20"/>
          <w:szCs w:val="20"/>
          <w:lang w:val="en-GB" w:eastAsia="ko-KR"/>
        </w:rPr>
      </w:pPr>
    </w:p>
    <w:p w14:paraId="3D5AC84D" w14:textId="77777777" w:rsidR="00656EA2" w:rsidRPr="00C12BC1" w:rsidRDefault="00656EA2" w:rsidP="00656EA2">
      <w:pPr>
        <w:pStyle w:val="SingleTxtG"/>
        <w:ind w:left="2268" w:hanging="1134"/>
        <w:rPr>
          <w:lang w:val="en-GB"/>
        </w:rPr>
      </w:pPr>
      <w:r w:rsidRPr="00C12BC1">
        <w:rPr>
          <w:i/>
          <w:lang w:val="en-GB" w:eastAsia="ko-KR"/>
        </w:rPr>
        <w:t>Renumber</w:t>
      </w:r>
      <w:r w:rsidRPr="00C12BC1">
        <w:rPr>
          <w:rFonts w:hint="eastAsia"/>
          <w:i/>
          <w:lang w:val="en-GB" w:eastAsia="ko-KR"/>
        </w:rPr>
        <w:t xml:space="preserve"> </w:t>
      </w:r>
      <w:r w:rsidRPr="00C12BC1">
        <w:rPr>
          <w:i/>
          <w:lang w:val="en-GB" w:eastAsia="ko-KR"/>
        </w:rPr>
        <w:t xml:space="preserve">the following paragraphs </w:t>
      </w:r>
      <w:r w:rsidRPr="00C12BC1">
        <w:rPr>
          <w:i/>
          <w:lang w:val="en-GB"/>
        </w:rPr>
        <w:t>3.3. (</w:t>
      </w:r>
      <w:proofErr w:type="gramStart"/>
      <w:r w:rsidRPr="00C12BC1">
        <w:rPr>
          <w:i/>
          <w:lang w:val="en-GB"/>
        </w:rPr>
        <w:t>old</w:t>
      </w:r>
      <w:proofErr w:type="gramEnd"/>
      <w:r w:rsidRPr="00C12BC1">
        <w:rPr>
          <w:i/>
          <w:lang w:val="en-GB"/>
        </w:rPr>
        <w:t>) to 3.4. (</w:t>
      </w:r>
      <w:proofErr w:type="gramStart"/>
      <w:r w:rsidRPr="00C12BC1">
        <w:rPr>
          <w:i/>
          <w:lang w:val="en-GB"/>
        </w:rPr>
        <w:t>new</w:t>
      </w:r>
      <w:proofErr w:type="gramEnd"/>
      <w:r w:rsidRPr="00C12BC1">
        <w:rPr>
          <w:i/>
          <w:lang w:val="en-GB"/>
        </w:rPr>
        <w:t>), 3.4. (</w:t>
      </w:r>
      <w:proofErr w:type="gramStart"/>
      <w:r w:rsidRPr="00C12BC1">
        <w:rPr>
          <w:i/>
          <w:lang w:val="en-GB"/>
        </w:rPr>
        <w:t>old</w:t>
      </w:r>
      <w:proofErr w:type="gramEnd"/>
      <w:r w:rsidRPr="00C12BC1">
        <w:rPr>
          <w:i/>
          <w:lang w:val="en-GB"/>
        </w:rPr>
        <w:t>) to 3.5. (</w:t>
      </w:r>
      <w:proofErr w:type="gramStart"/>
      <w:r w:rsidRPr="00C12BC1">
        <w:rPr>
          <w:i/>
          <w:lang w:val="en-GB"/>
        </w:rPr>
        <w:t>new</w:t>
      </w:r>
      <w:proofErr w:type="gramEnd"/>
      <w:r w:rsidRPr="00C12BC1">
        <w:rPr>
          <w:i/>
          <w:lang w:val="en-GB"/>
        </w:rPr>
        <w:t>) etc.</w:t>
      </w:r>
    </w:p>
    <w:p w14:paraId="5EC300F2" w14:textId="77777777" w:rsidR="00656EA2" w:rsidRPr="00C12BC1" w:rsidRDefault="00656EA2" w:rsidP="00460F1D">
      <w:pPr>
        <w:suppressAutoHyphens w:val="0"/>
        <w:autoSpaceDE w:val="0"/>
        <w:autoSpaceDN w:val="0"/>
        <w:adjustRightInd w:val="0"/>
        <w:ind w:left="2268" w:right="1160" w:hanging="1134"/>
        <w:jc w:val="both"/>
        <w:rPr>
          <w:spacing w:val="-2"/>
          <w:sz w:val="20"/>
          <w:szCs w:val="20"/>
          <w:lang w:val="en-GB" w:eastAsia="ko-KR"/>
        </w:rPr>
      </w:pPr>
    </w:p>
    <w:p w14:paraId="7A083A73" w14:textId="77777777" w:rsidR="00460F1D" w:rsidRPr="00C12BC1" w:rsidRDefault="00460F1D" w:rsidP="00460F1D">
      <w:pPr>
        <w:pStyle w:val="SingleTxtG"/>
        <w:ind w:left="2268" w:hanging="1134"/>
        <w:rPr>
          <w:i/>
          <w:lang w:val="en-GB" w:eastAsia="ko-KR"/>
        </w:rPr>
      </w:pPr>
      <w:r w:rsidRPr="00C12BC1">
        <w:rPr>
          <w:i/>
          <w:lang w:val="en-GB" w:eastAsia="ko-KR"/>
        </w:rPr>
        <w:t>Amend paragraph 3.12.</w:t>
      </w:r>
      <w:r w:rsidR="00656EA2" w:rsidRPr="00C12BC1">
        <w:rPr>
          <w:i/>
          <w:lang w:val="en-GB" w:eastAsia="ko-KR"/>
        </w:rPr>
        <w:t xml:space="preserve"> (</w:t>
      </w:r>
      <w:proofErr w:type="gramStart"/>
      <w:r w:rsidR="00656EA2" w:rsidRPr="00C12BC1">
        <w:rPr>
          <w:i/>
          <w:lang w:val="en-GB" w:eastAsia="ko-KR"/>
        </w:rPr>
        <w:t>old</w:t>
      </w:r>
      <w:proofErr w:type="gramEnd"/>
      <w:r w:rsidR="00656EA2" w:rsidRPr="00C12BC1">
        <w:rPr>
          <w:i/>
          <w:lang w:val="en-GB" w:eastAsia="ko-KR"/>
        </w:rPr>
        <w:t>)</w:t>
      </w:r>
      <w:r w:rsidRPr="00C12BC1">
        <w:rPr>
          <w:i/>
          <w:lang w:val="en-GB" w:eastAsia="ko-KR"/>
        </w:rPr>
        <w:t>,</w:t>
      </w:r>
      <w:r w:rsidRPr="00C12BC1">
        <w:rPr>
          <w:lang w:val="en-GB" w:eastAsia="ko-KR"/>
        </w:rPr>
        <w:t xml:space="preserve"> to read:</w:t>
      </w:r>
    </w:p>
    <w:p w14:paraId="28B73541" w14:textId="7980D101" w:rsidR="00597545" w:rsidRPr="00C12BC1" w:rsidRDefault="00597545" w:rsidP="00597545">
      <w:pPr>
        <w:suppressAutoHyphens w:val="0"/>
        <w:autoSpaceDE w:val="0"/>
        <w:autoSpaceDN w:val="0"/>
        <w:adjustRightInd w:val="0"/>
        <w:ind w:left="2268" w:right="1160" w:hanging="1134"/>
        <w:jc w:val="both"/>
        <w:rPr>
          <w:b/>
          <w:spacing w:val="-2"/>
          <w:sz w:val="20"/>
          <w:szCs w:val="20"/>
          <w:lang w:val="en-GB" w:eastAsia="ko-KR"/>
        </w:rPr>
      </w:pPr>
      <w:r w:rsidRPr="00C12BC1">
        <w:rPr>
          <w:spacing w:val="-2"/>
          <w:sz w:val="20"/>
          <w:szCs w:val="20"/>
          <w:lang w:val="en-GB" w:eastAsia="ko-KR"/>
        </w:rPr>
        <w:t xml:space="preserve">“3.13. </w:t>
      </w:r>
      <w:r w:rsidRPr="00C12BC1">
        <w:rPr>
          <w:spacing w:val="-2"/>
          <w:sz w:val="20"/>
          <w:szCs w:val="20"/>
          <w:lang w:val="en-GB" w:eastAsia="ko-KR"/>
        </w:rPr>
        <w:tab/>
        <w:t>‘Child headform test area’ is an area on the outer surfaces of the front structure. The area is bounded, in the front, by the front reference line for child headform, and, at the rear, by the WAD1700 line, and</w:t>
      </w:r>
      <w:r w:rsidRPr="00C12BC1">
        <w:rPr>
          <w:b/>
          <w:spacing w:val="-2"/>
          <w:sz w:val="20"/>
          <w:szCs w:val="20"/>
          <w:lang w:val="en-GB" w:eastAsia="ko-KR"/>
        </w:rPr>
        <w:t>, at each side,</w:t>
      </w:r>
      <w:r w:rsidRPr="00C12BC1">
        <w:rPr>
          <w:spacing w:val="-2"/>
          <w:sz w:val="20"/>
          <w:szCs w:val="20"/>
          <w:lang w:val="en-GB" w:eastAsia="ko-KR"/>
        </w:rPr>
        <w:t xml:space="preserve"> by the side reference lines.</w:t>
      </w:r>
      <w:r w:rsidRPr="00C12BC1">
        <w:rPr>
          <w:b/>
          <w:spacing w:val="-2"/>
          <w:sz w:val="20"/>
          <w:szCs w:val="20"/>
          <w:lang w:val="en-GB" w:eastAsia="ko-KR"/>
        </w:rPr>
        <w:t xml:space="preserve"> In case of deployable systems, the determination of that area is conducted in the </w:t>
      </w:r>
      <w:r w:rsidRPr="007855CA">
        <w:rPr>
          <w:b/>
          <w:spacing w:val="-2"/>
          <w:sz w:val="20"/>
          <w:szCs w:val="20"/>
          <w:lang w:val="en-GB" w:eastAsia="ko-KR"/>
        </w:rPr>
        <w:t>deploy</w:t>
      </w:r>
      <w:r w:rsidR="00A54C2E">
        <w:rPr>
          <w:b/>
          <w:spacing w:val="-2"/>
          <w:sz w:val="20"/>
          <w:szCs w:val="20"/>
          <w:lang w:val="en-GB" w:eastAsia="ko-KR"/>
        </w:rPr>
        <w:t>ed</w:t>
      </w:r>
      <w:r w:rsidRPr="00C12BC1">
        <w:rPr>
          <w:b/>
          <w:spacing w:val="-2"/>
          <w:sz w:val="20"/>
          <w:szCs w:val="20"/>
          <w:lang w:val="en-GB" w:eastAsia="ko-KR"/>
        </w:rPr>
        <w:t xml:space="preserve"> position of the outer surface as defined in paragraphs 3.19</w:t>
      </w:r>
      <w:r w:rsidR="00585765">
        <w:rPr>
          <w:b/>
          <w:spacing w:val="-2"/>
          <w:sz w:val="20"/>
          <w:szCs w:val="20"/>
          <w:lang w:val="en-GB" w:eastAsia="ko-KR"/>
        </w:rPr>
        <w:t>.</w:t>
      </w:r>
      <w:r w:rsidRPr="00C12BC1">
        <w:rPr>
          <w:b/>
          <w:spacing w:val="-2"/>
          <w:sz w:val="20"/>
          <w:szCs w:val="20"/>
          <w:lang w:val="en-GB" w:eastAsia="ko-KR"/>
        </w:rPr>
        <w:t xml:space="preserve"> </w:t>
      </w:r>
      <w:proofErr w:type="gramStart"/>
      <w:r w:rsidRPr="00C12BC1">
        <w:rPr>
          <w:b/>
          <w:spacing w:val="-2"/>
          <w:sz w:val="20"/>
          <w:szCs w:val="20"/>
          <w:lang w:val="en-GB" w:eastAsia="ko-KR"/>
        </w:rPr>
        <w:t>or</w:t>
      </w:r>
      <w:proofErr w:type="gramEnd"/>
      <w:r w:rsidRPr="00C12BC1">
        <w:rPr>
          <w:b/>
          <w:spacing w:val="-2"/>
          <w:sz w:val="20"/>
          <w:szCs w:val="20"/>
          <w:lang w:val="en-GB" w:eastAsia="ko-KR"/>
        </w:rPr>
        <w:t xml:space="preserve"> 3.</w:t>
      </w:r>
      <w:r w:rsidR="00585765">
        <w:rPr>
          <w:b/>
          <w:spacing w:val="-2"/>
          <w:sz w:val="20"/>
          <w:szCs w:val="20"/>
          <w:lang w:val="en-GB" w:eastAsia="ko-KR"/>
        </w:rPr>
        <w:t>31.</w:t>
      </w:r>
      <w:r w:rsidRPr="00C12BC1">
        <w:rPr>
          <w:b/>
          <w:spacing w:val="-2"/>
          <w:sz w:val="20"/>
          <w:szCs w:val="20"/>
          <w:lang w:val="en-GB" w:eastAsia="ko-KR"/>
        </w:rPr>
        <w:t xml:space="preserve"> </w:t>
      </w:r>
      <w:proofErr w:type="gramStart"/>
      <w:r w:rsidRPr="00C12BC1">
        <w:rPr>
          <w:b/>
          <w:spacing w:val="-2"/>
          <w:sz w:val="20"/>
          <w:szCs w:val="20"/>
          <w:lang w:val="en-GB" w:eastAsia="ko-KR"/>
        </w:rPr>
        <w:t>respectively</w:t>
      </w:r>
      <w:proofErr w:type="gramEnd"/>
      <w:r w:rsidRPr="00C12BC1">
        <w:rPr>
          <w:b/>
          <w:spacing w:val="-2"/>
          <w:sz w:val="20"/>
          <w:szCs w:val="20"/>
          <w:lang w:val="en-GB" w:eastAsia="ko-KR"/>
        </w:rPr>
        <w:t>. In case of a technology that makes it impossible to mark up in deployed position, the mark-up is conducted in undeployed position.”</w:t>
      </w:r>
    </w:p>
    <w:p w14:paraId="1782D29C" w14:textId="77777777" w:rsidR="00BB74C5" w:rsidRDefault="00BB74C5">
      <w:pPr>
        <w:suppressAutoHyphens w:val="0"/>
        <w:rPr>
          <w:i/>
          <w:sz w:val="20"/>
          <w:szCs w:val="20"/>
          <w:lang w:val="en-GB" w:eastAsia="ko-KR"/>
        </w:rPr>
      </w:pPr>
      <w:r>
        <w:rPr>
          <w:i/>
          <w:sz w:val="20"/>
          <w:szCs w:val="20"/>
          <w:lang w:val="en-GB" w:eastAsia="ko-KR"/>
        </w:rPr>
        <w:br w:type="page"/>
      </w:r>
    </w:p>
    <w:p w14:paraId="10D675E7" w14:textId="77777777" w:rsidR="008E4E18" w:rsidRPr="00BB2F3B" w:rsidRDefault="008E4E18" w:rsidP="008E4E18">
      <w:pPr>
        <w:pStyle w:val="SingleTxtG"/>
        <w:ind w:left="2268" w:hanging="1134"/>
        <w:rPr>
          <w:lang w:val="en-GB"/>
        </w:rPr>
      </w:pPr>
      <w:r w:rsidRPr="00BB2F3B">
        <w:rPr>
          <w:rFonts w:hint="eastAsia"/>
          <w:i/>
          <w:lang w:val="en-GB" w:eastAsia="ko-KR"/>
        </w:rPr>
        <w:lastRenderedPageBreak/>
        <w:t xml:space="preserve">Insert </w:t>
      </w:r>
      <w:r w:rsidRPr="00BB2F3B">
        <w:rPr>
          <w:i/>
          <w:lang w:val="en-GB" w:eastAsia="ko-KR"/>
        </w:rPr>
        <w:t xml:space="preserve">the </w:t>
      </w:r>
      <w:r w:rsidRPr="00BB2F3B">
        <w:rPr>
          <w:rFonts w:hint="eastAsia"/>
          <w:i/>
          <w:lang w:val="en-GB" w:eastAsia="ko-KR"/>
        </w:rPr>
        <w:t>new p</w:t>
      </w:r>
      <w:r w:rsidRPr="00BB2F3B">
        <w:rPr>
          <w:i/>
          <w:lang w:val="en-GB"/>
        </w:rPr>
        <w:t>aragraph 3.1</w:t>
      </w:r>
      <w:r w:rsidR="00656EA2" w:rsidRPr="00BB2F3B">
        <w:rPr>
          <w:i/>
          <w:lang w:val="en-GB"/>
        </w:rPr>
        <w:t>4</w:t>
      </w:r>
      <w:r w:rsidRPr="00BB2F3B">
        <w:rPr>
          <w:i/>
          <w:lang w:val="en-GB"/>
        </w:rPr>
        <w:t>.</w:t>
      </w:r>
      <w:r w:rsidRPr="00BB2F3B">
        <w:rPr>
          <w:lang w:val="en-GB"/>
        </w:rPr>
        <w:t>, to read:</w:t>
      </w:r>
    </w:p>
    <w:p w14:paraId="0E75E07C" w14:textId="25299CBA" w:rsidR="00423CF5" w:rsidRDefault="00423CF5" w:rsidP="00423CF5">
      <w:pPr>
        <w:suppressAutoHyphens w:val="0"/>
        <w:autoSpaceDE w:val="0"/>
        <w:autoSpaceDN w:val="0"/>
        <w:adjustRightInd w:val="0"/>
        <w:ind w:left="2268" w:right="1160" w:hanging="1134"/>
        <w:jc w:val="both"/>
        <w:rPr>
          <w:spacing w:val="-2"/>
          <w:sz w:val="20"/>
          <w:szCs w:val="20"/>
          <w:lang w:val="en-GB"/>
        </w:rPr>
      </w:pPr>
      <w:r w:rsidRPr="00BB2F3B">
        <w:rPr>
          <w:sz w:val="20"/>
          <w:szCs w:val="20"/>
          <w:lang w:val="en-GB"/>
        </w:rPr>
        <w:t>“</w:t>
      </w:r>
      <w:r w:rsidRPr="00BB2F3B">
        <w:rPr>
          <w:rFonts w:hint="eastAsia"/>
          <w:b/>
          <w:sz w:val="20"/>
          <w:szCs w:val="20"/>
          <w:lang w:val="en-GB" w:eastAsia="ko-KR"/>
        </w:rPr>
        <w:t>3</w:t>
      </w:r>
      <w:r w:rsidRPr="00BB2F3B">
        <w:rPr>
          <w:b/>
          <w:spacing w:val="-2"/>
          <w:sz w:val="20"/>
          <w:szCs w:val="20"/>
          <w:lang w:val="en-GB"/>
        </w:rPr>
        <w:t>.14.</w:t>
      </w:r>
      <w:r w:rsidRPr="00BB2F3B">
        <w:rPr>
          <w:b/>
          <w:spacing w:val="-2"/>
          <w:sz w:val="20"/>
          <w:szCs w:val="20"/>
          <w:lang w:val="en-GB"/>
        </w:rPr>
        <w:tab/>
      </w:r>
      <w:r w:rsidR="003D3079">
        <w:rPr>
          <w:b/>
          <w:spacing w:val="-2"/>
          <w:sz w:val="20"/>
          <w:szCs w:val="20"/>
          <w:lang w:val="en-GB"/>
        </w:rPr>
        <w:t>‘</w:t>
      </w:r>
      <w:r w:rsidR="00FE5869">
        <w:rPr>
          <w:b/>
          <w:spacing w:val="-2"/>
          <w:sz w:val="20"/>
          <w:szCs w:val="20"/>
          <w:lang w:val="en-GB" w:eastAsia="ko-KR"/>
        </w:rPr>
        <w:t xml:space="preserve">Contact </w:t>
      </w:r>
      <w:r w:rsidR="003D3079">
        <w:rPr>
          <w:b/>
          <w:spacing w:val="-2"/>
          <w:sz w:val="20"/>
          <w:szCs w:val="20"/>
          <w:lang w:val="en-GB" w:eastAsia="ko-KR"/>
        </w:rPr>
        <w:t>s</w:t>
      </w:r>
      <w:r w:rsidR="00FE5869">
        <w:rPr>
          <w:b/>
          <w:spacing w:val="-2"/>
          <w:sz w:val="20"/>
          <w:szCs w:val="20"/>
          <w:lang w:val="en-GB" w:eastAsia="ko-KR"/>
        </w:rPr>
        <w:t>ensors</w:t>
      </w:r>
      <w:r w:rsidR="003D3079">
        <w:rPr>
          <w:b/>
          <w:spacing w:val="-2"/>
          <w:sz w:val="20"/>
          <w:szCs w:val="20"/>
          <w:lang w:val="en-GB" w:eastAsia="ko-KR"/>
        </w:rPr>
        <w:t>’</w:t>
      </w:r>
      <w:r w:rsidR="00FE5869">
        <w:rPr>
          <w:b/>
          <w:spacing w:val="-2"/>
          <w:sz w:val="20"/>
          <w:szCs w:val="20"/>
          <w:lang w:val="en-GB" w:eastAsia="ko-KR"/>
        </w:rPr>
        <w:t xml:space="preserve"> are sensors</w:t>
      </w:r>
      <w:r w:rsidRPr="00BB2F3B">
        <w:rPr>
          <w:b/>
          <w:spacing w:val="-2"/>
          <w:sz w:val="20"/>
          <w:szCs w:val="20"/>
          <w:lang w:val="en-GB" w:eastAsia="ko-KR"/>
        </w:rPr>
        <w:t xml:space="preserve"> that detect a pedestrian contact with the front bumper</w:t>
      </w:r>
      <w:r w:rsidRPr="00BB2F3B">
        <w:rPr>
          <w:rFonts w:hint="eastAsia"/>
          <w:b/>
          <w:spacing w:val="-2"/>
          <w:sz w:val="20"/>
          <w:szCs w:val="20"/>
          <w:lang w:val="en-GB" w:eastAsia="ko-KR"/>
        </w:rPr>
        <w:t>.</w:t>
      </w:r>
      <w:r w:rsidRPr="00BB2F3B">
        <w:rPr>
          <w:b/>
          <w:spacing w:val="-2"/>
          <w:sz w:val="20"/>
          <w:szCs w:val="20"/>
          <w:lang w:val="en-GB" w:eastAsia="ko-KR"/>
        </w:rPr>
        <w:t xml:space="preserve"> </w:t>
      </w:r>
      <w:r w:rsidR="004F7FB4" w:rsidRPr="00BB2F3B">
        <w:rPr>
          <w:b/>
          <w:spacing w:val="-2"/>
          <w:sz w:val="20"/>
          <w:szCs w:val="20"/>
          <w:lang w:val="en-GB" w:eastAsia="ko-KR"/>
        </w:rPr>
        <w:t>Th</w:t>
      </w:r>
      <w:r w:rsidR="004F7FB4">
        <w:rPr>
          <w:b/>
          <w:spacing w:val="-2"/>
          <w:sz w:val="20"/>
          <w:szCs w:val="20"/>
          <w:lang w:val="en-GB" w:eastAsia="ko-KR"/>
        </w:rPr>
        <w:t>e</w:t>
      </w:r>
      <w:r w:rsidR="004F7FB4" w:rsidRPr="00BB2F3B">
        <w:rPr>
          <w:b/>
          <w:spacing w:val="-2"/>
          <w:sz w:val="20"/>
          <w:szCs w:val="20"/>
          <w:lang w:val="en-GB" w:eastAsia="ko-KR"/>
        </w:rPr>
        <w:t xml:space="preserve">se </w:t>
      </w:r>
      <w:r w:rsidRPr="00BB2F3B">
        <w:rPr>
          <w:b/>
          <w:spacing w:val="-2"/>
          <w:sz w:val="20"/>
          <w:szCs w:val="20"/>
          <w:lang w:val="en-GB" w:eastAsia="ko-KR"/>
        </w:rPr>
        <w:t>sensors include, but are not limited to, accelerometers, fib</w:t>
      </w:r>
      <w:r w:rsidR="003F75B7">
        <w:rPr>
          <w:b/>
          <w:spacing w:val="-2"/>
          <w:sz w:val="20"/>
          <w:szCs w:val="20"/>
          <w:lang w:val="en-GB" w:eastAsia="ko-KR"/>
        </w:rPr>
        <w:t>re</w:t>
      </w:r>
      <w:r w:rsidRPr="00BB2F3B">
        <w:rPr>
          <w:b/>
          <w:spacing w:val="-2"/>
          <w:sz w:val="20"/>
          <w:szCs w:val="20"/>
          <w:lang w:val="en-GB" w:eastAsia="ko-KR"/>
        </w:rPr>
        <w:t xml:space="preserve"> optic sensors, pressure sensors, etc</w:t>
      </w:r>
      <w:proofErr w:type="gramStart"/>
      <w:r w:rsidRPr="00BB2F3B">
        <w:rPr>
          <w:b/>
          <w:spacing w:val="-2"/>
          <w:sz w:val="20"/>
          <w:szCs w:val="20"/>
          <w:lang w:val="en-GB" w:eastAsia="ko-KR"/>
        </w:rPr>
        <w:t>.,</w:t>
      </w:r>
      <w:proofErr w:type="gramEnd"/>
      <w:r w:rsidRPr="00BB2F3B">
        <w:rPr>
          <w:spacing w:val="-2"/>
          <w:sz w:val="20"/>
          <w:szCs w:val="20"/>
          <w:lang w:val="en-GB"/>
        </w:rPr>
        <w:t>”</w:t>
      </w:r>
    </w:p>
    <w:p w14:paraId="5B31A60C" w14:textId="77777777" w:rsidR="005E77B9" w:rsidRDefault="005E77B9" w:rsidP="00423CF5">
      <w:pPr>
        <w:suppressAutoHyphens w:val="0"/>
        <w:autoSpaceDE w:val="0"/>
        <w:autoSpaceDN w:val="0"/>
        <w:adjustRightInd w:val="0"/>
        <w:ind w:left="2268" w:right="1160" w:hanging="1134"/>
        <w:jc w:val="both"/>
        <w:rPr>
          <w:spacing w:val="-2"/>
          <w:sz w:val="20"/>
          <w:szCs w:val="20"/>
          <w:lang w:val="en-GB"/>
        </w:rPr>
      </w:pPr>
    </w:p>
    <w:p w14:paraId="1ABC129F" w14:textId="77777777" w:rsidR="005D1907" w:rsidRPr="00BB2F3B" w:rsidRDefault="005D1907" w:rsidP="005D1907">
      <w:pPr>
        <w:pStyle w:val="SingleTxtG"/>
        <w:ind w:left="2268" w:hanging="1134"/>
        <w:rPr>
          <w:lang w:val="en-GB"/>
        </w:rPr>
      </w:pPr>
      <w:r w:rsidRPr="00BB2F3B">
        <w:rPr>
          <w:i/>
          <w:lang w:val="en-GB" w:eastAsia="ko-KR"/>
        </w:rPr>
        <w:t>Renumber</w:t>
      </w:r>
      <w:r w:rsidRPr="00BB2F3B">
        <w:rPr>
          <w:rFonts w:hint="eastAsia"/>
          <w:i/>
          <w:lang w:val="en-GB" w:eastAsia="ko-KR"/>
        </w:rPr>
        <w:t xml:space="preserve"> </w:t>
      </w:r>
      <w:r w:rsidRPr="00BB2F3B">
        <w:rPr>
          <w:i/>
          <w:lang w:val="en-GB" w:eastAsia="ko-KR"/>
        </w:rPr>
        <w:t xml:space="preserve">paragraph </w:t>
      </w:r>
      <w:r w:rsidRPr="00BB2F3B">
        <w:rPr>
          <w:i/>
          <w:lang w:val="en-GB"/>
        </w:rPr>
        <w:t>3.13. (</w:t>
      </w:r>
      <w:proofErr w:type="gramStart"/>
      <w:r w:rsidRPr="00BB2F3B">
        <w:rPr>
          <w:i/>
          <w:lang w:val="en-GB"/>
        </w:rPr>
        <w:t>old</w:t>
      </w:r>
      <w:proofErr w:type="gramEnd"/>
      <w:r w:rsidRPr="00BB2F3B">
        <w:rPr>
          <w:i/>
          <w:lang w:val="en-GB"/>
        </w:rPr>
        <w:t>) to 3.15. (</w:t>
      </w:r>
      <w:proofErr w:type="gramStart"/>
      <w:r w:rsidRPr="00BB2F3B">
        <w:rPr>
          <w:i/>
          <w:lang w:val="en-GB"/>
        </w:rPr>
        <w:t>new</w:t>
      </w:r>
      <w:proofErr w:type="gramEnd"/>
      <w:r w:rsidRPr="00BB2F3B">
        <w:rPr>
          <w:i/>
          <w:lang w:val="en-GB"/>
        </w:rPr>
        <w:t>)</w:t>
      </w:r>
      <w:r w:rsidR="002918F3">
        <w:rPr>
          <w:i/>
          <w:lang w:val="en-GB"/>
        </w:rPr>
        <w:t>.</w:t>
      </w:r>
    </w:p>
    <w:p w14:paraId="3C2325B2" w14:textId="77777777" w:rsidR="005D1907" w:rsidRPr="00BB2F3B" w:rsidRDefault="005D1907" w:rsidP="00460F1D">
      <w:pPr>
        <w:suppressAutoHyphens w:val="0"/>
        <w:autoSpaceDE w:val="0"/>
        <w:autoSpaceDN w:val="0"/>
        <w:adjustRightInd w:val="0"/>
        <w:ind w:left="2268" w:right="1160" w:hanging="1134"/>
        <w:jc w:val="both"/>
        <w:rPr>
          <w:spacing w:val="-2"/>
          <w:sz w:val="20"/>
          <w:szCs w:val="20"/>
          <w:lang w:val="en-GB" w:eastAsia="ko-KR"/>
        </w:rPr>
      </w:pPr>
    </w:p>
    <w:p w14:paraId="2B69DF87" w14:textId="77777777" w:rsidR="00A318DE" w:rsidRPr="00BB2F3B" w:rsidRDefault="00A318DE" w:rsidP="00A318DE">
      <w:pPr>
        <w:pStyle w:val="SingleTxtG"/>
        <w:ind w:left="2268" w:hanging="1134"/>
        <w:rPr>
          <w:lang w:val="en-GB"/>
        </w:rPr>
      </w:pPr>
      <w:r w:rsidRPr="00BB2F3B">
        <w:rPr>
          <w:rFonts w:hint="eastAsia"/>
          <w:i/>
          <w:lang w:val="en-GB" w:eastAsia="ko-KR"/>
        </w:rPr>
        <w:t xml:space="preserve">Insert </w:t>
      </w:r>
      <w:r w:rsidRPr="00BB2F3B">
        <w:rPr>
          <w:i/>
          <w:lang w:val="en-GB" w:eastAsia="ko-KR"/>
        </w:rPr>
        <w:t xml:space="preserve">the following </w:t>
      </w:r>
      <w:r w:rsidRPr="00BB2F3B">
        <w:rPr>
          <w:rFonts w:hint="eastAsia"/>
          <w:i/>
          <w:lang w:val="en-GB" w:eastAsia="ko-KR"/>
        </w:rPr>
        <w:t>new p</w:t>
      </w:r>
      <w:r w:rsidRPr="00BB2F3B">
        <w:rPr>
          <w:i/>
          <w:lang w:val="en-GB"/>
        </w:rPr>
        <w:t>aragraphs</w:t>
      </w:r>
      <w:r w:rsidRPr="00BB2F3B">
        <w:rPr>
          <w:lang w:val="en-GB"/>
        </w:rPr>
        <w:t>, to read:</w:t>
      </w:r>
    </w:p>
    <w:p w14:paraId="17B10AEC" w14:textId="77777777" w:rsidR="00A318DE" w:rsidRPr="00C12BC1" w:rsidRDefault="00A318DE" w:rsidP="00A318DE">
      <w:pPr>
        <w:pStyle w:val="para"/>
        <w:spacing w:after="100"/>
        <w:rPr>
          <w:b/>
          <w:spacing w:val="-2"/>
          <w:lang w:val="en-GB" w:eastAsia="ko-KR"/>
        </w:rPr>
      </w:pPr>
      <w:r w:rsidRPr="00BB2F3B">
        <w:rPr>
          <w:spacing w:val="-2"/>
          <w:lang w:val="en-GB" w:eastAsia="ko-KR"/>
        </w:rPr>
        <w:t>“</w:t>
      </w:r>
      <w:r w:rsidRPr="00BB2F3B">
        <w:rPr>
          <w:b/>
          <w:spacing w:val="-2"/>
          <w:lang w:val="en-GB" w:eastAsia="ko-KR"/>
        </w:rPr>
        <w:t>3.1</w:t>
      </w:r>
      <w:r w:rsidR="005D1907" w:rsidRPr="00BB2F3B">
        <w:rPr>
          <w:b/>
          <w:spacing w:val="-2"/>
          <w:lang w:val="en-GB" w:eastAsia="ko-KR"/>
        </w:rPr>
        <w:t>6</w:t>
      </w:r>
      <w:r w:rsidRPr="00BB2F3B">
        <w:rPr>
          <w:b/>
          <w:spacing w:val="-2"/>
          <w:lang w:val="en-GB" w:eastAsia="ko-KR"/>
        </w:rPr>
        <w:t>.</w:t>
      </w:r>
      <w:r w:rsidRPr="00BB2F3B">
        <w:rPr>
          <w:spacing w:val="-2"/>
          <w:lang w:val="en-GB" w:eastAsia="ko-KR"/>
        </w:rPr>
        <w:tab/>
      </w:r>
      <w:r w:rsidR="00656EA2" w:rsidRPr="00BB2F3B">
        <w:rPr>
          <w:spacing w:val="-2"/>
          <w:lang w:val="en-GB" w:eastAsia="ko-KR"/>
        </w:rPr>
        <w:t>‘</w:t>
      </w:r>
      <w:r w:rsidRPr="00BB2F3B">
        <w:rPr>
          <w:b/>
          <w:spacing w:val="-2"/>
          <w:lang w:val="en-GB" w:eastAsia="ko-KR"/>
        </w:rPr>
        <w:t>Deployable system</w:t>
      </w:r>
      <w:r w:rsidR="00656EA2" w:rsidRPr="00BB2F3B">
        <w:rPr>
          <w:b/>
          <w:spacing w:val="-2"/>
          <w:lang w:val="en-GB" w:eastAsia="ko-KR"/>
        </w:rPr>
        <w:t>’</w:t>
      </w:r>
      <w:r w:rsidRPr="00BB2F3B">
        <w:rPr>
          <w:b/>
          <w:spacing w:val="-2"/>
          <w:lang w:val="en-GB" w:eastAsia="ko-KR"/>
        </w:rPr>
        <w:t xml:space="preserve"> means a technical system consisting of the deploying </w:t>
      </w:r>
      <w:r w:rsidRPr="00C12BC1">
        <w:rPr>
          <w:b/>
          <w:spacing w:val="-2"/>
          <w:lang w:val="en-GB" w:eastAsia="ko-KR"/>
        </w:rPr>
        <w:t>system as defined in paragraph 3.1</w:t>
      </w:r>
      <w:r w:rsidR="005D1907" w:rsidRPr="00C12BC1">
        <w:rPr>
          <w:b/>
          <w:spacing w:val="-2"/>
          <w:lang w:val="en-GB" w:eastAsia="ko-KR"/>
        </w:rPr>
        <w:t>7</w:t>
      </w:r>
      <w:r w:rsidRPr="00C12BC1">
        <w:rPr>
          <w:b/>
          <w:spacing w:val="-2"/>
          <w:lang w:val="en-GB" w:eastAsia="ko-KR"/>
        </w:rPr>
        <w:t xml:space="preserve">. </w:t>
      </w:r>
      <w:proofErr w:type="gramStart"/>
      <w:r w:rsidRPr="00C12BC1">
        <w:rPr>
          <w:b/>
          <w:spacing w:val="-2"/>
          <w:lang w:val="en-GB" w:eastAsia="ko-KR"/>
        </w:rPr>
        <w:t>and</w:t>
      </w:r>
      <w:proofErr w:type="gramEnd"/>
      <w:r w:rsidRPr="00C12BC1">
        <w:rPr>
          <w:b/>
          <w:spacing w:val="-2"/>
          <w:lang w:val="en-GB" w:eastAsia="ko-KR"/>
        </w:rPr>
        <w:t xml:space="preserve"> other vehicle components or systems, such as the bonnet etc.</w:t>
      </w:r>
    </w:p>
    <w:p w14:paraId="7DFCC125" w14:textId="77777777" w:rsidR="00203219" w:rsidRPr="00C12BC1" w:rsidRDefault="00203219" w:rsidP="00203219">
      <w:pPr>
        <w:pStyle w:val="para"/>
        <w:spacing w:after="100"/>
        <w:rPr>
          <w:b/>
          <w:spacing w:val="-2"/>
          <w:lang w:val="en-GB" w:eastAsia="ko-KR"/>
        </w:rPr>
      </w:pPr>
    </w:p>
    <w:p w14:paraId="648A983C" w14:textId="5029E86D" w:rsidR="00AE5A81" w:rsidRPr="00C12BC1" w:rsidRDefault="00AE5A81" w:rsidP="00AE5A81">
      <w:pPr>
        <w:pStyle w:val="para"/>
        <w:spacing w:after="100"/>
        <w:rPr>
          <w:b/>
          <w:spacing w:val="-2"/>
          <w:lang w:val="en-GB" w:eastAsia="ko-KR"/>
        </w:rPr>
      </w:pPr>
      <w:r w:rsidRPr="00C12BC1">
        <w:rPr>
          <w:b/>
          <w:spacing w:val="-2"/>
          <w:lang w:val="en-GB" w:eastAsia="ko-KR"/>
        </w:rPr>
        <w:t>3.17.</w:t>
      </w:r>
      <w:r w:rsidRPr="00C12BC1">
        <w:rPr>
          <w:b/>
          <w:spacing w:val="-2"/>
          <w:lang w:val="en-GB" w:eastAsia="ko-KR"/>
        </w:rPr>
        <w:tab/>
        <w:t>‘Deploying system’ means a technical system, such as e.g. airbags, springs, pyrotechnic actuators etc</w:t>
      </w:r>
      <w:proofErr w:type="gramStart"/>
      <w:r w:rsidRPr="00C12BC1">
        <w:rPr>
          <w:b/>
          <w:spacing w:val="-2"/>
          <w:lang w:val="en-GB" w:eastAsia="ko-KR"/>
        </w:rPr>
        <w:t>., that</w:t>
      </w:r>
      <w:proofErr w:type="gramEnd"/>
      <w:r w:rsidRPr="00C12BC1">
        <w:rPr>
          <w:b/>
          <w:spacing w:val="-2"/>
          <w:lang w:val="en-GB" w:eastAsia="ko-KR"/>
        </w:rPr>
        <w:t xml:space="preserve"> lifts the vehicle outer surface as defined in paragraph 3.</w:t>
      </w:r>
      <w:r w:rsidR="007630BD">
        <w:rPr>
          <w:b/>
          <w:spacing w:val="-2"/>
          <w:lang w:val="en-GB" w:eastAsia="ko-KR"/>
        </w:rPr>
        <w:t>31.</w:t>
      </w:r>
      <w:r w:rsidRPr="00C12BC1">
        <w:rPr>
          <w:b/>
          <w:spacing w:val="-2"/>
          <w:lang w:val="en-GB" w:eastAsia="ko-KR"/>
        </w:rPr>
        <w:t xml:space="preserve"> </w:t>
      </w:r>
      <w:proofErr w:type="gramStart"/>
      <w:r w:rsidRPr="00C12BC1">
        <w:rPr>
          <w:b/>
          <w:spacing w:val="-2"/>
          <w:lang w:val="en-GB" w:eastAsia="ko-KR"/>
        </w:rPr>
        <w:t>from</w:t>
      </w:r>
      <w:proofErr w:type="gramEnd"/>
      <w:r w:rsidRPr="00C12BC1">
        <w:rPr>
          <w:b/>
          <w:spacing w:val="-2"/>
          <w:lang w:val="en-GB" w:eastAsia="ko-KR"/>
        </w:rPr>
        <w:t xml:space="preserve"> a position of normal use in the vehicle to the deploy</w:t>
      </w:r>
      <w:r w:rsidR="00A54C2E">
        <w:rPr>
          <w:b/>
          <w:spacing w:val="-2"/>
          <w:lang w:val="en-GB" w:eastAsia="ko-KR"/>
        </w:rPr>
        <w:t>ed</w:t>
      </w:r>
      <w:r w:rsidRPr="00C12BC1">
        <w:rPr>
          <w:b/>
          <w:spacing w:val="-2"/>
          <w:lang w:val="en-GB" w:eastAsia="ko-KR"/>
        </w:rPr>
        <w:t xml:space="preserve"> position as defined in paragraph 3.19</w:t>
      </w:r>
      <w:r w:rsidR="007630BD">
        <w:rPr>
          <w:b/>
          <w:spacing w:val="-2"/>
          <w:lang w:val="en-GB" w:eastAsia="ko-KR"/>
        </w:rPr>
        <w:t>.</w:t>
      </w:r>
    </w:p>
    <w:p w14:paraId="33FF0FF0" w14:textId="77777777" w:rsidR="0065010E" w:rsidRPr="00C12BC1" w:rsidRDefault="0065010E" w:rsidP="00A318DE">
      <w:pPr>
        <w:pStyle w:val="para"/>
        <w:spacing w:after="100"/>
        <w:rPr>
          <w:b/>
          <w:spacing w:val="-2"/>
          <w:lang w:val="en-GB" w:eastAsia="ko-KR"/>
        </w:rPr>
      </w:pPr>
    </w:p>
    <w:p w14:paraId="5B13315E" w14:textId="72C68A8A" w:rsidR="00A318DE" w:rsidRPr="00C12BC1" w:rsidRDefault="00442804" w:rsidP="00A318DE">
      <w:pPr>
        <w:pStyle w:val="para"/>
        <w:spacing w:after="100"/>
        <w:rPr>
          <w:b/>
          <w:strike/>
          <w:spacing w:val="-2"/>
          <w:lang w:val="en-GB" w:eastAsia="ko-KR"/>
        </w:rPr>
      </w:pPr>
      <w:r>
        <w:rPr>
          <w:noProof/>
          <w:lang w:val="en-US"/>
        </w:rPr>
        <mc:AlternateContent>
          <mc:Choice Requires="wps">
            <w:drawing>
              <wp:anchor distT="0" distB="0" distL="114300" distR="114300" simplePos="0" relativeHeight="251671040" behindDoc="1" locked="0" layoutInCell="1" allowOverlap="1" wp14:anchorId="0F077F8B" wp14:editId="2DB4ADBF">
                <wp:simplePos x="0" y="0"/>
                <wp:positionH relativeFrom="column">
                  <wp:posOffset>-1064995</wp:posOffset>
                </wp:positionH>
                <wp:positionV relativeFrom="paragraph">
                  <wp:posOffset>491423</wp:posOffset>
                </wp:positionV>
                <wp:extent cx="8677275" cy="2137410"/>
                <wp:effectExtent l="0" t="19050" r="0" b="15240"/>
                <wp:wrapNone/>
                <wp:docPr id="4" name="Textfeld 4"/>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2A894603"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7F8B" id="Textfeld 4" o:spid="_x0000_s1028" type="#_x0000_t202" style="position:absolute;left:0;text-align:left;margin-left:-83.85pt;margin-top:38.7pt;width:683.25pt;height:16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" filled="f" stroked="f">
                <v:textbox>
                  <w:txbxContent>
                    <w:p w14:paraId="2A894603"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r w:rsidR="00A318DE" w:rsidRPr="00C12BC1">
        <w:rPr>
          <w:b/>
          <w:spacing w:val="-2"/>
          <w:lang w:val="en-GB" w:eastAsia="ko-KR"/>
        </w:rPr>
        <w:t>3.1</w:t>
      </w:r>
      <w:r w:rsidR="005D1907" w:rsidRPr="00C12BC1">
        <w:rPr>
          <w:b/>
          <w:spacing w:val="-2"/>
          <w:lang w:val="en-GB" w:eastAsia="ko-KR"/>
        </w:rPr>
        <w:t>8</w:t>
      </w:r>
      <w:r w:rsidR="00A318DE" w:rsidRPr="00C12BC1">
        <w:rPr>
          <w:b/>
          <w:spacing w:val="-2"/>
          <w:lang w:val="en-GB" w:eastAsia="ko-KR"/>
        </w:rPr>
        <w:t>.</w:t>
      </w:r>
      <w:r w:rsidR="00A318DE" w:rsidRPr="00C12BC1">
        <w:rPr>
          <w:b/>
          <w:spacing w:val="-2"/>
          <w:lang w:val="en-GB" w:eastAsia="ko-KR"/>
        </w:rPr>
        <w:tab/>
      </w:r>
      <w:r w:rsidR="003C065F" w:rsidRPr="00C12BC1">
        <w:rPr>
          <w:b/>
          <w:spacing w:val="-2"/>
          <w:lang w:val="en-GB" w:eastAsia="ko-KR"/>
        </w:rPr>
        <w:t>‘</w:t>
      </w:r>
      <w:r w:rsidR="00A318DE" w:rsidRPr="00C12BC1">
        <w:rPr>
          <w:b/>
          <w:spacing w:val="-2"/>
          <w:lang w:val="en-GB" w:eastAsia="ko-KR"/>
        </w:rPr>
        <w:t xml:space="preserve">Deployment </w:t>
      </w:r>
      <w:r w:rsidR="003C065F" w:rsidRPr="00C12BC1">
        <w:rPr>
          <w:b/>
          <w:spacing w:val="-2"/>
          <w:lang w:val="en-GB" w:eastAsia="ko-KR"/>
        </w:rPr>
        <w:t>T</w:t>
      </w:r>
      <w:r w:rsidR="00A318DE" w:rsidRPr="00C12BC1">
        <w:rPr>
          <w:b/>
          <w:spacing w:val="-2"/>
          <w:lang w:val="en-GB" w:eastAsia="ko-KR"/>
        </w:rPr>
        <w:t>ime</w:t>
      </w:r>
      <w:r w:rsidR="003C065F" w:rsidRPr="00C12BC1">
        <w:rPr>
          <w:b/>
          <w:spacing w:val="-2"/>
          <w:lang w:val="en-GB" w:eastAsia="ko-KR"/>
        </w:rPr>
        <w:t>’ (DT)</w:t>
      </w:r>
      <w:r w:rsidR="00A318DE" w:rsidRPr="00C12BC1">
        <w:rPr>
          <w:b/>
          <w:spacing w:val="-2"/>
          <w:lang w:val="en-GB" w:eastAsia="ko-KR"/>
        </w:rPr>
        <w:t xml:space="preserve"> is the time from the initiation of a deploying system until the system reaches the deploy</w:t>
      </w:r>
      <w:r w:rsidR="00A54C2E">
        <w:rPr>
          <w:b/>
          <w:spacing w:val="-2"/>
          <w:lang w:val="en-GB" w:eastAsia="ko-KR"/>
        </w:rPr>
        <w:t>ed</w:t>
      </w:r>
      <w:r w:rsidR="00A318DE" w:rsidRPr="00C12BC1">
        <w:rPr>
          <w:b/>
          <w:spacing w:val="-2"/>
          <w:lang w:val="en-GB" w:eastAsia="ko-KR"/>
        </w:rPr>
        <w:t xml:space="preserve"> position as defined in paragraph 3.1</w:t>
      </w:r>
      <w:r w:rsidR="005D1907" w:rsidRPr="00C12BC1">
        <w:rPr>
          <w:b/>
          <w:spacing w:val="-2"/>
          <w:lang w:val="en-GB" w:eastAsia="ko-KR"/>
        </w:rPr>
        <w:t>9</w:t>
      </w:r>
      <w:r w:rsidR="00A318DE" w:rsidRPr="00C12BC1">
        <w:rPr>
          <w:b/>
          <w:spacing w:val="-2"/>
          <w:lang w:val="en-GB" w:eastAsia="ko-KR"/>
        </w:rPr>
        <w:t>.</w:t>
      </w:r>
    </w:p>
    <w:p w14:paraId="0A59D26C" w14:textId="77777777" w:rsidR="00A318DE" w:rsidRPr="00C12BC1" w:rsidRDefault="00A318DE" w:rsidP="00A318DE">
      <w:pPr>
        <w:pStyle w:val="para"/>
        <w:spacing w:after="100"/>
        <w:rPr>
          <w:b/>
          <w:spacing w:val="-2"/>
          <w:lang w:val="en-GB" w:eastAsia="ko-KR"/>
        </w:rPr>
      </w:pPr>
    </w:p>
    <w:p w14:paraId="32EA2299" w14:textId="5DDF075A" w:rsidR="00D14043" w:rsidRPr="002918F3" w:rsidRDefault="00D14043" w:rsidP="00D14043">
      <w:pPr>
        <w:pStyle w:val="para"/>
        <w:spacing w:after="100"/>
        <w:rPr>
          <w:spacing w:val="-2"/>
          <w:lang w:val="en-GB" w:eastAsia="ko-KR"/>
        </w:rPr>
      </w:pPr>
      <w:r w:rsidRPr="00A060E5">
        <w:rPr>
          <w:b/>
          <w:spacing w:val="-2"/>
          <w:lang w:val="en-GB" w:eastAsia="ko-KR"/>
        </w:rPr>
        <w:t>3.19.</w:t>
      </w:r>
      <w:r w:rsidRPr="00A060E5">
        <w:rPr>
          <w:b/>
          <w:spacing w:val="-2"/>
          <w:lang w:val="en-GB" w:eastAsia="ko-KR"/>
        </w:rPr>
        <w:tab/>
        <w:t>‘Deploy</w:t>
      </w:r>
      <w:r w:rsidR="00A54C2E">
        <w:rPr>
          <w:b/>
          <w:spacing w:val="-2"/>
          <w:lang w:val="en-GB" w:eastAsia="ko-KR"/>
        </w:rPr>
        <w:t>ed</w:t>
      </w:r>
      <w:r w:rsidRPr="00A060E5">
        <w:rPr>
          <w:b/>
          <w:spacing w:val="-2"/>
          <w:lang w:val="en-GB" w:eastAsia="ko-KR"/>
        </w:rPr>
        <w:t xml:space="preserve"> position’ means the position of the lifted vehicle outer surface specified by the manufacturer. </w:t>
      </w:r>
      <w:r w:rsidR="009361D0" w:rsidRPr="00A060E5">
        <w:rPr>
          <w:rFonts w:eastAsiaTheme="minorEastAsia"/>
          <w:b/>
          <w:spacing w:val="-2"/>
          <w:lang w:val="en-GB" w:eastAsia="ja-JP"/>
        </w:rPr>
        <w:t xml:space="preserve">The lifted vehicle outer surface shall </w:t>
      </w:r>
      <w:r w:rsidR="00A060E5">
        <w:rPr>
          <w:rFonts w:eastAsiaTheme="minorEastAsia"/>
          <w:b/>
          <w:spacing w:val="-2"/>
          <w:lang w:val="en-GB" w:eastAsia="ja-JP"/>
        </w:rPr>
        <w:t>reach a position equal to or</w:t>
      </w:r>
      <w:r w:rsidR="009361D0" w:rsidRPr="00A060E5">
        <w:rPr>
          <w:rFonts w:eastAsiaTheme="minorEastAsia"/>
          <w:b/>
          <w:spacing w:val="-2"/>
          <w:lang w:val="en-GB" w:eastAsia="ja-JP"/>
        </w:rPr>
        <w:t xml:space="preserve"> above the deploy</w:t>
      </w:r>
      <w:r w:rsidR="00A54C2E">
        <w:rPr>
          <w:rFonts w:eastAsiaTheme="minorEastAsia"/>
          <w:b/>
          <w:spacing w:val="-2"/>
          <w:lang w:val="en-GB" w:eastAsia="ja-JP"/>
        </w:rPr>
        <w:t>ed</w:t>
      </w:r>
      <w:r w:rsidR="009361D0" w:rsidRPr="00A060E5">
        <w:rPr>
          <w:rFonts w:eastAsiaTheme="minorEastAsia"/>
          <w:b/>
          <w:spacing w:val="-2"/>
          <w:lang w:val="en-GB" w:eastAsia="ja-JP"/>
        </w:rPr>
        <w:t xml:space="preserve"> position during the time between the Total Response Time and the Head Impact Time that corresponds to the rear end of the test area.</w:t>
      </w:r>
      <w:r w:rsidR="002918F3" w:rsidRPr="00A060E5">
        <w:rPr>
          <w:spacing w:val="-2"/>
          <w:lang w:val="en-GB" w:eastAsia="ko-KR"/>
        </w:rPr>
        <w:t>”</w:t>
      </w:r>
    </w:p>
    <w:p w14:paraId="5B3E053F" w14:textId="77777777" w:rsidR="00A318DE" w:rsidRPr="00C12BC1" w:rsidRDefault="00A318DE" w:rsidP="00460F1D">
      <w:pPr>
        <w:suppressAutoHyphens w:val="0"/>
        <w:autoSpaceDE w:val="0"/>
        <w:autoSpaceDN w:val="0"/>
        <w:adjustRightInd w:val="0"/>
        <w:ind w:left="2268" w:right="1160" w:hanging="1134"/>
        <w:jc w:val="both"/>
        <w:rPr>
          <w:spacing w:val="-2"/>
          <w:sz w:val="20"/>
          <w:szCs w:val="20"/>
          <w:lang w:val="en-GB" w:eastAsia="ko-KR"/>
        </w:rPr>
      </w:pPr>
    </w:p>
    <w:p w14:paraId="755C2E88" w14:textId="77777777" w:rsidR="008E4E18" w:rsidRPr="00C12BC1" w:rsidRDefault="008E4E18" w:rsidP="008E4E18">
      <w:pPr>
        <w:pStyle w:val="SingleTxtG"/>
        <w:ind w:left="2268" w:hanging="1134"/>
        <w:rPr>
          <w:lang w:val="en-GB"/>
        </w:rPr>
      </w:pPr>
      <w:r w:rsidRPr="00C12BC1">
        <w:rPr>
          <w:i/>
          <w:lang w:val="en-GB" w:eastAsia="ko-KR"/>
        </w:rPr>
        <w:t>Renumber</w:t>
      </w:r>
      <w:r w:rsidRPr="00C12BC1">
        <w:rPr>
          <w:rFonts w:hint="eastAsia"/>
          <w:i/>
          <w:lang w:val="en-GB" w:eastAsia="ko-KR"/>
        </w:rPr>
        <w:t xml:space="preserve"> </w:t>
      </w:r>
      <w:r w:rsidRPr="00C12BC1">
        <w:rPr>
          <w:i/>
          <w:lang w:val="en-GB" w:eastAsia="ko-KR"/>
        </w:rPr>
        <w:t xml:space="preserve">the following paragraphs </w:t>
      </w:r>
      <w:r w:rsidRPr="00C12BC1">
        <w:rPr>
          <w:i/>
          <w:lang w:val="en-GB"/>
        </w:rPr>
        <w:t>3.14. (</w:t>
      </w:r>
      <w:proofErr w:type="gramStart"/>
      <w:r w:rsidRPr="00C12BC1">
        <w:rPr>
          <w:i/>
          <w:lang w:val="en-GB"/>
        </w:rPr>
        <w:t>old</w:t>
      </w:r>
      <w:proofErr w:type="gramEnd"/>
      <w:r w:rsidRPr="00C12BC1">
        <w:rPr>
          <w:i/>
          <w:lang w:val="en-GB"/>
        </w:rPr>
        <w:t>) to 3.</w:t>
      </w:r>
      <w:r w:rsidR="005D1907" w:rsidRPr="00C12BC1">
        <w:rPr>
          <w:i/>
          <w:lang w:val="en-GB"/>
        </w:rPr>
        <w:t>20</w:t>
      </w:r>
      <w:r w:rsidRPr="00C12BC1">
        <w:rPr>
          <w:i/>
          <w:lang w:val="en-GB"/>
        </w:rPr>
        <w:t>. (</w:t>
      </w:r>
      <w:proofErr w:type="gramStart"/>
      <w:r w:rsidRPr="00C12BC1">
        <w:rPr>
          <w:i/>
          <w:lang w:val="en-GB"/>
        </w:rPr>
        <w:t>new</w:t>
      </w:r>
      <w:proofErr w:type="gramEnd"/>
      <w:r w:rsidRPr="00C12BC1">
        <w:rPr>
          <w:i/>
          <w:lang w:val="en-GB"/>
        </w:rPr>
        <w:t>), 3.15. (</w:t>
      </w:r>
      <w:proofErr w:type="gramStart"/>
      <w:r w:rsidRPr="00C12BC1">
        <w:rPr>
          <w:i/>
          <w:lang w:val="en-GB"/>
        </w:rPr>
        <w:t>old</w:t>
      </w:r>
      <w:proofErr w:type="gramEnd"/>
      <w:r w:rsidRPr="00C12BC1">
        <w:rPr>
          <w:i/>
          <w:lang w:val="en-GB"/>
        </w:rPr>
        <w:t>) to 3.</w:t>
      </w:r>
      <w:r w:rsidR="005D1907" w:rsidRPr="00C12BC1">
        <w:rPr>
          <w:i/>
          <w:lang w:val="en-GB"/>
        </w:rPr>
        <w:t>21</w:t>
      </w:r>
      <w:r w:rsidRPr="00C12BC1">
        <w:rPr>
          <w:i/>
          <w:lang w:val="en-GB"/>
        </w:rPr>
        <w:t>. (</w:t>
      </w:r>
      <w:proofErr w:type="gramStart"/>
      <w:r w:rsidRPr="00C12BC1">
        <w:rPr>
          <w:i/>
          <w:lang w:val="en-GB"/>
        </w:rPr>
        <w:t>new</w:t>
      </w:r>
      <w:proofErr w:type="gramEnd"/>
      <w:r w:rsidRPr="00C12BC1">
        <w:rPr>
          <w:i/>
          <w:lang w:val="en-GB"/>
        </w:rPr>
        <w:t>) etc.</w:t>
      </w:r>
    </w:p>
    <w:p w14:paraId="6C71FFC7" w14:textId="77777777" w:rsidR="00A318DE" w:rsidRPr="00C12BC1" w:rsidRDefault="00A318DE" w:rsidP="00460F1D">
      <w:pPr>
        <w:suppressAutoHyphens w:val="0"/>
        <w:autoSpaceDE w:val="0"/>
        <w:autoSpaceDN w:val="0"/>
        <w:adjustRightInd w:val="0"/>
        <w:ind w:left="2268" w:right="1160" w:hanging="1134"/>
        <w:jc w:val="both"/>
        <w:rPr>
          <w:spacing w:val="-2"/>
          <w:sz w:val="20"/>
          <w:szCs w:val="20"/>
          <w:lang w:val="en-GB" w:eastAsia="ko-KR"/>
        </w:rPr>
      </w:pPr>
    </w:p>
    <w:p w14:paraId="6C6E768B" w14:textId="77777777" w:rsidR="00781AC7" w:rsidRPr="00C12BC1" w:rsidRDefault="00781AC7" w:rsidP="00781AC7">
      <w:pPr>
        <w:pStyle w:val="SingleTxtG"/>
        <w:ind w:left="2268" w:hanging="1134"/>
        <w:rPr>
          <w:lang w:val="en-GB"/>
        </w:rPr>
      </w:pPr>
      <w:r w:rsidRPr="00C12BC1">
        <w:rPr>
          <w:rFonts w:hint="eastAsia"/>
          <w:i/>
          <w:lang w:val="en-GB" w:eastAsia="ko-KR"/>
        </w:rPr>
        <w:t>Insert</w:t>
      </w:r>
      <w:r w:rsidR="008E4E18" w:rsidRPr="00C12BC1">
        <w:rPr>
          <w:i/>
          <w:lang w:val="en-GB" w:eastAsia="ko-KR"/>
        </w:rPr>
        <w:t xml:space="preserve"> the</w:t>
      </w:r>
      <w:r w:rsidRPr="00C12BC1">
        <w:rPr>
          <w:rFonts w:hint="eastAsia"/>
          <w:i/>
          <w:lang w:val="en-GB" w:eastAsia="ko-KR"/>
        </w:rPr>
        <w:t xml:space="preserve"> new p</w:t>
      </w:r>
      <w:r w:rsidRPr="00C12BC1">
        <w:rPr>
          <w:i/>
          <w:lang w:val="en-GB"/>
        </w:rPr>
        <w:t xml:space="preserve">aragraph </w:t>
      </w:r>
      <w:r w:rsidRPr="00C12BC1">
        <w:rPr>
          <w:rFonts w:hint="eastAsia"/>
          <w:i/>
          <w:lang w:val="en-GB" w:eastAsia="ko-KR"/>
        </w:rPr>
        <w:t>3</w:t>
      </w:r>
      <w:r w:rsidRPr="00C12BC1">
        <w:rPr>
          <w:i/>
          <w:lang w:val="en-GB"/>
        </w:rPr>
        <w:t>.</w:t>
      </w:r>
      <w:r w:rsidR="008E4E18" w:rsidRPr="00C12BC1">
        <w:rPr>
          <w:i/>
          <w:lang w:val="en-GB" w:eastAsia="ko-KR"/>
        </w:rPr>
        <w:t>2</w:t>
      </w:r>
      <w:r w:rsidR="002918F3">
        <w:rPr>
          <w:i/>
          <w:lang w:val="en-GB" w:eastAsia="ko-KR"/>
        </w:rPr>
        <w:t>4</w:t>
      </w:r>
      <w:r w:rsidRPr="00C12BC1">
        <w:rPr>
          <w:i/>
          <w:lang w:val="en-GB"/>
        </w:rPr>
        <w:t>.</w:t>
      </w:r>
      <w:r w:rsidRPr="00C12BC1">
        <w:rPr>
          <w:lang w:val="en-GB"/>
        </w:rPr>
        <w:t>, to read:</w:t>
      </w:r>
    </w:p>
    <w:p w14:paraId="64C69912" w14:textId="77777777" w:rsidR="00173807" w:rsidRPr="00C12BC1" w:rsidRDefault="00173807" w:rsidP="00173807">
      <w:pPr>
        <w:pStyle w:val="para"/>
        <w:spacing w:after="100"/>
        <w:rPr>
          <w:spacing w:val="-2"/>
          <w:lang w:val="en-GB"/>
        </w:rPr>
      </w:pPr>
      <w:r w:rsidRPr="00C12BC1">
        <w:rPr>
          <w:lang w:val="en-GB"/>
        </w:rPr>
        <w:t>“</w:t>
      </w:r>
      <w:r w:rsidRPr="00C12BC1">
        <w:rPr>
          <w:rFonts w:hint="eastAsia"/>
          <w:b/>
          <w:lang w:val="en-GB" w:eastAsia="ko-KR"/>
        </w:rPr>
        <w:t>3</w:t>
      </w:r>
      <w:r w:rsidRPr="00C12BC1">
        <w:rPr>
          <w:b/>
          <w:spacing w:val="-2"/>
          <w:lang w:val="en-GB"/>
        </w:rPr>
        <w:t>.</w:t>
      </w:r>
      <w:r w:rsidRPr="00C12BC1">
        <w:rPr>
          <w:b/>
          <w:spacing w:val="-2"/>
          <w:lang w:val="en-GB" w:eastAsia="ko-KR"/>
        </w:rPr>
        <w:t>2</w:t>
      </w:r>
      <w:r w:rsidR="002918F3">
        <w:rPr>
          <w:b/>
          <w:spacing w:val="-2"/>
          <w:lang w:val="en-GB" w:eastAsia="ko-KR"/>
        </w:rPr>
        <w:t>4</w:t>
      </w:r>
      <w:r w:rsidRPr="00C12BC1">
        <w:rPr>
          <w:b/>
          <w:spacing w:val="-2"/>
          <w:lang w:val="en-GB"/>
        </w:rPr>
        <w:t>.</w:t>
      </w:r>
      <w:r w:rsidRPr="00C12BC1">
        <w:rPr>
          <w:b/>
          <w:spacing w:val="-2"/>
          <w:lang w:val="en-GB"/>
        </w:rPr>
        <w:tab/>
      </w:r>
      <w:r w:rsidRPr="002918F3">
        <w:rPr>
          <w:b/>
          <w:spacing w:val="-2"/>
          <w:lang w:val="en-GB"/>
        </w:rPr>
        <w:t>‘Head Impact Time (HIT)’</w:t>
      </w:r>
      <w:r w:rsidRPr="00C12BC1">
        <w:rPr>
          <w:rFonts w:hint="eastAsia"/>
          <w:b/>
          <w:spacing w:val="-2"/>
          <w:lang w:val="en-GB" w:eastAsia="ko-KR"/>
        </w:rPr>
        <w:t xml:space="preserve"> means</w:t>
      </w:r>
      <w:r w:rsidRPr="00C12BC1">
        <w:rPr>
          <w:b/>
          <w:spacing w:val="-2"/>
          <w:lang w:val="en-GB"/>
        </w:rPr>
        <w:t xml:space="preserve"> the time from the first contact of a pedestrian leg with the bumper to the time of a pedestrian head to the outer surface contact</w:t>
      </w:r>
      <w:r w:rsidRPr="00C12BC1">
        <w:rPr>
          <w:rFonts w:hint="eastAsia"/>
          <w:b/>
          <w:spacing w:val="-2"/>
          <w:lang w:val="en-GB" w:eastAsia="ko-KR"/>
        </w:rPr>
        <w:t>.</w:t>
      </w:r>
      <w:r w:rsidRPr="00C12BC1">
        <w:rPr>
          <w:spacing w:val="-2"/>
          <w:lang w:val="en-GB"/>
        </w:rPr>
        <w:t>”</w:t>
      </w:r>
    </w:p>
    <w:p w14:paraId="31EB3B01" w14:textId="77777777" w:rsidR="00C97EAA" w:rsidRPr="005F6AF7" w:rsidRDefault="00C97EAA" w:rsidP="00781AC7">
      <w:pPr>
        <w:pStyle w:val="para"/>
        <w:spacing w:after="100"/>
        <w:rPr>
          <w:spacing w:val="-2"/>
          <w:lang w:val="en-GB" w:eastAsia="ko-KR"/>
        </w:rPr>
      </w:pPr>
    </w:p>
    <w:p w14:paraId="28436BAF" w14:textId="77777777" w:rsidR="008E4E18" w:rsidRPr="00C12BC1" w:rsidRDefault="008E4E18" w:rsidP="00781AC7">
      <w:pPr>
        <w:pStyle w:val="para"/>
        <w:spacing w:after="100"/>
        <w:rPr>
          <w:spacing w:val="-2"/>
          <w:lang w:val="en-GB" w:eastAsia="ko-KR"/>
        </w:rPr>
      </w:pPr>
      <w:r w:rsidRPr="00C12BC1">
        <w:rPr>
          <w:i/>
          <w:lang w:val="en-GB" w:eastAsia="ko-KR"/>
        </w:rPr>
        <w:t>Renumber</w:t>
      </w:r>
      <w:r w:rsidRPr="00C12BC1">
        <w:rPr>
          <w:rFonts w:hint="eastAsia"/>
          <w:i/>
          <w:lang w:val="en-GB" w:eastAsia="ko-KR"/>
        </w:rPr>
        <w:t xml:space="preserve"> </w:t>
      </w:r>
      <w:r w:rsidRPr="00C12BC1">
        <w:rPr>
          <w:i/>
          <w:lang w:val="en-GB" w:eastAsia="ko-KR"/>
        </w:rPr>
        <w:t xml:space="preserve">the following paragraphs </w:t>
      </w:r>
      <w:r w:rsidRPr="00C12BC1">
        <w:rPr>
          <w:i/>
          <w:lang w:val="en-GB"/>
        </w:rPr>
        <w:t>3.18. (</w:t>
      </w:r>
      <w:proofErr w:type="gramStart"/>
      <w:r w:rsidRPr="00C12BC1">
        <w:rPr>
          <w:i/>
          <w:lang w:val="en-GB"/>
        </w:rPr>
        <w:t>old</w:t>
      </w:r>
      <w:proofErr w:type="gramEnd"/>
      <w:r w:rsidRPr="00C12BC1">
        <w:rPr>
          <w:i/>
          <w:lang w:val="en-GB"/>
        </w:rPr>
        <w:t>) to 3.2</w:t>
      </w:r>
      <w:r w:rsidR="005D1907" w:rsidRPr="00C12BC1">
        <w:rPr>
          <w:i/>
          <w:lang w:val="en-GB"/>
        </w:rPr>
        <w:t>5</w:t>
      </w:r>
      <w:r w:rsidRPr="00C12BC1">
        <w:rPr>
          <w:i/>
          <w:lang w:val="en-GB"/>
        </w:rPr>
        <w:t>. (</w:t>
      </w:r>
      <w:proofErr w:type="gramStart"/>
      <w:r w:rsidRPr="00C12BC1">
        <w:rPr>
          <w:i/>
          <w:lang w:val="en-GB"/>
        </w:rPr>
        <w:t>new</w:t>
      </w:r>
      <w:proofErr w:type="gramEnd"/>
      <w:r w:rsidRPr="00C12BC1">
        <w:rPr>
          <w:i/>
          <w:lang w:val="en-GB"/>
        </w:rPr>
        <w:t>)</w:t>
      </w:r>
      <w:r w:rsidR="00A060E5">
        <w:rPr>
          <w:i/>
          <w:lang w:val="en-GB"/>
        </w:rPr>
        <w:t xml:space="preserve"> and</w:t>
      </w:r>
      <w:r w:rsidRPr="00C12BC1">
        <w:rPr>
          <w:i/>
          <w:lang w:val="en-GB"/>
        </w:rPr>
        <w:t xml:space="preserve"> 3.19. (</w:t>
      </w:r>
      <w:proofErr w:type="gramStart"/>
      <w:r w:rsidRPr="00C12BC1">
        <w:rPr>
          <w:i/>
          <w:lang w:val="en-GB"/>
        </w:rPr>
        <w:t>old</w:t>
      </w:r>
      <w:proofErr w:type="gramEnd"/>
      <w:r w:rsidRPr="00C12BC1">
        <w:rPr>
          <w:i/>
          <w:lang w:val="en-GB"/>
        </w:rPr>
        <w:t>) to 3.2</w:t>
      </w:r>
      <w:r w:rsidR="005D1907" w:rsidRPr="00C12BC1">
        <w:rPr>
          <w:i/>
          <w:lang w:val="en-GB"/>
        </w:rPr>
        <w:t>6</w:t>
      </w:r>
      <w:r w:rsidRPr="00C12BC1">
        <w:rPr>
          <w:i/>
          <w:lang w:val="en-GB"/>
        </w:rPr>
        <w:t>. (</w:t>
      </w:r>
      <w:proofErr w:type="gramStart"/>
      <w:r w:rsidRPr="00C12BC1">
        <w:rPr>
          <w:i/>
          <w:lang w:val="en-GB"/>
        </w:rPr>
        <w:t>new</w:t>
      </w:r>
      <w:proofErr w:type="gramEnd"/>
      <w:r w:rsidRPr="00C12BC1">
        <w:rPr>
          <w:i/>
          <w:lang w:val="en-GB"/>
        </w:rPr>
        <w:t>)</w:t>
      </w:r>
    </w:p>
    <w:p w14:paraId="3D86D5A4" w14:textId="77777777" w:rsidR="00A060E5" w:rsidRDefault="00A060E5" w:rsidP="00A060E5">
      <w:pPr>
        <w:pStyle w:val="para"/>
        <w:spacing w:after="100"/>
        <w:rPr>
          <w:rFonts w:eastAsiaTheme="minorEastAsia"/>
          <w:spacing w:val="-2"/>
          <w:lang w:val="en-GB" w:eastAsia="ja-JP"/>
        </w:rPr>
      </w:pPr>
    </w:p>
    <w:p w14:paraId="78BECFD6" w14:textId="77777777" w:rsidR="00A060E5" w:rsidRPr="00BB2F3B" w:rsidRDefault="00A060E5" w:rsidP="00A060E5">
      <w:pPr>
        <w:pStyle w:val="para"/>
        <w:spacing w:after="100"/>
        <w:rPr>
          <w:lang w:val="en-GB"/>
        </w:rPr>
      </w:pPr>
      <w:r w:rsidRPr="00C12BC1">
        <w:rPr>
          <w:rFonts w:hint="eastAsia"/>
          <w:i/>
          <w:lang w:val="en-GB" w:eastAsia="ko-KR"/>
        </w:rPr>
        <w:t>Insert new p</w:t>
      </w:r>
      <w:r w:rsidRPr="00C12BC1">
        <w:rPr>
          <w:i/>
          <w:lang w:val="en-GB"/>
        </w:rPr>
        <w:t>aragra</w:t>
      </w:r>
      <w:r w:rsidRPr="00BB2F3B">
        <w:rPr>
          <w:i/>
          <w:lang w:val="en-GB"/>
        </w:rPr>
        <w:t xml:space="preserve">ph </w:t>
      </w:r>
      <w:r w:rsidRPr="00BB2F3B">
        <w:rPr>
          <w:rFonts w:hint="eastAsia"/>
          <w:i/>
          <w:lang w:val="en-GB" w:eastAsia="ko-KR"/>
        </w:rPr>
        <w:t>3</w:t>
      </w:r>
      <w:r w:rsidRPr="00BB2F3B">
        <w:rPr>
          <w:i/>
          <w:lang w:val="en-GB"/>
        </w:rPr>
        <w:t>.</w:t>
      </w:r>
      <w:r>
        <w:rPr>
          <w:i/>
          <w:lang w:val="en-GB" w:eastAsia="ko-KR"/>
        </w:rPr>
        <w:t>27</w:t>
      </w:r>
      <w:r w:rsidRPr="00BB2F3B">
        <w:rPr>
          <w:i/>
          <w:lang w:val="en-GB"/>
        </w:rPr>
        <w:t>.</w:t>
      </w:r>
      <w:r w:rsidRPr="00BB2F3B">
        <w:rPr>
          <w:lang w:val="en-GB"/>
        </w:rPr>
        <w:t>, to read:</w:t>
      </w:r>
    </w:p>
    <w:p w14:paraId="4B384E16" w14:textId="77777777" w:rsidR="00A060E5" w:rsidRPr="00A060E5" w:rsidRDefault="00A060E5" w:rsidP="00A060E5">
      <w:pPr>
        <w:pStyle w:val="para"/>
        <w:spacing w:after="100"/>
        <w:rPr>
          <w:rFonts w:eastAsiaTheme="minorEastAsia"/>
          <w:b/>
          <w:spacing w:val="-2"/>
          <w:lang w:val="en-GB" w:eastAsia="ja-JP"/>
        </w:rPr>
      </w:pPr>
      <w:r w:rsidRPr="00A060E5">
        <w:rPr>
          <w:lang w:val="en-GB"/>
        </w:rPr>
        <w:t>“</w:t>
      </w:r>
      <w:r w:rsidRPr="00A060E5">
        <w:rPr>
          <w:b/>
          <w:lang w:val="en-GB" w:eastAsia="ko-KR"/>
        </w:rPr>
        <w:t>3</w:t>
      </w:r>
      <w:r w:rsidRPr="00A060E5">
        <w:rPr>
          <w:rFonts w:eastAsiaTheme="minorEastAsia" w:hint="eastAsia"/>
          <w:b/>
          <w:lang w:val="en-GB" w:eastAsia="ja-JP"/>
        </w:rPr>
        <w:t>.</w:t>
      </w:r>
      <w:r w:rsidRPr="00A060E5">
        <w:rPr>
          <w:rFonts w:eastAsiaTheme="minorEastAsia"/>
          <w:b/>
          <w:lang w:val="en-GB" w:eastAsia="ja-JP"/>
        </w:rPr>
        <w:t>27</w:t>
      </w:r>
      <w:r w:rsidRPr="00A060E5">
        <w:rPr>
          <w:b/>
          <w:spacing w:val="-2"/>
          <w:lang w:val="en-GB"/>
        </w:rPr>
        <w:t>.</w:t>
      </w:r>
      <w:r w:rsidRPr="00A060E5">
        <w:rPr>
          <w:b/>
          <w:spacing w:val="-2"/>
          <w:lang w:val="en-GB"/>
        </w:rPr>
        <w:tab/>
      </w:r>
      <w:r w:rsidRPr="00A060E5">
        <w:rPr>
          <w:rFonts w:eastAsiaTheme="minorEastAsia"/>
          <w:b/>
          <w:spacing w:val="-2"/>
          <w:lang w:val="en-GB" w:eastAsia="ja-JP"/>
        </w:rPr>
        <w:t>‘</w:t>
      </w:r>
      <w:r w:rsidRPr="00A060E5">
        <w:rPr>
          <w:b/>
          <w:spacing w:val="-2"/>
          <w:lang w:val="en-GB"/>
        </w:rPr>
        <w:t xml:space="preserve">Initiation of </w:t>
      </w:r>
      <w:r w:rsidRPr="00A060E5">
        <w:rPr>
          <w:rFonts w:eastAsiaTheme="minorEastAsia"/>
          <w:b/>
          <w:spacing w:val="-2"/>
          <w:lang w:val="en-GB" w:eastAsia="ja-JP"/>
        </w:rPr>
        <w:t xml:space="preserve">the </w:t>
      </w:r>
      <w:r w:rsidRPr="00A060E5">
        <w:rPr>
          <w:b/>
          <w:spacing w:val="-2"/>
          <w:lang w:val="en-GB"/>
        </w:rPr>
        <w:t>deploying</w:t>
      </w:r>
      <w:r w:rsidRPr="00A060E5">
        <w:rPr>
          <w:rFonts w:eastAsiaTheme="minorEastAsia"/>
          <w:b/>
          <w:spacing w:val="-2"/>
          <w:lang w:val="en-GB" w:eastAsia="ja-JP"/>
        </w:rPr>
        <w:t xml:space="preserve"> system’</w:t>
      </w:r>
      <w:r w:rsidRPr="00A060E5">
        <w:rPr>
          <w:b/>
          <w:spacing w:val="-2"/>
          <w:lang w:val="en-GB"/>
        </w:rPr>
        <w:t xml:space="preserve"> means, by discretion of the manufacturer, either </w:t>
      </w:r>
      <w:r w:rsidRPr="00A060E5">
        <w:rPr>
          <w:rFonts w:eastAsiaTheme="minorEastAsia" w:hint="eastAsia"/>
          <w:b/>
          <w:spacing w:val="-2"/>
          <w:lang w:val="en-GB" w:eastAsia="ja-JP"/>
        </w:rPr>
        <w:t>the time when</w:t>
      </w:r>
      <w:r w:rsidRPr="00A060E5">
        <w:rPr>
          <w:b/>
          <w:spacing w:val="-2"/>
          <w:lang w:val="en-GB"/>
        </w:rPr>
        <w:t xml:space="preserve"> visible movement of the actuator </w:t>
      </w:r>
      <w:r w:rsidRPr="00A060E5">
        <w:rPr>
          <w:rFonts w:eastAsiaTheme="minorEastAsia" w:hint="eastAsia"/>
          <w:b/>
          <w:spacing w:val="-2"/>
          <w:lang w:val="en-GB" w:eastAsia="ja-JP"/>
        </w:rPr>
        <w:t>is initially detected</w:t>
      </w:r>
      <w:r w:rsidRPr="00A060E5">
        <w:rPr>
          <w:rFonts w:eastAsiaTheme="minorEastAsia"/>
          <w:b/>
          <w:spacing w:val="-2"/>
          <w:lang w:val="en-GB" w:eastAsia="ja-JP"/>
        </w:rPr>
        <w:t xml:space="preserve"> or the switching point of the triggering signal sent from the electronic control unit to the deploying system</w:t>
      </w:r>
      <w:r w:rsidRPr="00A060E5">
        <w:rPr>
          <w:b/>
          <w:spacing w:val="-2"/>
          <w:lang w:val="en-GB"/>
        </w:rPr>
        <w:t>.</w:t>
      </w:r>
      <w:r w:rsidRPr="00A060E5">
        <w:rPr>
          <w:rFonts w:eastAsiaTheme="minorEastAsia"/>
          <w:spacing w:val="-2"/>
          <w:lang w:val="en-GB" w:eastAsia="ja-JP"/>
        </w:rPr>
        <w:t>”</w:t>
      </w:r>
    </w:p>
    <w:p w14:paraId="4A1879E2" w14:textId="77777777" w:rsidR="00A060E5" w:rsidRPr="00A060E5" w:rsidRDefault="00A060E5" w:rsidP="00A060E5">
      <w:pPr>
        <w:pStyle w:val="para"/>
        <w:spacing w:after="100"/>
        <w:rPr>
          <w:lang w:val="en-GB" w:eastAsia="ko-KR"/>
        </w:rPr>
      </w:pPr>
    </w:p>
    <w:p w14:paraId="2808AF6A" w14:textId="77777777" w:rsidR="00A060E5" w:rsidRPr="00C12BC1" w:rsidRDefault="00A060E5" w:rsidP="00A060E5">
      <w:pPr>
        <w:pStyle w:val="para"/>
        <w:spacing w:after="100"/>
        <w:rPr>
          <w:spacing w:val="-2"/>
          <w:lang w:val="en-GB" w:eastAsia="ko-KR"/>
        </w:rPr>
      </w:pPr>
      <w:r w:rsidRPr="00C12BC1">
        <w:rPr>
          <w:i/>
          <w:lang w:val="en-GB" w:eastAsia="ko-KR"/>
        </w:rPr>
        <w:t>Renumber</w:t>
      </w:r>
      <w:r w:rsidRPr="00C12BC1">
        <w:rPr>
          <w:rFonts w:hint="eastAsia"/>
          <w:i/>
          <w:lang w:val="en-GB" w:eastAsia="ko-KR"/>
        </w:rPr>
        <w:t xml:space="preserve"> </w:t>
      </w:r>
      <w:r w:rsidRPr="00C12BC1">
        <w:rPr>
          <w:i/>
          <w:lang w:val="en-GB" w:eastAsia="ko-KR"/>
        </w:rPr>
        <w:t xml:space="preserve">the following paragraphs </w:t>
      </w:r>
      <w:r w:rsidRPr="00C12BC1">
        <w:rPr>
          <w:i/>
          <w:lang w:val="en-GB"/>
        </w:rPr>
        <w:t>3.</w:t>
      </w:r>
      <w:r>
        <w:rPr>
          <w:i/>
          <w:lang w:val="en-GB"/>
        </w:rPr>
        <w:t>20</w:t>
      </w:r>
      <w:r w:rsidRPr="00C12BC1">
        <w:rPr>
          <w:i/>
          <w:lang w:val="en-GB"/>
        </w:rPr>
        <w:t>. (</w:t>
      </w:r>
      <w:proofErr w:type="gramStart"/>
      <w:r w:rsidRPr="00C12BC1">
        <w:rPr>
          <w:i/>
          <w:lang w:val="en-GB"/>
        </w:rPr>
        <w:t>old</w:t>
      </w:r>
      <w:proofErr w:type="gramEnd"/>
      <w:r w:rsidRPr="00C12BC1">
        <w:rPr>
          <w:i/>
          <w:lang w:val="en-GB"/>
        </w:rPr>
        <w:t>) to 3.2</w:t>
      </w:r>
      <w:r>
        <w:rPr>
          <w:i/>
          <w:lang w:val="en-GB"/>
        </w:rPr>
        <w:t>8</w:t>
      </w:r>
      <w:r w:rsidRPr="00C12BC1">
        <w:rPr>
          <w:i/>
          <w:lang w:val="en-GB"/>
        </w:rPr>
        <w:t>. (</w:t>
      </w:r>
      <w:proofErr w:type="gramStart"/>
      <w:r w:rsidRPr="00C12BC1">
        <w:rPr>
          <w:i/>
          <w:lang w:val="en-GB"/>
        </w:rPr>
        <w:t>new</w:t>
      </w:r>
      <w:proofErr w:type="gramEnd"/>
      <w:r w:rsidRPr="00C12BC1">
        <w:rPr>
          <w:i/>
          <w:lang w:val="en-GB"/>
        </w:rPr>
        <w:t>)</w:t>
      </w:r>
      <w:r>
        <w:rPr>
          <w:i/>
          <w:lang w:val="en-GB"/>
        </w:rPr>
        <w:t xml:space="preserve"> and</w:t>
      </w:r>
      <w:r w:rsidRPr="00C12BC1">
        <w:rPr>
          <w:i/>
          <w:lang w:val="en-GB"/>
        </w:rPr>
        <w:t xml:space="preserve"> 3.</w:t>
      </w:r>
      <w:r>
        <w:rPr>
          <w:i/>
          <w:lang w:val="en-GB"/>
        </w:rPr>
        <w:t>21</w:t>
      </w:r>
      <w:r w:rsidRPr="00C12BC1">
        <w:rPr>
          <w:i/>
          <w:lang w:val="en-GB"/>
        </w:rPr>
        <w:t>. (</w:t>
      </w:r>
      <w:proofErr w:type="gramStart"/>
      <w:r w:rsidRPr="00C12BC1">
        <w:rPr>
          <w:i/>
          <w:lang w:val="en-GB"/>
        </w:rPr>
        <w:t>old</w:t>
      </w:r>
      <w:proofErr w:type="gramEnd"/>
      <w:r w:rsidRPr="00C12BC1">
        <w:rPr>
          <w:i/>
          <w:lang w:val="en-GB"/>
        </w:rPr>
        <w:t>) to 3.</w:t>
      </w:r>
      <w:r>
        <w:rPr>
          <w:i/>
          <w:lang w:val="en-GB"/>
        </w:rPr>
        <w:t>29</w:t>
      </w:r>
      <w:r w:rsidRPr="00C12BC1">
        <w:rPr>
          <w:i/>
          <w:lang w:val="en-GB"/>
        </w:rPr>
        <w:t>. (</w:t>
      </w:r>
      <w:proofErr w:type="gramStart"/>
      <w:r w:rsidRPr="00C12BC1">
        <w:rPr>
          <w:i/>
          <w:lang w:val="en-GB"/>
        </w:rPr>
        <w:t>new</w:t>
      </w:r>
      <w:proofErr w:type="gramEnd"/>
      <w:r w:rsidRPr="00C12BC1">
        <w:rPr>
          <w:i/>
          <w:lang w:val="en-GB"/>
        </w:rPr>
        <w:t>)</w:t>
      </w:r>
    </w:p>
    <w:p w14:paraId="703E46F4" w14:textId="77777777" w:rsidR="00A060E5" w:rsidRPr="00C12BC1" w:rsidRDefault="00A060E5" w:rsidP="00781AC7">
      <w:pPr>
        <w:pStyle w:val="para"/>
        <w:spacing w:after="100"/>
        <w:rPr>
          <w:spacing w:val="-2"/>
          <w:lang w:val="en-GB" w:eastAsia="ko-KR"/>
        </w:rPr>
      </w:pPr>
    </w:p>
    <w:p w14:paraId="2034E97E" w14:textId="77777777" w:rsidR="00D91D5D" w:rsidRPr="00BB2F3B" w:rsidRDefault="00D91D5D" w:rsidP="00781AC7">
      <w:pPr>
        <w:pStyle w:val="para"/>
        <w:spacing w:after="100"/>
        <w:rPr>
          <w:lang w:val="en-GB"/>
        </w:rPr>
      </w:pPr>
      <w:r w:rsidRPr="00C12BC1">
        <w:rPr>
          <w:rFonts w:hint="eastAsia"/>
          <w:i/>
          <w:lang w:val="en-GB" w:eastAsia="ko-KR"/>
        </w:rPr>
        <w:t>Insert new p</w:t>
      </w:r>
      <w:r w:rsidRPr="00C12BC1">
        <w:rPr>
          <w:i/>
          <w:lang w:val="en-GB"/>
        </w:rPr>
        <w:t>aragra</w:t>
      </w:r>
      <w:r w:rsidRPr="00BB2F3B">
        <w:rPr>
          <w:i/>
          <w:lang w:val="en-GB"/>
        </w:rPr>
        <w:t xml:space="preserve">ph </w:t>
      </w:r>
      <w:r w:rsidRPr="00BB2F3B">
        <w:rPr>
          <w:rFonts w:hint="eastAsia"/>
          <w:i/>
          <w:lang w:val="en-GB" w:eastAsia="ko-KR"/>
        </w:rPr>
        <w:t>3</w:t>
      </w:r>
      <w:r w:rsidRPr="00BB2F3B">
        <w:rPr>
          <w:i/>
          <w:lang w:val="en-GB"/>
        </w:rPr>
        <w:t>.</w:t>
      </w:r>
      <w:r w:rsidR="00A060E5">
        <w:rPr>
          <w:i/>
          <w:lang w:val="en-GB" w:eastAsia="ko-KR"/>
        </w:rPr>
        <w:t>30</w:t>
      </w:r>
      <w:r w:rsidRPr="00BB2F3B">
        <w:rPr>
          <w:i/>
          <w:lang w:val="en-GB"/>
        </w:rPr>
        <w:t>.</w:t>
      </w:r>
      <w:r w:rsidRPr="00BB2F3B">
        <w:rPr>
          <w:lang w:val="en-GB"/>
        </w:rPr>
        <w:t>, to read:</w:t>
      </w:r>
    </w:p>
    <w:p w14:paraId="28EE3B26" w14:textId="77777777" w:rsidR="00D91D5D" w:rsidRPr="00BB2F3B" w:rsidRDefault="00D91D5D" w:rsidP="00D91D5D">
      <w:pPr>
        <w:pStyle w:val="para"/>
        <w:spacing w:after="100"/>
        <w:rPr>
          <w:spacing w:val="-2"/>
          <w:lang w:val="en-GB" w:eastAsia="ko-KR"/>
        </w:rPr>
      </w:pPr>
      <w:r w:rsidRPr="00BB2F3B">
        <w:rPr>
          <w:lang w:val="en-GB"/>
        </w:rPr>
        <w:t>“</w:t>
      </w:r>
      <w:r w:rsidRPr="00BB2F3B">
        <w:rPr>
          <w:rFonts w:hint="eastAsia"/>
          <w:b/>
          <w:lang w:val="en-GB" w:eastAsia="ko-KR"/>
        </w:rPr>
        <w:t>3</w:t>
      </w:r>
      <w:r w:rsidRPr="00BB2F3B">
        <w:rPr>
          <w:b/>
          <w:spacing w:val="-2"/>
          <w:lang w:val="en-GB"/>
        </w:rPr>
        <w:t>.</w:t>
      </w:r>
      <w:r w:rsidR="00A060E5">
        <w:rPr>
          <w:b/>
          <w:spacing w:val="-2"/>
          <w:lang w:val="en-GB" w:eastAsia="ko-KR"/>
        </w:rPr>
        <w:t>30</w:t>
      </w:r>
      <w:r w:rsidRPr="00BB2F3B">
        <w:rPr>
          <w:b/>
          <w:spacing w:val="-2"/>
          <w:lang w:val="en-GB"/>
        </w:rPr>
        <w:t>.</w:t>
      </w:r>
      <w:r w:rsidRPr="00BB2F3B">
        <w:rPr>
          <w:b/>
          <w:spacing w:val="-2"/>
          <w:lang w:val="en-GB"/>
        </w:rPr>
        <w:tab/>
      </w:r>
      <w:r w:rsidRPr="00BB2F3B">
        <w:rPr>
          <w:b/>
          <w:spacing w:val="-2"/>
          <w:lang w:val="en-GB" w:eastAsia="ko-KR"/>
        </w:rPr>
        <w:t>Non-contact sensors are all sensors other than the contact sensors defined in paragraph 3.14</w:t>
      </w:r>
      <w:r w:rsidRPr="00BB2F3B">
        <w:rPr>
          <w:rFonts w:hint="eastAsia"/>
          <w:b/>
          <w:spacing w:val="-2"/>
          <w:lang w:val="en-GB" w:eastAsia="ko-KR"/>
        </w:rPr>
        <w:t>.</w:t>
      </w:r>
      <w:r w:rsidRPr="00BB2F3B">
        <w:rPr>
          <w:spacing w:val="-2"/>
          <w:lang w:val="en-GB"/>
        </w:rPr>
        <w:t>”</w:t>
      </w:r>
    </w:p>
    <w:p w14:paraId="565FF95E" w14:textId="77777777" w:rsidR="00D91D5D" w:rsidRPr="00BB2F3B" w:rsidRDefault="00D91D5D" w:rsidP="00781AC7">
      <w:pPr>
        <w:pStyle w:val="para"/>
        <w:spacing w:after="100"/>
        <w:rPr>
          <w:spacing w:val="-2"/>
          <w:lang w:val="en-GB" w:eastAsia="ko-KR"/>
        </w:rPr>
      </w:pPr>
    </w:p>
    <w:p w14:paraId="3AEE7FD0" w14:textId="77777777" w:rsidR="00D91D5D" w:rsidRPr="00BB2F3B" w:rsidRDefault="00D91D5D" w:rsidP="00D91D5D">
      <w:pPr>
        <w:pStyle w:val="para"/>
        <w:spacing w:after="100"/>
        <w:rPr>
          <w:spacing w:val="-2"/>
          <w:lang w:val="en-GB" w:eastAsia="ko-KR"/>
        </w:rPr>
      </w:pPr>
      <w:r w:rsidRPr="00BB2F3B">
        <w:rPr>
          <w:i/>
          <w:lang w:val="en-GB" w:eastAsia="ko-KR"/>
        </w:rPr>
        <w:t>Renumber</w:t>
      </w:r>
      <w:r w:rsidRPr="00BB2F3B">
        <w:rPr>
          <w:rFonts w:hint="eastAsia"/>
          <w:i/>
          <w:lang w:val="en-GB" w:eastAsia="ko-KR"/>
        </w:rPr>
        <w:t xml:space="preserve"> </w:t>
      </w:r>
      <w:r w:rsidRPr="00BB2F3B">
        <w:rPr>
          <w:i/>
          <w:lang w:val="en-GB" w:eastAsia="ko-KR"/>
        </w:rPr>
        <w:t xml:space="preserve">the following paragraphs </w:t>
      </w:r>
      <w:r w:rsidRPr="00BB2F3B">
        <w:rPr>
          <w:i/>
          <w:lang w:val="en-GB"/>
        </w:rPr>
        <w:t>3.22. (</w:t>
      </w:r>
      <w:proofErr w:type="gramStart"/>
      <w:r w:rsidRPr="00BB2F3B">
        <w:rPr>
          <w:i/>
          <w:lang w:val="en-GB"/>
        </w:rPr>
        <w:t>old</w:t>
      </w:r>
      <w:proofErr w:type="gramEnd"/>
      <w:r w:rsidRPr="00BB2F3B">
        <w:rPr>
          <w:i/>
          <w:lang w:val="en-GB"/>
        </w:rPr>
        <w:t>) to 3.</w:t>
      </w:r>
      <w:r w:rsidR="00A060E5" w:rsidRPr="00BB2F3B">
        <w:rPr>
          <w:i/>
          <w:lang w:val="en-GB"/>
        </w:rPr>
        <w:t>3</w:t>
      </w:r>
      <w:r w:rsidR="00A060E5">
        <w:rPr>
          <w:i/>
          <w:lang w:val="en-GB"/>
        </w:rPr>
        <w:t>1</w:t>
      </w:r>
      <w:r w:rsidRPr="00BB2F3B">
        <w:rPr>
          <w:i/>
          <w:lang w:val="en-GB"/>
        </w:rPr>
        <w:t>. (</w:t>
      </w:r>
      <w:proofErr w:type="gramStart"/>
      <w:r w:rsidRPr="00BB2F3B">
        <w:rPr>
          <w:i/>
          <w:lang w:val="en-GB"/>
        </w:rPr>
        <w:t>new</w:t>
      </w:r>
      <w:proofErr w:type="gramEnd"/>
      <w:r w:rsidRPr="00BB2F3B">
        <w:rPr>
          <w:i/>
          <w:lang w:val="en-GB"/>
        </w:rPr>
        <w:t>)</w:t>
      </w:r>
      <w:r w:rsidR="002918F3">
        <w:rPr>
          <w:i/>
          <w:lang w:val="en-GB"/>
        </w:rPr>
        <w:t>.</w:t>
      </w:r>
    </w:p>
    <w:p w14:paraId="6AAA2148" w14:textId="77777777" w:rsidR="002918F3" w:rsidRDefault="002918F3" w:rsidP="002918F3">
      <w:pPr>
        <w:pStyle w:val="para"/>
        <w:spacing w:after="100"/>
        <w:rPr>
          <w:b/>
          <w:spacing w:val="-2"/>
          <w:lang w:val="en-GB" w:eastAsia="ko-KR"/>
        </w:rPr>
      </w:pPr>
    </w:p>
    <w:p w14:paraId="1BCBB561" w14:textId="77777777" w:rsidR="002918F3" w:rsidRPr="002918F3" w:rsidRDefault="002918F3" w:rsidP="002918F3">
      <w:pPr>
        <w:pStyle w:val="para"/>
        <w:spacing w:after="100"/>
        <w:rPr>
          <w:lang w:val="en-GB"/>
        </w:rPr>
      </w:pPr>
      <w:r w:rsidRPr="00C12BC1">
        <w:rPr>
          <w:rFonts w:hint="eastAsia"/>
          <w:i/>
          <w:lang w:val="en-GB" w:eastAsia="ko-KR"/>
        </w:rPr>
        <w:lastRenderedPageBreak/>
        <w:t>Insert new p</w:t>
      </w:r>
      <w:r w:rsidRPr="00C12BC1">
        <w:rPr>
          <w:i/>
          <w:lang w:val="en-GB"/>
        </w:rPr>
        <w:t>aragra</w:t>
      </w:r>
      <w:r w:rsidRPr="00BB2F3B">
        <w:rPr>
          <w:i/>
          <w:lang w:val="en-GB"/>
        </w:rPr>
        <w:t xml:space="preserve">ph </w:t>
      </w:r>
      <w:r w:rsidRPr="00BB2F3B">
        <w:rPr>
          <w:rFonts w:hint="eastAsia"/>
          <w:i/>
          <w:lang w:val="en-GB" w:eastAsia="ko-KR"/>
        </w:rPr>
        <w:t>3</w:t>
      </w:r>
      <w:r w:rsidRPr="00BB2F3B">
        <w:rPr>
          <w:i/>
          <w:lang w:val="en-GB"/>
        </w:rPr>
        <w:t>.</w:t>
      </w:r>
      <w:r w:rsidR="00A060E5">
        <w:rPr>
          <w:i/>
          <w:lang w:val="en-GB" w:eastAsia="ko-KR"/>
        </w:rPr>
        <w:t>32</w:t>
      </w:r>
      <w:r w:rsidRPr="00BB2F3B">
        <w:rPr>
          <w:i/>
          <w:lang w:val="en-GB"/>
        </w:rPr>
        <w:t>.</w:t>
      </w:r>
      <w:r w:rsidRPr="00BB2F3B">
        <w:rPr>
          <w:lang w:val="en-GB"/>
        </w:rPr>
        <w:t>, to read:</w:t>
      </w:r>
    </w:p>
    <w:p w14:paraId="70FA0521" w14:textId="77777777" w:rsidR="002918F3" w:rsidRDefault="002918F3" w:rsidP="002918F3">
      <w:pPr>
        <w:pStyle w:val="para"/>
        <w:spacing w:after="100"/>
        <w:rPr>
          <w:spacing w:val="-2"/>
          <w:lang w:val="en-GB" w:eastAsia="ko-KR"/>
        </w:rPr>
      </w:pPr>
      <w:r w:rsidRPr="002918F3">
        <w:rPr>
          <w:spacing w:val="-2"/>
          <w:lang w:val="en-GB" w:eastAsia="ko-KR"/>
        </w:rPr>
        <w:t>“</w:t>
      </w:r>
      <w:r w:rsidRPr="00C12BC1">
        <w:rPr>
          <w:b/>
          <w:spacing w:val="-2"/>
          <w:lang w:val="en-GB" w:eastAsia="ko-KR"/>
        </w:rPr>
        <w:t>3.</w:t>
      </w:r>
      <w:r w:rsidR="00A060E5">
        <w:rPr>
          <w:b/>
          <w:spacing w:val="-2"/>
          <w:lang w:val="en-GB" w:eastAsia="ko-KR"/>
        </w:rPr>
        <w:t>32</w:t>
      </w:r>
      <w:r>
        <w:rPr>
          <w:b/>
          <w:spacing w:val="-2"/>
          <w:lang w:val="en-GB" w:eastAsia="ko-KR"/>
        </w:rPr>
        <w:t>.</w:t>
      </w:r>
      <w:r w:rsidRPr="00C12BC1">
        <w:rPr>
          <w:b/>
          <w:spacing w:val="-2"/>
          <w:lang w:val="en-GB" w:eastAsia="ko-KR"/>
        </w:rPr>
        <w:tab/>
        <w:t>‘Outer surface’ means those components of the vehicle within the test areas, which are contacted by the pedestrian in case of an accident. The outer surface may include the bonnet, the fenders, but also external airbags or other components within the test area.</w:t>
      </w:r>
      <w:r>
        <w:rPr>
          <w:spacing w:val="-2"/>
          <w:lang w:val="en-GB" w:eastAsia="ko-KR"/>
        </w:rPr>
        <w:t>”</w:t>
      </w:r>
    </w:p>
    <w:p w14:paraId="42A3BA59" w14:textId="77777777" w:rsidR="00A060E5" w:rsidRPr="002918F3" w:rsidRDefault="00A060E5" w:rsidP="002918F3">
      <w:pPr>
        <w:pStyle w:val="para"/>
        <w:spacing w:after="100"/>
        <w:rPr>
          <w:spacing w:val="-2"/>
          <w:lang w:val="en-GB" w:eastAsia="ko-KR"/>
        </w:rPr>
      </w:pPr>
    </w:p>
    <w:p w14:paraId="1E30CFCF" w14:textId="77777777" w:rsidR="002918F3" w:rsidRPr="00BB2F3B" w:rsidRDefault="002918F3" w:rsidP="002918F3">
      <w:pPr>
        <w:pStyle w:val="para"/>
        <w:spacing w:after="100"/>
        <w:rPr>
          <w:spacing w:val="-2"/>
          <w:lang w:val="en-GB" w:eastAsia="ko-KR"/>
        </w:rPr>
      </w:pPr>
      <w:r w:rsidRPr="00BB2F3B">
        <w:rPr>
          <w:i/>
          <w:lang w:val="en-GB" w:eastAsia="ko-KR"/>
        </w:rPr>
        <w:t>Renumber</w:t>
      </w:r>
      <w:r w:rsidRPr="00BB2F3B">
        <w:rPr>
          <w:rFonts w:hint="eastAsia"/>
          <w:i/>
          <w:lang w:val="en-GB" w:eastAsia="ko-KR"/>
        </w:rPr>
        <w:t xml:space="preserve"> </w:t>
      </w:r>
      <w:r w:rsidRPr="00BB2F3B">
        <w:rPr>
          <w:i/>
          <w:lang w:val="en-GB" w:eastAsia="ko-KR"/>
        </w:rPr>
        <w:t xml:space="preserve">the following paragraphs </w:t>
      </w:r>
      <w:r w:rsidRPr="00BB2F3B">
        <w:rPr>
          <w:i/>
          <w:lang w:val="en-GB"/>
        </w:rPr>
        <w:t>3.2</w:t>
      </w:r>
      <w:r w:rsidR="00370EF4">
        <w:rPr>
          <w:i/>
          <w:lang w:val="en-GB"/>
        </w:rPr>
        <w:t>3</w:t>
      </w:r>
      <w:r w:rsidRPr="00BB2F3B">
        <w:rPr>
          <w:i/>
          <w:lang w:val="en-GB"/>
        </w:rPr>
        <w:t>. (</w:t>
      </w:r>
      <w:proofErr w:type="gramStart"/>
      <w:r w:rsidRPr="00BB2F3B">
        <w:rPr>
          <w:i/>
          <w:lang w:val="en-GB"/>
        </w:rPr>
        <w:t>old</w:t>
      </w:r>
      <w:proofErr w:type="gramEnd"/>
      <w:r w:rsidRPr="00BB2F3B">
        <w:rPr>
          <w:i/>
          <w:lang w:val="en-GB"/>
        </w:rPr>
        <w:t>) to 3.</w:t>
      </w:r>
      <w:r w:rsidR="00A060E5" w:rsidRPr="00BB2F3B">
        <w:rPr>
          <w:i/>
          <w:lang w:val="en-GB"/>
        </w:rPr>
        <w:t>3</w:t>
      </w:r>
      <w:r w:rsidR="00A060E5">
        <w:rPr>
          <w:i/>
          <w:lang w:val="en-GB"/>
        </w:rPr>
        <w:t>3</w:t>
      </w:r>
      <w:r w:rsidRPr="00BB2F3B">
        <w:rPr>
          <w:i/>
          <w:lang w:val="en-GB"/>
        </w:rPr>
        <w:t>. (</w:t>
      </w:r>
      <w:proofErr w:type="gramStart"/>
      <w:r w:rsidRPr="00BB2F3B">
        <w:rPr>
          <w:i/>
          <w:lang w:val="en-GB"/>
        </w:rPr>
        <w:t>new</w:t>
      </w:r>
      <w:proofErr w:type="gramEnd"/>
      <w:r w:rsidRPr="00BB2F3B">
        <w:rPr>
          <w:i/>
          <w:lang w:val="en-GB"/>
        </w:rPr>
        <w:t>)</w:t>
      </w:r>
      <w:r>
        <w:rPr>
          <w:i/>
          <w:lang w:val="en-GB"/>
        </w:rPr>
        <w:t>.</w:t>
      </w:r>
    </w:p>
    <w:p w14:paraId="51A10C1E" w14:textId="77777777" w:rsidR="002918F3" w:rsidRPr="00BB2F3B" w:rsidRDefault="002918F3" w:rsidP="00781AC7">
      <w:pPr>
        <w:pStyle w:val="para"/>
        <w:spacing w:after="100"/>
        <w:rPr>
          <w:spacing w:val="-2"/>
          <w:lang w:val="en-GB" w:eastAsia="ko-KR"/>
        </w:rPr>
      </w:pPr>
    </w:p>
    <w:p w14:paraId="2A5AC586" w14:textId="77777777" w:rsidR="00D91D5D" w:rsidRPr="00BB2F3B" w:rsidRDefault="00D91D5D" w:rsidP="00D91D5D">
      <w:pPr>
        <w:pStyle w:val="SingleTxtG"/>
        <w:ind w:left="2268" w:hanging="1134"/>
        <w:rPr>
          <w:lang w:val="en-GB"/>
        </w:rPr>
      </w:pPr>
      <w:r w:rsidRPr="00BB2F3B">
        <w:rPr>
          <w:rFonts w:hint="eastAsia"/>
          <w:i/>
          <w:lang w:val="en-GB" w:eastAsia="ko-KR"/>
        </w:rPr>
        <w:t>Insert new p</w:t>
      </w:r>
      <w:r w:rsidRPr="00BB2F3B">
        <w:rPr>
          <w:i/>
          <w:lang w:val="en-GB"/>
        </w:rPr>
        <w:t xml:space="preserve">aragraph </w:t>
      </w:r>
      <w:r w:rsidRPr="00BB2F3B">
        <w:rPr>
          <w:rFonts w:hint="eastAsia"/>
          <w:i/>
          <w:lang w:val="en-GB" w:eastAsia="ko-KR"/>
        </w:rPr>
        <w:t>3</w:t>
      </w:r>
      <w:r w:rsidRPr="00BB2F3B">
        <w:rPr>
          <w:i/>
          <w:lang w:val="en-GB"/>
        </w:rPr>
        <w:t>.</w:t>
      </w:r>
      <w:r w:rsidR="00A060E5" w:rsidRPr="00BB2F3B">
        <w:rPr>
          <w:rFonts w:hint="eastAsia"/>
          <w:i/>
          <w:lang w:val="en-GB" w:eastAsia="ko-KR"/>
        </w:rPr>
        <w:t>3</w:t>
      </w:r>
      <w:r w:rsidR="00A060E5">
        <w:rPr>
          <w:i/>
          <w:lang w:val="en-GB" w:eastAsia="ko-KR"/>
        </w:rPr>
        <w:t>4</w:t>
      </w:r>
      <w:r w:rsidRPr="00BB2F3B">
        <w:rPr>
          <w:i/>
          <w:lang w:val="en-GB"/>
        </w:rPr>
        <w:t>.</w:t>
      </w:r>
      <w:r w:rsidRPr="00BB2F3B">
        <w:rPr>
          <w:lang w:val="en-GB"/>
        </w:rPr>
        <w:t>, to read:</w:t>
      </w:r>
    </w:p>
    <w:p w14:paraId="77586B5C" w14:textId="77777777" w:rsidR="00370EF4" w:rsidRDefault="006413D5" w:rsidP="005B00E5">
      <w:pPr>
        <w:pStyle w:val="para"/>
        <w:spacing w:after="100"/>
        <w:rPr>
          <w:b/>
          <w:spacing w:val="-2"/>
          <w:lang w:val="en-GB" w:eastAsia="ko-KR"/>
        </w:rPr>
      </w:pPr>
      <w:r w:rsidRPr="00C12BC1">
        <w:rPr>
          <w:spacing w:val="-2"/>
          <w:lang w:val="en-GB" w:eastAsia="ko-KR"/>
        </w:rPr>
        <w:t>“</w:t>
      </w:r>
      <w:r w:rsidRPr="00C12BC1">
        <w:rPr>
          <w:b/>
          <w:spacing w:val="-2"/>
          <w:lang w:val="en-GB" w:eastAsia="ko-KR"/>
        </w:rPr>
        <w:t>3.</w:t>
      </w:r>
      <w:r w:rsidR="00A060E5" w:rsidRPr="00C12BC1">
        <w:rPr>
          <w:b/>
          <w:spacing w:val="-2"/>
          <w:lang w:val="en-GB" w:eastAsia="ko-KR"/>
        </w:rPr>
        <w:t>3</w:t>
      </w:r>
      <w:r w:rsidR="00A060E5">
        <w:rPr>
          <w:b/>
          <w:spacing w:val="-2"/>
          <w:lang w:val="en-GB" w:eastAsia="ko-KR"/>
        </w:rPr>
        <w:t>4</w:t>
      </w:r>
      <w:r w:rsidRPr="00C12BC1">
        <w:rPr>
          <w:b/>
          <w:spacing w:val="-2"/>
          <w:lang w:val="en-GB" w:eastAsia="ko-KR"/>
        </w:rPr>
        <w:t>.</w:t>
      </w:r>
      <w:r w:rsidRPr="00C12BC1">
        <w:rPr>
          <w:b/>
          <w:spacing w:val="-2"/>
          <w:lang w:val="en-GB" w:eastAsia="ko-KR"/>
        </w:rPr>
        <w:tab/>
      </w:r>
      <w:r w:rsidR="00370EF4">
        <w:rPr>
          <w:b/>
          <w:spacing w:val="-2"/>
          <w:lang w:val="en-GB" w:eastAsia="ko-KR"/>
        </w:rPr>
        <w:t>‘Sensor Time</w:t>
      </w:r>
      <w:r w:rsidRPr="00C12BC1">
        <w:rPr>
          <w:b/>
          <w:spacing w:val="-2"/>
          <w:lang w:val="en-GB" w:eastAsia="ko-KR"/>
        </w:rPr>
        <w:t xml:space="preserve"> (ST)</w:t>
      </w:r>
      <w:r w:rsidR="00370EF4">
        <w:rPr>
          <w:b/>
          <w:spacing w:val="-2"/>
          <w:lang w:val="en-GB" w:eastAsia="ko-KR"/>
        </w:rPr>
        <w:t>’</w:t>
      </w:r>
      <w:r w:rsidRPr="00C12BC1">
        <w:rPr>
          <w:b/>
          <w:spacing w:val="-2"/>
          <w:lang w:val="en-GB" w:eastAsia="ko-KR"/>
        </w:rPr>
        <w:t xml:space="preserve"> is the time</w:t>
      </w:r>
      <w:r w:rsidR="00370EF4">
        <w:rPr>
          <w:b/>
          <w:spacing w:val="-2"/>
          <w:lang w:val="en-GB" w:eastAsia="ko-KR"/>
        </w:rPr>
        <w:t>:</w:t>
      </w:r>
    </w:p>
    <w:p w14:paraId="161BA5C8" w14:textId="77777777" w:rsidR="00370EF4" w:rsidRPr="00370EF4" w:rsidRDefault="00370EF4" w:rsidP="0083554A">
      <w:pPr>
        <w:pStyle w:val="para"/>
        <w:spacing w:after="100"/>
        <w:ind w:firstLine="0"/>
        <w:rPr>
          <w:b/>
          <w:spacing w:val="-2"/>
          <w:lang w:val="en-GB" w:eastAsia="ko-KR"/>
        </w:rPr>
      </w:pPr>
      <w:r>
        <w:rPr>
          <w:b/>
          <w:spacing w:val="-2"/>
          <w:lang w:val="en-GB" w:eastAsia="ko-KR"/>
        </w:rPr>
        <w:t>F</w:t>
      </w:r>
      <w:r w:rsidR="006413D5" w:rsidRPr="00C12BC1">
        <w:rPr>
          <w:b/>
          <w:spacing w:val="-2"/>
          <w:lang w:val="en-GB" w:eastAsia="ko-KR"/>
        </w:rPr>
        <w:t>rom the first contact of a pedestrian with the bumper to the initiation of the deploying sys</w:t>
      </w:r>
      <w:r w:rsidR="006413D5" w:rsidRPr="00370EF4">
        <w:rPr>
          <w:b/>
          <w:spacing w:val="-2"/>
          <w:lang w:val="en-GB" w:eastAsia="ko-KR"/>
        </w:rPr>
        <w:t>tem</w:t>
      </w:r>
      <w:r w:rsidRPr="00370EF4">
        <w:rPr>
          <w:b/>
          <w:spacing w:val="-2"/>
          <w:lang w:val="en-GB" w:eastAsia="ko-KR"/>
        </w:rPr>
        <w:t xml:space="preserve"> </w:t>
      </w:r>
      <w:r>
        <w:rPr>
          <w:b/>
          <w:spacing w:val="-2"/>
          <w:lang w:val="en-GB" w:eastAsia="ko-KR"/>
        </w:rPr>
        <w:t>f</w:t>
      </w:r>
      <w:r w:rsidRPr="00C12BC1">
        <w:rPr>
          <w:b/>
          <w:spacing w:val="-2"/>
          <w:lang w:val="en-GB" w:eastAsia="ko-KR"/>
        </w:rPr>
        <w:t>or contact sensors</w:t>
      </w:r>
      <w:r w:rsidRPr="00370EF4">
        <w:rPr>
          <w:b/>
          <w:spacing w:val="-2"/>
          <w:lang w:val="en-GB" w:eastAsia="ko-KR"/>
        </w:rPr>
        <w:t>;</w:t>
      </w:r>
    </w:p>
    <w:p w14:paraId="3DB398C9" w14:textId="77777777" w:rsidR="006413D5" w:rsidRPr="00C12BC1" w:rsidRDefault="006413D5" w:rsidP="0083554A">
      <w:pPr>
        <w:pStyle w:val="para"/>
        <w:spacing w:after="100"/>
        <w:ind w:firstLine="0"/>
        <w:rPr>
          <w:spacing w:val="-2"/>
          <w:lang w:val="en-GB" w:eastAsia="ko-KR"/>
        </w:rPr>
      </w:pPr>
      <w:r w:rsidRPr="00370EF4">
        <w:rPr>
          <w:b/>
          <w:spacing w:val="-2"/>
          <w:lang w:val="en-GB" w:eastAsia="ko-KR"/>
        </w:rPr>
        <w:t>From the recognition of a</w:t>
      </w:r>
      <w:r w:rsidR="0083554A">
        <w:rPr>
          <w:b/>
          <w:spacing w:val="-2"/>
          <w:lang w:val="en-GB" w:eastAsia="ko-KR"/>
        </w:rPr>
        <w:t>n imminent</w:t>
      </w:r>
      <w:r w:rsidRPr="00370EF4">
        <w:rPr>
          <w:b/>
          <w:spacing w:val="-2"/>
          <w:lang w:val="en-GB" w:eastAsia="ko-KR"/>
        </w:rPr>
        <w:t xml:space="preserve"> pedestrian impact to the initiation of the deploying system</w:t>
      </w:r>
      <w:r w:rsidR="00370EF4">
        <w:rPr>
          <w:b/>
          <w:spacing w:val="-2"/>
          <w:lang w:val="en-GB" w:eastAsia="ko-KR"/>
        </w:rPr>
        <w:t xml:space="preserve"> f</w:t>
      </w:r>
      <w:r w:rsidR="00370EF4" w:rsidRPr="00370EF4">
        <w:rPr>
          <w:b/>
          <w:spacing w:val="-2"/>
          <w:lang w:val="en-GB" w:eastAsia="ko-KR"/>
        </w:rPr>
        <w:t>or non-contact sensors</w:t>
      </w:r>
      <w:r w:rsidRPr="00370EF4">
        <w:rPr>
          <w:b/>
          <w:spacing w:val="-2"/>
          <w:lang w:val="en-GB" w:eastAsia="ko-KR"/>
        </w:rPr>
        <w:t>.</w:t>
      </w:r>
      <w:r w:rsidR="00370EF4">
        <w:rPr>
          <w:spacing w:val="-2"/>
          <w:lang w:val="en-GB" w:eastAsia="ko-KR"/>
        </w:rPr>
        <w:t>”</w:t>
      </w:r>
    </w:p>
    <w:p w14:paraId="2DF93A87" w14:textId="77777777" w:rsidR="0083554A" w:rsidRPr="00C12BC1" w:rsidRDefault="0083554A" w:rsidP="00781AC7">
      <w:pPr>
        <w:pStyle w:val="para"/>
        <w:spacing w:after="100"/>
        <w:rPr>
          <w:spacing w:val="-2"/>
          <w:lang w:val="en-GB" w:eastAsia="ko-KR"/>
        </w:rPr>
      </w:pPr>
    </w:p>
    <w:p w14:paraId="4D4708E9" w14:textId="77777777" w:rsidR="003C065F" w:rsidRPr="00C12BC1" w:rsidRDefault="003C065F" w:rsidP="003C065F">
      <w:pPr>
        <w:pStyle w:val="para"/>
        <w:spacing w:after="100"/>
        <w:rPr>
          <w:spacing w:val="-2"/>
          <w:lang w:val="en-GB" w:eastAsia="ko-KR"/>
        </w:rPr>
      </w:pPr>
      <w:r w:rsidRPr="00C12BC1">
        <w:rPr>
          <w:i/>
          <w:lang w:val="en-GB" w:eastAsia="ko-KR"/>
        </w:rPr>
        <w:t>Renumber</w:t>
      </w:r>
      <w:r w:rsidRPr="00C12BC1">
        <w:rPr>
          <w:rFonts w:hint="eastAsia"/>
          <w:i/>
          <w:lang w:val="en-GB" w:eastAsia="ko-KR"/>
        </w:rPr>
        <w:t xml:space="preserve"> </w:t>
      </w:r>
      <w:r w:rsidRPr="00C12BC1">
        <w:rPr>
          <w:i/>
          <w:lang w:val="en-GB" w:eastAsia="ko-KR"/>
        </w:rPr>
        <w:t xml:space="preserve">the following paragraphs </w:t>
      </w:r>
      <w:r w:rsidRPr="00C12BC1">
        <w:rPr>
          <w:i/>
          <w:lang w:val="en-GB"/>
        </w:rPr>
        <w:t>3.24. (</w:t>
      </w:r>
      <w:proofErr w:type="gramStart"/>
      <w:r w:rsidRPr="00C12BC1">
        <w:rPr>
          <w:i/>
          <w:lang w:val="en-GB"/>
        </w:rPr>
        <w:t>old</w:t>
      </w:r>
      <w:proofErr w:type="gramEnd"/>
      <w:r w:rsidRPr="00C12BC1">
        <w:rPr>
          <w:i/>
          <w:lang w:val="en-GB"/>
        </w:rPr>
        <w:t>) to 3.</w:t>
      </w:r>
      <w:r w:rsidR="00A060E5" w:rsidRPr="00C12BC1">
        <w:rPr>
          <w:i/>
          <w:lang w:val="en-GB"/>
        </w:rPr>
        <w:t>3</w:t>
      </w:r>
      <w:r w:rsidR="00A060E5">
        <w:rPr>
          <w:i/>
          <w:lang w:val="en-GB"/>
        </w:rPr>
        <w:t>5</w:t>
      </w:r>
      <w:r w:rsidRPr="00C12BC1">
        <w:rPr>
          <w:i/>
          <w:lang w:val="en-GB"/>
        </w:rPr>
        <w:t>. (</w:t>
      </w:r>
      <w:proofErr w:type="gramStart"/>
      <w:r w:rsidRPr="00C12BC1">
        <w:rPr>
          <w:i/>
          <w:lang w:val="en-GB"/>
        </w:rPr>
        <w:t>new</w:t>
      </w:r>
      <w:proofErr w:type="gramEnd"/>
      <w:r w:rsidRPr="00C12BC1">
        <w:rPr>
          <w:i/>
          <w:lang w:val="en-GB"/>
        </w:rPr>
        <w:t>), 3.25. (</w:t>
      </w:r>
      <w:proofErr w:type="gramStart"/>
      <w:r w:rsidRPr="00C12BC1">
        <w:rPr>
          <w:i/>
          <w:lang w:val="en-GB"/>
        </w:rPr>
        <w:t>old</w:t>
      </w:r>
      <w:proofErr w:type="gramEnd"/>
      <w:r w:rsidRPr="00C12BC1">
        <w:rPr>
          <w:i/>
          <w:lang w:val="en-GB"/>
        </w:rPr>
        <w:t>) to 3.</w:t>
      </w:r>
      <w:r w:rsidR="00A060E5" w:rsidRPr="00C12BC1">
        <w:rPr>
          <w:i/>
          <w:lang w:val="en-GB"/>
        </w:rPr>
        <w:t>3</w:t>
      </w:r>
      <w:r w:rsidR="00A060E5">
        <w:rPr>
          <w:i/>
          <w:lang w:val="en-GB"/>
        </w:rPr>
        <w:t>6</w:t>
      </w:r>
      <w:r w:rsidRPr="00C12BC1">
        <w:rPr>
          <w:i/>
          <w:lang w:val="en-GB"/>
        </w:rPr>
        <w:t>. (</w:t>
      </w:r>
      <w:proofErr w:type="gramStart"/>
      <w:r w:rsidRPr="00C12BC1">
        <w:rPr>
          <w:i/>
          <w:lang w:val="en-GB"/>
        </w:rPr>
        <w:t>new</w:t>
      </w:r>
      <w:proofErr w:type="gramEnd"/>
      <w:r w:rsidRPr="00C12BC1">
        <w:rPr>
          <w:i/>
          <w:lang w:val="en-GB"/>
        </w:rPr>
        <w:t>) etc.</w:t>
      </w:r>
    </w:p>
    <w:p w14:paraId="392DB181" w14:textId="77777777" w:rsidR="003C065F" w:rsidRPr="00C12BC1" w:rsidRDefault="003C065F" w:rsidP="00781AC7">
      <w:pPr>
        <w:pStyle w:val="para"/>
        <w:spacing w:after="100"/>
        <w:rPr>
          <w:spacing w:val="-2"/>
          <w:lang w:val="en-GB" w:eastAsia="ko-KR"/>
        </w:rPr>
      </w:pPr>
    </w:p>
    <w:p w14:paraId="28FF7A0E" w14:textId="77777777" w:rsidR="00781AC7" w:rsidRPr="00C12BC1" w:rsidRDefault="00442804" w:rsidP="00781AC7">
      <w:pPr>
        <w:pStyle w:val="SingleTxtG"/>
        <w:ind w:left="2268" w:hanging="1134"/>
        <w:rPr>
          <w:lang w:val="en-GB"/>
        </w:rPr>
      </w:pPr>
      <w:r>
        <w:rPr>
          <w:noProof/>
          <w:lang w:val="en-US"/>
        </w:rPr>
        <mc:AlternateContent>
          <mc:Choice Requires="wps">
            <w:drawing>
              <wp:anchor distT="0" distB="0" distL="114300" distR="114300" simplePos="0" relativeHeight="251660800" behindDoc="1" locked="0" layoutInCell="1" allowOverlap="1" wp14:anchorId="077A3F59" wp14:editId="77DCED54">
                <wp:simplePos x="0" y="0"/>
                <wp:positionH relativeFrom="column">
                  <wp:posOffset>-872490</wp:posOffset>
                </wp:positionH>
                <wp:positionV relativeFrom="paragraph">
                  <wp:posOffset>143510</wp:posOffset>
                </wp:positionV>
                <wp:extent cx="8677275" cy="2137410"/>
                <wp:effectExtent l="0" t="19050" r="0" b="15240"/>
                <wp:wrapNone/>
                <wp:docPr id="1" name="Textfeld 1"/>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5E89E7BD"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3F59" id="Textfeld 1" o:spid="_x0000_s1029" type="#_x0000_t202" style="position:absolute;left:0;text-align:left;margin-left:-68.7pt;margin-top:11.3pt;width:683.25pt;height:16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" filled="f" stroked="f">
                <v:textbox>
                  <w:txbxContent>
                    <w:p w14:paraId="5E89E7BD"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r w:rsidR="00781AC7" w:rsidRPr="00C12BC1">
        <w:rPr>
          <w:rFonts w:hint="eastAsia"/>
          <w:i/>
          <w:lang w:val="en-GB" w:eastAsia="ko-KR"/>
        </w:rPr>
        <w:t>Insert new p</w:t>
      </w:r>
      <w:r w:rsidR="00781AC7" w:rsidRPr="00C12BC1">
        <w:rPr>
          <w:i/>
          <w:lang w:val="en-GB"/>
        </w:rPr>
        <w:t xml:space="preserve">aragraph </w:t>
      </w:r>
      <w:r w:rsidR="00781AC7" w:rsidRPr="00C12BC1">
        <w:rPr>
          <w:rFonts w:hint="eastAsia"/>
          <w:i/>
          <w:lang w:val="en-GB" w:eastAsia="ko-KR"/>
        </w:rPr>
        <w:t>3</w:t>
      </w:r>
      <w:r w:rsidR="00781AC7" w:rsidRPr="00C12BC1">
        <w:rPr>
          <w:i/>
          <w:lang w:val="en-GB"/>
        </w:rPr>
        <w:t>.</w:t>
      </w:r>
      <w:r w:rsidR="00A060E5" w:rsidRPr="00C12BC1">
        <w:rPr>
          <w:rFonts w:hint="eastAsia"/>
          <w:i/>
          <w:lang w:val="en-GB" w:eastAsia="ko-KR"/>
        </w:rPr>
        <w:t>3</w:t>
      </w:r>
      <w:r w:rsidR="00A060E5">
        <w:rPr>
          <w:i/>
          <w:lang w:val="en-GB" w:eastAsia="ko-KR"/>
        </w:rPr>
        <w:t>8</w:t>
      </w:r>
      <w:r w:rsidR="00781AC7" w:rsidRPr="00C12BC1">
        <w:rPr>
          <w:i/>
          <w:lang w:val="en-GB"/>
        </w:rPr>
        <w:t>.</w:t>
      </w:r>
      <w:r w:rsidR="00781AC7" w:rsidRPr="00C12BC1">
        <w:rPr>
          <w:lang w:val="en-GB"/>
        </w:rPr>
        <w:t>, to read:</w:t>
      </w:r>
    </w:p>
    <w:p w14:paraId="6BFA3CE8" w14:textId="1E897E02" w:rsidR="00781AC7" w:rsidRPr="00BB2F3B" w:rsidRDefault="00781AC7" w:rsidP="00781AC7">
      <w:pPr>
        <w:pStyle w:val="para"/>
        <w:spacing w:after="100"/>
        <w:rPr>
          <w:spacing w:val="-2"/>
          <w:lang w:val="en-GB" w:eastAsia="ko-KR"/>
        </w:rPr>
      </w:pPr>
      <w:r w:rsidRPr="00C12BC1">
        <w:rPr>
          <w:lang w:val="en-GB"/>
        </w:rPr>
        <w:t>“</w:t>
      </w:r>
      <w:r w:rsidRPr="00C12BC1">
        <w:rPr>
          <w:rFonts w:hint="eastAsia"/>
          <w:b/>
          <w:lang w:val="en-GB" w:eastAsia="ko-KR"/>
        </w:rPr>
        <w:t>3</w:t>
      </w:r>
      <w:r w:rsidRPr="00C12BC1">
        <w:rPr>
          <w:b/>
          <w:spacing w:val="-2"/>
          <w:lang w:val="en-GB"/>
        </w:rPr>
        <w:t>.</w:t>
      </w:r>
      <w:r w:rsidR="00A060E5" w:rsidRPr="00C12BC1">
        <w:rPr>
          <w:rFonts w:hint="eastAsia"/>
          <w:b/>
          <w:spacing w:val="-2"/>
          <w:lang w:val="en-GB" w:eastAsia="ko-KR"/>
        </w:rPr>
        <w:t>3</w:t>
      </w:r>
      <w:r w:rsidR="00A060E5">
        <w:rPr>
          <w:b/>
          <w:spacing w:val="-2"/>
          <w:lang w:val="en-GB" w:eastAsia="ko-KR"/>
        </w:rPr>
        <w:t>8</w:t>
      </w:r>
      <w:r w:rsidRPr="00C12BC1">
        <w:rPr>
          <w:b/>
          <w:spacing w:val="-2"/>
          <w:lang w:val="en-GB"/>
        </w:rPr>
        <w:t>.</w:t>
      </w:r>
      <w:r w:rsidRPr="00C12BC1">
        <w:rPr>
          <w:b/>
          <w:spacing w:val="-2"/>
          <w:lang w:val="en-GB"/>
        </w:rPr>
        <w:tab/>
      </w:r>
      <w:r w:rsidR="00370EF4">
        <w:rPr>
          <w:b/>
          <w:spacing w:val="-2"/>
          <w:lang w:val="en-GB"/>
        </w:rPr>
        <w:t>‘</w:t>
      </w:r>
      <w:r w:rsidRPr="00C12BC1">
        <w:rPr>
          <w:b/>
          <w:spacing w:val="-2"/>
          <w:lang w:val="en-GB" w:eastAsia="ko-KR"/>
        </w:rPr>
        <w:t>Total Response</w:t>
      </w:r>
      <w:r w:rsidRPr="00BB2F3B">
        <w:rPr>
          <w:b/>
          <w:spacing w:val="-2"/>
          <w:lang w:val="en-GB" w:eastAsia="ko-KR"/>
        </w:rPr>
        <w:t xml:space="preserve"> Time (TRT)</w:t>
      </w:r>
      <w:r w:rsidR="00370EF4">
        <w:rPr>
          <w:b/>
          <w:spacing w:val="-2"/>
          <w:lang w:val="en-GB" w:eastAsia="ko-KR"/>
        </w:rPr>
        <w:t>’</w:t>
      </w:r>
      <w:r w:rsidR="003C065F" w:rsidRPr="00BB2F3B">
        <w:rPr>
          <w:b/>
          <w:spacing w:val="-2"/>
          <w:lang w:val="en-GB" w:eastAsia="ko-KR"/>
        </w:rPr>
        <w:t xml:space="preserve"> is the </w:t>
      </w:r>
      <w:r w:rsidRPr="00BB2F3B">
        <w:rPr>
          <w:b/>
          <w:spacing w:val="-2"/>
          <w:lang w:val="en-GB" w:eastAsia="ko-KR"/>
        </w:rPr>
        <w:t xml:space="preserve">time from the first contact of a </w:t>
      </w:r>
      <w:r w:rsidR="001648D1">
        <w:rPr>
          <w:b/>
          <w:spacing w:val="-2"/>
          <w:lang w:val="en-GB" w:eastAsia="ko-KR"/>
        </w:rPr>
        <w:t>pedestrian</w:t>
      </w:r>
      <w:r w:rsidRPr="00BB2F3B">
        <w:rPr>
          <w:b/>
          <w:spacing w:val="-2"/>
          <w:lang w:val="en-GB" w:eastAsia="ko-KR"/>
        </w:rPr>
        <w:t xml:space="preserve"> </w:t>
      </w:r>
      <w:r w:rsidR="003C065F" w:rsidRPr="00BB2F3B">
        <w:rPr>
          <w:b/>
          <w:spacing w:val="-2"/>
          <w:lang w:val="en-GB" w:eastAsia="ko-KR"/>
        </w:rPr>
        <w:t xml:space="preserve">with the </w:t>
      </w:r>
      <w:r w:rsidRPr="00BB2F3B">
        <w:rPr>
          <w:b/>
          <w:spacing w:val="-2"/>
          <w:lang w:val="en-GB" w:eastAsia="ko-KR"/>
        </w:rPr>
        <w:t xml:space="preserve">bumper </w:t>
      </w:r>
      <w:r w:rsidR="003C065F" w:rsidRPr="00BB2F3B">
        <w:rPr>
          <w:b/>
          <w:spacing w:val="-2"/>
          <w:lang w:val="en-GB" w:eastAsia="ko-KR"/>
        </w:rPr>
        <w:t>until the system reaches the deploy</w:t>
      </w:r>
      <w:r w:rsidR="00A54C2E">
        <w:rPr>
          <w:b/>
          <w:spacing w:val="-2"/>
          <w:lang w:val="en-GB" w:eastAsia="ko-KR"/>
        </w:rPr>
        <w:t>ed</w:t>
      </w:r>
      <w:r w:rsidR="003C065F" w:rsidRPr="00BB2F3B">
        <w:rPr>
          <w:b/>
          <w:spacing w:val="-2"/>
          <w:lang w:val="en-GB" w:eastAsia="ko-KR"/>
        </w:rPr>
        <w:t xml:space="preserve"> position as defined in paragraph 3.19.</w:t>
      </w:r>
    </w:p>
    <w:p w14:paraId="79FF779B" w14:textId="77777777" w:rsidR="00BC06B9" w:rsidRDefault="00BC06B9" w:rsidP="00656EA2">
      <w:pPr>
        <w:pStyle w:val="para"/>
        <w:spacing w:after="100"/>
        <w:rPr>
          <w:b/>
          <w:spacing w:val="-2"/>
          <w:lang w:val="en-GB" w:eastAsia="ko-KR"/>
        </w:rPr>
      </w:pPr>
    </w:p>
    <w:p w14:paraId="589C61BB" w14:textId="77777777" w:rsidR="00585765" w:rsidRPr="00C12BC1" w:rsidRDefault="00585765" w:rsidP="00585765">
      <w:pPr>
        <w:pStyle w:val="para"/>
        <w:spacing w:after="100"/>
        <w:rPr>
          <w:spacing w:val="-2"/>
          <w:lang w:val="en-GB" w:eastAsia="ko-KR"/>
        </w:rPr>
      </w:pPr>
      <w:r w:rsidRPr="00C12BC1">
        <w:rPr>
          <w:i/>
          <w:lang w:val="en-GB" w:eastAsia="ko-KR"/>
        </w:rPr>
        <w:t>Renumber</w:t>
      </w:r>
      <w:r w:rsidRPr="00C12BC1">
        <w:rPr>
          <w:rFonts w:hint="eastAsia"/>
          <w:i/>
          <w:lang w:val="en-GB" w:eastAsia="ko-KR"/>
        </w:rPr>
        <w:t xml:space="preserve"> </w:t>
      </w:r>
      <w:r w:rsidRPr="00C12BC1">
        <w:rPr>
          <w:i/>
          <w:lang w:val="en-GB" w:eastAsia="ko-KR"/>
        </w:rPr>
        <w:t xml:space="preserve">the following paragraphs </w:t>
      </w:r>
      <w:r w:rsidRPr="00C12BC1">
        <w:rPr>
          <w:i/>
          <w:lang w:val="en-GB"/>
        </w:rPr>
        <w:t>3.2</w:t>
      </w:r>
      <w:r>
        <w:rPr>
          <w:i/>
          <w:lang w:val="en-GB"/>
        </w:rPr>
        <w:t>7</w:t>
      </w:r>
      <w:r w:rsidRPr="00C12BC1">
        <w:rPr>
          <w:i/>
          <w:lang w:val="en-GB"/>
        </w:rPr>
        <w:t>. (</w:t>
      </w:r>
      <w:proofErr w:type="gramStart"/>
      <w:r w:rsidRPr="00C12BC1">
        <w:rPr>
          <w:i/>
          <w:lang w:val="en-GB"/>
        </w:rPr>
        <w:t>old</w:t>
      </w:r>
      <w:proofErr w:type="gramEnd"/>
      <w:r w:rsidRPr="00C12BC1">
        <w:rPr>
          <w:i/>
          <w:lang w:val="en-GB"/>
        </w:rPr>
        <w:t>) to 3.</w:t>
      </w:r>
      <w:r w:rsidR="00A060E5" w:rsidRPr="00C12BC1">
        <w:rPr>
          <w:i/>
          <w:lang w:val="en-GB"/>
        </w:rPr>
        <w:t>3</w:t>
      </w:r>
      <w:r w:rsidR="00A060E5">
        <w:rPr>
          <w:i/>
          <w:lang w:val="en-GB"/>
        </w:rPr>
        <w:t>9</w:t>
      </w:r>
      <w:r w:rsidRPr="00C12BC1">
        <w:rPr>
          <w:i/>
          <w:lang w:val="en-GB"/>
        </w:rPr>
        <w:t>. (</w:t>
      </w:r>
      <w:proofErr w:type="gramStart"/>
      <w:r w:rsidRPr="00C12BC1">
        <w:rPr>
          <w:i/>
          <w:lang w:val="en-GB"/>
        </w:rPr>
        <w:t>new</w:t>
      </w:r>
      <w:proofErr w:type="gramEnd"/>
      <w:r w:rsidRPr="00C12BC1">
        <w:rPr>
          <w:i/>
          <w:lang w:val="en-GB"/>
        </w:rPr>
        <w:t>), 3.2</w:t>
      </w:r>
      <w:r>
        <w:rPr>
          <w:i/>
          <w:lang w:val="en-GB"/>
        </w:rPr>
        <w:t>8</w:t>
      </w:r>
      <w:r w:rsidRPr="00C12BC1">
        <w:rPr>
          <w:i/>
          <w:lang w:val="en-GB"/>
        </w:rPr>
        <w:t>. (</w:t>
      </w:r>
      <w:proofErr w:type="gramStart"/>
      <w:r w:rsidRPr="00C12BC1">
        <w:rPr>
          <w:i/>
          <w:lang w:val="en-GB"/>
        </w:rPr>
        <w:t>old</w:t>
      </w:r>
      <w:proofErr w:type="gramEnd"/>
      <w:r w:rsidRPr="00C12BC1">
        <w:rPr>
          <w:i/>
          <w:lang w:val="en-GB"/>
        </w:rPr>
        <w:t>) to 3.</w:t>
      </w:r>
      <w:r w:rsidR="00A060E5">
        <w:rPr>
          <w:i/>
          <w:lang w:val="en-GB"/>
        </w:rPr>
        <w:t>40</w:t>
      </w:r>
      <w:r w:rsidRPr="00C12BC1">
        <w:rPr>
          <w:i/>
          <w:lang w:val="en-GB"/>
        </w:rPr>
        <w:t>. (</w:t>
      </w:r>
      <w:proofErr w:type="gramStart"/>
      <w:r w:rsidRPr="00C12BC1">
        <w:rPr>
          <w:i/>
          <w:lang w:val="en-GB"/>
        </w:rPr>
        <w:t>new</w:t>
      </w:r>
      <w:proofErr w:type="gramEnd"/>
      <w:r w:rsidRPr="00C12BC1">
        <w:rPr>
          <w:i/>
          <w:lang w:val="en-GB"/>
        </w:rPr>
        <w:t>) etc.</w:t>
      </w:r>
    </w:p>
    <w:p w14:paraId="025E167C" w14:textId="77777777" w:rsidR="00585765" w:rsidRPr="00BB2F3B" w:rsidRDefault="00585765" w:rsidP="00656EA2">
      <w:pPr>
        <w:pStyle w:val="para"/>
        <w:spacing w:after="100"/>
        <w:rPr>
          <w:b/>
          <w:spacing w:val="-2"/>
          <w:lang w:val="en-GB" w:eastAsia="ko-KR"/>
        </w:rPr>
      </w:pPr>
    </w:p>
    <w:p w14:paraId="6E913476" w14:textId="77777777" w:rsidR="00781AC7" w:rsidRPr="00BB2F3B" w:rsidRDefault="003C065F" w:rsidP="00781AC7">
      <w:pPr>
        <w:pStyle w:val="SingleTxtG"/>
        <w:rPr>
          <w:lang w:val="en-GB"/>
        </w:rPr>
      </w:pPr>
      <w:r w:rsidRPr="00BB2F3B">
        <w:rPr>
          <w:i/>
          <w:lang w:val="en-GB"/>
        </w:rPr>
        <w:t xml:space="preserve">Amend </w:t>
      </w:r>
      <w:r w:rsidR="00781AC7" w:rsidRPr="00BB2F3B">
        <w:rPr>
          <w:i/>
          <w:lang w:val="en-GB"/>
        </w:rPr>
        <w:t xml:space="preserve">Paragraph </w:t>
      </w:r>
      <w:r w:rsidR="00781AC7" w:rsidRPr="00BB2F3B">
        <w:rPr>
          <w:rFonts w:hint="eastAsia"/>
          <w:i/>
          <w:lang w:val="en-GB" w:eastAsia="ko-KR"/>
        </w:rPr>
        <w:t>6</w:t>
      </w:r>
      <w:r w:rsidR="00781AC7" w:rsidRPr="00BB2F3B">
        <w:rPr>
          <w:i/>
          <w:lang w:val="en-GB"/>
        </w:rPr>
        <w:t>.</w:t>
      </w:r>
      <w:r w:rsidR="00781AC7" w:rsidRPr="00BB2F3B">
        <w:rPr>
          <w:rFonts w:hint="eastAsia"/>
          <w:i/>
          <w:lang w:val="en-GB" w:eastAsia="ko-KR"/>
        </w:rPr>
        <w:t>2.2</w:t>
      </w:r>
      <w:r w:rsidR="00781AC7" w:rsidRPr="00BB2F3B">
        <w:rPr>
          <w:i/>
          <w:lang w:val="en-GB"/>
        </w:rPr>
        <w:t>.</w:t>
      </w:r>
      <w:r w:rsidR="00781AC7" w:rsidRPr="00BB2F3B">
        <w:rPr>
          <w:lang w:val="en-GB"/>
        </w:rPr>
        <w:t>, to read:</w:t>
      </w:r>
    </w:p>
    <w:p w14:paraId="53969385" w14:textId="77777777" w:rsidR="00781AC7" w:rsidRPr="007630BD" w:rsidRDefault="00781AC7" w:rsidP="0083554A">
      <w:pPr>
        <w:suppressAutoHyphens w:val="0"/>
        <w:autoSpaceDE w:val="0"/>
        <w:autoSpaceDN w:val="0"/>
        <w:adjustRightInd w:val="0"/>
        <w:ind w:left="2268" w:right="1134" w:hanging="1134"/>
        <w:jc w:val="both"/>
        <w:rPr>
          <w:b/>
          <w:spacing w:val="-2"/>
          <w:lang w:val="en-GB" w:eastAsia="en-US"/>
        </w:rPr>
      </w:pPr>
      <w:r w:rsidRPr="007630BD">
        <w:rPr>
          <w:spacing w:val="-2"/>
          <w:sz w:val="20"/>
          <w:szCs w:val="20"/>
          <w:lang w:val="en-GB" w:eastAsia="en-US"/>
        </w:rPr>
        <w:t>“</w:t>
      </w:r>
      <w:r w:rsidRPr="007630BD">
        <w:rPr>
          <w:b/>
          <w:spacing w:val="-2"/>
          <w:sz w:val="20"/>
          <w:szCs w:val="20"/>
          <w:lang w:val="en-GB" w:eastAsia="en-US"/>
        </w:rPr>
        <w:t>6.2.2.</w:t>
      </w:r>
      <w:r w:rsidRPr="007630BD">
        <w:rPr>
          <w:b/>
          <w:spacing w:val="-2"/>
          <w:sz w:val="20"/>
          <w:szCs w:val="20"/>
          <w:lang w:val="en-GB" w:eastAsia="en-US"/>
        </w:rPr>
        <w:tab/>
      </w:r>
      <w:r w:rsidR="007630BD" w:rsidRPr="007630BD">
        <w:rPr>
          <w:b/>
          <w:spacing w:val="-2"/>
          <w:sz w:val="20"/>
          <w:szCs w:val="20"/>
          <w:lang w:val="en-GB" w:eastAsia="en-US"/>
        </w:rPr>
        <w:t>D</w:t>
      </w:r>
      <w:r w:rsidR="00295694" w:rsidRPr="007630BD">
        <w:rPr>
          <w:rFonts w:hint="eastAsia"/>
          <w:b/>
          <w:spacing w:val="-2"/>
          <w:sz w:val="20"/>
          <w:szCs w:val="20"/>
          <w:lang w:val="en-GB" w:eastAsia="en-US"/>
        </w:rPr>
        <w:t>eploy</w:t>
      </w:r>
      <w:r w:rsidR="00295694" w:rsidRPr="007630BD">
        <w:rPr>
          <w:b/>
          <w:spacing w:val="-2"/>
          <w:sz w:val="20"/>
          <w:szCs w:val="20"/>
          <w:lang w:val="en-GB" w:eastAsia="en-US"/>
        </w:rPr>
        <w:t xml:space="preserve">able </w:t>
      </w:r>
      <w:r w:rsidR="00160710" w:rsidRPr="007630BD">
        <w:rPr>
          <w:b/>
          <w:spacing w:val="-2"/>
          <w:sz w:val="20"/>
          <w:szCs w:val="20"/>
          <w:lang w:val="en-GB" w:eastAsia="en-US"/>
        </w:rPr>
        <w:t>system</w:t>
      </w:r>
      <w:r w:rsidR="007630BD" w:rsidRPr="007630BD">
        <w:rPr>
          <w:b/>
          <w:spacing w:val="-2"/>
          <w:sz w:val="20"/>
          <w:szCs w:val="20"/>
          <w:lang w:val="en-GB" w:eastAsia="en-US"/>
        </w:rPr>
        <w:t>s</w:t>
      </w:r>
      <w:r w:rsidR="00160710" w:rsidRPr="007630BD">
        <w:rPr>
          <w:b/>
          <w:spacing w:val="-2"/>
          <w:sz w:val="20"/>
          <w:szCs w:val="20"/>
          <w:lang w:val="en-GB" w:eastAsia="en-US"/>
        </w:rPr>
        <w:t xml:space="preserve"> </w:t>
      </w:r>
      <w:r w:rsidRPr="007630BD">
        <w:rPr>
          <w:b/>
          <w:spacing w:val="-2"/>
          <w:sz w:val="20"/>
          <w:szCs w:val="20"/>
          <w:lang w:val="en-GB" w:eastAsia="en-US"/>
        </w:rPr>
        <w:t xml:space="preserve">designed to protect </w:t>
      </w:r>
      <w:r w:rsidR="00C12BC1" w:rsidRPr="007630BD">
        <w:rPr>
          <w:b/>
          <w:spacing w:val="-2"/>
          <w:sz w:val="20"/>
          <w:szCs w:val="20"/>
          <w:lang w:val="en-GB" w:eastAsia="en-US"/>
        </w:rPr>
        <w:t>pedestrian</w:t>
      </w:r>
      <w:r w:rsidRPr="007630BD">
        <w:rPr>
          <w:b/>
          <w:spacing w:val="-2"/>
          <w:sz w:val="20"/>
          <w:szCs w:val="20"/>
          <w:lang w:val="en-GB" w:eastAsia="en-US"/>
        </w:rPr>
        <w:t xml:space="preserve">s </w:t>
      </w:r>
      <w:r w:rsidRPr="007630BD">
        <w:rPr>
          <w:rFonts w:hint="eastAsia"/>
          <w:b/>
          <w:spacing w:val="-2"/>
          <w:sz w:val="20"/>
          <w:szCs w:val="20"/>
          <w:lang w:val="en-GB" w:eastAsia="en-US"/>
        </w:rPr>
        <w:t xml:space="preserve">shall be tested according to the test procedure defined in Annex </w:t>
      </w:r>
      <w:r w:rsidR="005A56E5" w:rsidRPr="007630BD">
        <w:rPr>
          <w:rFonts w:hint="eastAsia"/>
          <w:b/>
          <w:spacing w:val="-2"/>
          <w:sz w:val="20"/>
          <w:szCs w:val="20"/>
          <w:lang w:val="en-GB" w:eastAsia="en-US"/>
        </w:rPr>
        <w:t>1</w:t>
      </w:r>
      <w:r w:rsidRPr="007630BD">
        <w:rPr>
          <w:rFonts w:hint="eastAsia"/>
          <w:b/>
          <w:spacing w:val="-2"/>
          <w:sz w:val="20"/>
          <w:szCs w:val="20"/>
          <w:lang w:val="en-GB" w:eastAsia="en-US"/>
        </w:rPr>
        <w:t>.</w:t>
      </w:r>
      <w:r w:rsidR="007630BD" w:rsidRPr="007630BD">
        <w:rPr>
          <w:b/>
          <w:spacing w:val="-2"/>
          <w:sz w:val="20"/>
          <w:szCs w:val="20"/>
          <w:lang w:val="en-GB" w:eastAsia="en-US"/>
        </w:rPr>
        <w:t xml:space="preserve"> </w:t>
      </w:r>
      <w:r w:rsidR="007630BD" w:rsidRPr="007630BD">
        <w:rPr>
          <w:b/>
          <w:strike/>
          <w:spacing w:val="-2"/>
          <w:sz w:val="20"/>
          <w:szCs w:val="20"/>
          <w:lang w:val="en-GB" w:eastAsia="en-US"/>
        </w:rPr>
        <w:t>All devices designed to protect vulnerable road users when impacted by the vehicle shall be correctly activated before and/or be active during the relevant test. It shall be the responsibility of the manufacturer to show that any devices will act as intended in a pedestrian impact.</w:t>
      </w:r>
      <w:r w:rsidRPr="007630BD">
        <w:rPr>
          <w:spacing w:val="-2"/>
          <w:lang w:val="en-GB" w:eastAsia="en-US"/>
        </w:rPr>
        <w:t>”</w:t>
      </w:r>
    </w:p>
    <w:p w14:paraId="52A64170" w14:textId="77777777" w:rsidR="00781AC7" w:rsidRPr="00BB2F3B" w:rsidRDefault="007630BD" w:rsidP="00781AC7">
      <w:pPr>
        <w:pStyle w:val="SingleTxtG"/>
        <w:ind w:left="2268" w:hanging="1134"/>
        <w:rPr>
          <w:lang w:val="en-GB" w:eastAsia="ko-KR"/>
        </w:rPr>
      </w:pPr>
      <w:r>
        <w:rPr>
          <w:i/>
          <w:lang w:val="en-GB" w:eastAsia="ko-KR"/>
        </w:rPr>
        <w:br w:type="column"/>
      </w:r>
      <w:r w:rsidR="00781AC7" w:rsidRPr="00BB2F3B">
        <w:rPr>
          <w:rFonts w:hint="eastAsia"/>
          <w:i/>
          <w:lang w:val="en-GB" w:eastAsia="ko-KR"/>
        </w:rPr>
        <w:lastRenderedPageBreak/>
        <w:t xml:space="preserve">Insert </w:t>
      </w:r>
      <w:r>
        <w:rPr>
          <w:i/>
          <w:lang w:val="en-GB" w:eastAsia="ko-KR"/>
        </w:rPr>
        <w:t xml:space="preserve">a </w:t>
      </w:r>
      <w:r w:rsidR="00781AC7" w:rsidRPr="00BB2F3B">
        <w:rPr>
          <w:rFonts w:hint="eastAsia"/>
          <w:i/>
          <w:lang w:val="en-GB" w:eastAsia="ko-KR"/>
        </w:rPr>
        <w:t xml:space="preserve">new Annex </w:t>
      </w:r>
      <w:proofErr w:type="gramStart"/>
      <w:r w:rsidR="00781AC7" w:rsidRPr="00BB2F3B">
        <w:rPr>
          <w:rFonts w:hint="eastAsia"/>
          <w:i/>
          <w:lang w:val="en-GB" w:eastAsia="ko-KR"/>
        </w:rPr>
        <w:t>1</w:t>
      </w:r>
      <w:r w:rsidR="00781AC7" w:rsidRPr="00BB2F3B">
        <w:rPr>
          <w:i/>
          <w:lang w:val="en-GB"/>
        </w:rPr>
        <w:t>.</w:t>
      </w:r>
      <w:r w:rsidR="00781AC7" w:rsidRPr="00BB2F3B">
        <w:rPr>
          <w:lang w:val="en-GB"/>
        </w:rPr>
        <w:t>,</w:t>
      </w:r>
      <w:proofErr w:type="gramEnd"/>
      <w:r w:rsidR="00781AC7" w:rsidRPr="00BB2F3B">
        <w:rPr>
          <w:lang w:val="en-GB"/>
        </w:rPr>
        <w:t xml:space="preserve"> to read:</w:t>
      </w:r>
    </w:p>
    <w:p w14:paraId="4F2943A6" w14:textId="77777777" w:rsidR="00781AC7" w:rsidRPr="00BB2F3B" w:rsidRDefault="009667DA" w:rsidP="00781AC7">
      <w:pPr>
        <w:pStyle w:val="SingleTxtG"/>
        <w:ind w:left="2268" w:hanging="1134"/>
        <w:jc w:val="center"/>
        <w:rPr>
          <w:b/>
          <w:u w:val="single"/>
          <w:lang w:val="en-GB" w:eastAsia="ko-KR"/>
        </w:rPr>
      </w:pPr>
      <w:r>
        <w:rPr>
          <w:lang w:val="en-GB" w:eastAsia="ko-KR"/>
        </w:rPr>
        <w:t>“</w:t>
      </w:r>
      <w:r w:rsidR="00781AC7" w:rsidRPr="00BB2F3B">
        <w:rPr>
          <w:rFonts w:hint="eastAsia"/>
          <w:b/>
          <w:u w:val="single"/>
          <w:lang w:val="en-GB" w:eastAsia="ko-KR"/>
        </w:rPr>
        <w:t>Annex 1.</w:t>
      </w:r>
    </w:p>
    <w:p w14:paraId="7D150899" w14:textId="77777777" w:rsidR="00781AC7" w:rsidRPr="00BB2F3B" w:rsidRDefault="00781AC7" w:rsidP="00781AC7">
      <w:pPr>
        <w:pStyle w:val="SingleTxtG"/>
        <w:ind w:left="2268" w:hanging="1134"/>
        <w:jc w:val="center"/>
        <w:rPr>
          <w:b/>
          <w:u w:val="single"/>
          <w:lang w:val="en-GB" w:eastAsia="ko-KR"/>
        </w:rPr>
      </w:pPr>
      <w:r w:rsidRPr="00BB2F3B">
        <w:rPr>
          <w:rFonts w:hint="eastAsia"/>
          <w:b/>
          <w:u w:val="single"/>
          <w:lang w:val="en-GB" w:eastAsia="ko-KR"/>
        </w:rPr>
        <w:t xml:space="preserve">TEST PROCEDURE FOR DEPLOYABLE SYSTEMS OF THE </w:t>
      </w:r>
      <w:r w:rsidR="006356DA">
        <w:rPr>
          <w:b/>
          <w:u w:val="single"/>
          <w:lang w:val="en-GB" w:eastAsia="ko-KR"/>
        </w:rPr>
        <w:t>OUTER SURFACE</w:t>
      </w:r>
    </w:p>
    <w:p w14:paraId="2AF7D8DC" w14:textId="77777777" w:rsidR="00DF6DFD" w:rsidRPr="00C12BC1" w:rsidRDefault="00DF6DFD" w:rsidP="00DF6DFD">
      <w:pPr>
        <w:pStyle w:val="para"/>
        <w:spacing w:after="100"/>
        <w:rPr>
          <w:b/>
          <w:spacing w:val="-2"/>
          <w:lang w:val="en-GB" w:eastAsia="ko-KR"/>
        </w:rPr>
      </w:pPr>
    </w:p>
    <w:p w14:paraId="01472C65" w14:textId="77777777" w:rsidR="000F6DC0" w:rsidRPr="009667DA" w:rsidRDefault="000F6DC0" w:rsidP="000F6DC0">
      <w:pPr>
        <w:pStyle w:val="para"/>
        <w:spacing w:after="100"/>
        <w:ind w:left="1134" w:firstLine="0"/>
        <w:rPr>
          <w:b/>
          <w:spacing w:val="-2"/>
          <w:lang w:val="en-GB" w:eastAsia="ko-KR"/>
        </w:rPr>
      </w:pPr>
      <w:r w:rsidRPr="00C12BC1">
        <w:rPr>
          <w:b/>
          <w:spacing w:val="-2"/>
          <w:lang w:val="en-GB" w:eastAsia="ko-KR"/>
        </w:rPr>
        <w:t>On discretion of the manufacturer, the performance of a deployable system can be shown by, the static headform test procedure or the dynamic headform test procedure</w:t>
      </w:r>
      <w:r w:rsidR="005C0A75" w:rsidRPr="00C12BC1">
        <w:rPr>
          <w:b/>
          <w:spacing w:val="-2"/>
          <w:lang w:val="en-GB" w:eastAsia="ko-KR"/>
        </w:rPr>
        <w:t xml:space="preserve"> as </w:t>
      </w:r>
      <w:r w:rsidR="005C0A75" w:rsidRPr="009667DA">
        <w:rPr>
          <w:b/>
          <w:spacing w:val="-2"/>
          <w:lang w:val="en-GB" w:eastAsia="ko-KR"/>
        </w:rPr>
        <w:t>applicable.</w:t>
      </w:r>
    </w:p>
    <w:p w14:paraId="227EC236" w14:textId="77777777" w:rsidR="000F6DC0" w:rsidRDefault="000F6DC0" w:rsidP="00DF6DFD">
      <w:pPr>
        <w:pStyle w:val="para"/>
        <w:spacing w:after="100"/>
        <w:rPr>
          <w:b/>
          <w:spacing w:val="-2"/>
          <w:lang w:val="en-GB" w:eastAsia="ko-KR"/>
        </w:rPr>
      </w:pPr>
    </w:p>
    <w:p w14:paraId="73ED48D6" w14:textId="77777777" w:rsidR="0083554A" w:rsidRDefault="0083554A" w:rsidP="0083554A">
      <w:pPr>
        <w:pStyle w:val="para"/>
        <w:spacing w:after="100"/>
        <w:ind w:left="1134" w:firstLine="0"/>
        <w:rPr>
          <w:b/>
          <w:spacing w:val="-2"/>
          <w:lang w:val="en-GB"/>
        </w:rPr>
      </w:pPr>
      <w:r w:rsidRPr="0038711F">
        <w:rPr>
          <w:b/>
          <w:spacing w:val="-2"/>
          <w:lang w:val="en-GB"/>
        </w:rPr>
        <w:t xml:space="preserve">In order for systems to be assessed in the deployed position or for the system to be deployed during the tests, it will be necessary for the vehicle manufacturer to provide the relevant detailed information highlighted in </w:t>
      </w:r>
      <w:r w:rsidR="00511D6D">
        <w:rPr>
          <w:b/>
          <w:spacing w:val="-2"/>
          <w:lang w:val="en-GB"/>
        </w:rPr>
        <w:t xml:space="preserve">this </w:t>
      </w:r>
      <w:r w:rsidRPr="0038711F">
        <w:rPr>
          <w:rFonts w:eastAsiaTheme="minorEastAsia"/>
          <w:b/>
          <w:spacing w:val="-2"/>
          <w:lang w:val="en-GB" w:eastAsia="ja-JP"/>
        </w:rPr>
        <w:t xml:space="preserve">Annex </w:t>
      </w:r>
      <w:r w:rsidRPr="0038711F">
        <w:rPr>
          <w:b/>
          <w:spacing w:val="-2"/>
          <w:lang w:val="en-GB"/>
        </w:rPr>
        <w:t xml:space="preserve">before any testing begins. The vehicle manufacturer is responsible for providing all necessary information regarding detection of pedestrians and the deployment of the system. Based on the evidence provided, </w:t>
      </w:r>
      <w:r>
        <w:rPr>
          <w:rFonts w:eastAsiaTheme="minorEastAsia" w:hint="eastAsia"/>
          <w:b/>
          <w:spacing w:val="-2"/>
          <w:lang w:val="en-GB" w:eastAsia="ja-JP"/>
        </w:rPr>
        <w:t>bonnet position in the headform test</w:t>
      </w:r>
      <w:r w:rsidRPr="0038711F">
        <w:rPr>
          <w:b/>
          <w:spacing w:val="-2"/>
          <w:lang w:val="en-GB"/>
        </w:rPr>
        <w:t xml:space="preserve"> will </w:t>
      </w:r>
      <w:r>
        <w:rPr>
          <w:rFonts w:eastAsiaTheme="minorEastAsia" w:hint="eastAsia"/>
          <w:b/>
          <w:spacing w:val="-2"/>
          <w:lang w:val="en-GB" w:eastAsia="ja-JP"/>
        </w:rPr>
        <w:t xml:space="preserve">be </w:t>
      </w:r>
      <w:r w:rsidRPr="0038711F">
        <w:rPr>
          <w:b/>
          <w:spacing w:val="-2"/>
          <w:lang w:val="en-GB"/>
        </w:rPr>
        <w:t>decide</w:t>
      </w:r>
      <w:r>
        <w:rPr>
          <w:rFonts w:eastAsiaTheme="minorEastAsia" w:hint="eastAsia"/>
          <w:b/>
          <w:spacing w:val="-2"/>
          <w:lang w:val="en-GB" w:eastAsia="ja-JP"/>
        </w:rPr>
        <w:t>d</w:t>
      </w:r>
      <w:r w:rsidRPr="0038711F">
        <w:rPr>
          <w:b/>
          <w:spacing w:val="-2"/>
          <w:lang w:val="en-GB"/>
        </w:rPr>
        <w:t>.</w:t>
      </w:r>
    </w:p>
    <w:p w14:paraId="7110406C" w14:textId="77777777" w:rsidR="0083554A" w:rsidRPr="009667DA" w:rsidRDefault="00442804" w:rsidP="0083554A">
      <w:pPr>
        <w:pStyle w:val="para"/>
        <w:spacing w:after="100"/>
        <w:ind w:left="1134" w:firstLine="0"/>
        <w:rPr>
          <w:b/>
          <w:spacing w:val="-2"/>
          <w:lang w:val="en-GB" w:eastAsia="ko-KR"/>
        </w:rPr>
      </w:pPr>
      <w:r>
        <w:rPr>
          <w:noProof/>
          <w:lang w:val="en-US"/>
        </w:rPr>
        <mc:AlternateContent>
          <mc:Choice Requires="wps">
            <w:drawing>
              <wp:anchor distT="0" distB="0" distL="114300" distR="114300" simplePos="0" relativeHeight="251662848" behindDoc="1" locked="0" layoutInCell="1" allowOverlap="1" wp14:anchorId="7189B1F7" wp14:editId="4A7D33B6">
                <wp:simplePos x="0" y="0"/>
                <wp:positionH relativeFrom="column">
                  <wp:posOffset>-872490</wp:posOffset>
                </wp:positionH>
                <wp:positionV relativeFrom="paragraph">
                  <wp:posOffset>892810</wp:posOffset>
                </wp:positionV>
                <wp:extent cx="8677275" cy="2137410"/>
                <wp:effectExtent l="0" t="19050" r="0" b="15240"/>
                <wp:wrapNone/>
                <wp:docPr id="2" name="Textfeld 2"/>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79E9CA19"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B1F7" id="Textfeld 2" o:spid="_x0000_s1030" type="#_x0000_t202" style="position:absolute;left:0;text-align:left;margin-left:-68.7pt;margin-top:70.3pt;width:683.25pt;height:16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" filled="f" stroked="f">
                <v:textbox>
                  <w:txbxContent>
                    <w:p w14:paraId="79E9CA19"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p>
    <w:p w14:paraId="17846F71" w14:textId="77777777" w:rsidR="00DF6DFD" w:rsidRPr="009667DA" w:rsidRDefault="00DF6DFD" w:rsidP="00DF6DFD">
      <w:pPr>
        <w:pStyle w:val="para"/>
        <w:spacing w:after="100"/>
        <w:rPr>
          <w:b/>
          <w:spacing w:val="-2"/>
          <w:lang w:val="en-GB" w:eastAsia="ko-KR"/>
        </w:rPr>
      </w:pPr>
      <w:r w:rsidRPr="009667DA">
        <w:rPr>
          <w:b/>
          <w:spacing w:val="-2"/>
          <w:lang w:val="en-GB" w:eastAsia="ko-KR"/>
        </w:rPr>
        <w:t>1.</w:t>
      </w:r>
      <w:r w:rsidRPr="009667DA">
        <w:rPr>
          <w:b/>
          <w:spacing w:val="-2"/>
          <w:lang w:val="en-GB" w:eastAsia="ko-KR"/>
        </w:rPr>
        <w:tab/>
        <w:t>Static Headform Test Procedure</w:t>
      </w:r>
    </w:p>
    <w:p w14:paraId="4EB3ED6F" w14:textId="77777777" w:rsidR="00DF6DFD" w:rsidRPr="009667DA" w:rsidRDefault="00DF6DFD" w:rsidP="00DF6DFD">
      <w:pPr>
        <w:pStyle w:val="para"/>
        <w:spacing w:after="100"/>
        <w:rPr>
          <w:b/>
          <w:lang w:val="en-GB"/>
        </w:rPr>
      </w:pPr>
    </w:p>
    <w:p w14:paraId="67A89BAE" w14:textId="77777777" w:rsidR="00DF6DFD" w:rsidRPr="009667DA" w:rsidRDefault="00DF6DFD" w:rsidP="00DF6DFD">
      <w:pPr>
        <w:pStyle w:val="para"/>
        <w:spacing w:after="100"/>
        <w:ind w:firstLine="0"/>
        <w:rPr>
          <w:b/>
          <w:lang w:val="en-GB"/>
        </w:rPr>
      </w:pPr>
      <w:r w:rsidRPr="009667DA">
        <w:rPr>
          <w:b/>
          <w:lang w:val="en-GB"/>
        </w:rPr>
        <w:t xml:space="preserve">The static verification of </w:t>
      </w:r>
      <w:r w:rsidR="00AA3897" w:rsidRPr="009667DA">
        <w:rPr>
          <w:b/>
          <w:lang w:val="en-GB"/>
        </w:rPr>
        <w:t xml:space="preserve">the </w:t>
      </w:r>
      <w:r w:rsidRPr="009667DA">
        <w:rPr>
          <w:b/>
          <w:lang w:val="en-GB"/>
        </w:rPr>
        <w:t>deployable system is based on</w:t>
      </w:r>
      <w:r w:rsidR="00AA3897" w:rsidRPr="009667DA">
        <w:rPr>
          <w:b/>
          <w:lang w:val="en-GB"/>
        </w:rPr>
        <w:t xml:space="preserve"> the</w:t>
      </w:r>
      <w:r w:rsidRPr="009667DA">
        <w:rPr>
          <w:b/>
          <w:lang w:val="en-GB"/>
        </w:rPr>
        <w:t xml:space="preserve"> comparison of the </w:t>
      </w:r>
      <w:r w:rsidR="009667DA">
        <w:rPr>
          <w:b/>
          <w:lang w:val="en-GB"/>
        </w:rPr>
        <w:t>TRT</w:t>
      </w:r>
      <w:r w:rsidRPr="009667DA">
        <w:rPr>
          <w:b/>
          <w:lang w:val="en-GB"/>
        </w:rPr>
        <w:t xml:space="preserve"> as defined in </w:t>
      </w:r>
      <w:r w:rsidR="00AA3897" w:rsidRPr="009667DA">
        <w:rPr>
          <w:b/>
          <w:lang w:val="en-GB"/>
        </w:rPr>
        <w:t xml:space="preserve">paragraph </w:t>
      </w:r>
      <w:r w:rsidRPr="009667DA">
        <w:rPr>
          <w:b/>
          <w:lang w:val="en-GB"/>
        </w:rPr>
        <w:t>3.</w:t>
      </w:r>
      <w:r w:rsidR="00371F6A" w:rsidRPr="009667DA">
        <w:rPr>
          <w:b/>
          <w:lang w:val="en-GB"/>
        </w:rPr>
        <w:t>3</w:t>
      </w:r>
      <w:r w:rsidR="00371F6A">
        <w:rPr>
          <w:b/>
          <w:lang w:val="en-GB"/>
        </w:rPr>
        <w:t>8</w:t>
      </w:r>
      <w:r w:rsidR="00AA3897" w:rsidRPr="009667DA">
        <w:rPr>
          <w:b/>
          <w:lang w:val="en-GB"/>
        </w:rPr>
        <w:t xml:space="preserve">. </w:t>
      </w:r>
      <w:proofErr w:type="gramStart"/>
      <w:r w:rsidRPr="009667DA">
        <w:rPr>
          <w:b/>
          <w:lang w:val="en-GB"/>
        </w:rPr>
        <w:t>with</w:t>
      </w:r>
      <w:proofErr w:type="gramEnd"/>
      <w:r w:rsidRPr="009667DA">
        <w:rPr>
          <w:b/>
          <w:lang w:val="en-GB"/>
        </w:rPr>
        <w:t xml:space="preserve"> the </w:t>
      </w:r>
      <w:r w:rsidR="009667DA">
        <w:rPr>
          <w:b/>
          <w:lang w:val="en-GB"/>
        </w:rPr>
        <w:t>HIT</w:t>
      </w:r>
      <w:r w:rsidRPr="009667DA">
        <w:rPr>
          <w:b/>
          <w:lang w:val="en-GB"/>
        </w:rPr>
        <w:t xml:space="preserve"> as defined in </w:t>
      </w:r>
      <w:r w:rsidR="009667DA">
        <w:rPr>
          <w:b/>
          <w:lang w:val="en-GB"/>
        </w:rPr>
        <w:t>paragraph</w:t>
      </w:r>
      <w:r w:rsidRPr="009667DA">
        <w:rPr>
          <w:b/>
          <w:lang w:val="en-GB"/>
        </w:rPr>
        <w:t xml:space="preserve"> 3.</w:t>
      </w:r>
      <w:r w:rsidR="00AA3897" w:rsidRPr="009667DA">
        <w:rPr>
          <w:b/>
          <w:lang w:val="en-GB"/>
        </w:rPr>
        <w:t>24</w:t>
      </w:r>
      <w:r w:rsidRPr="009667DA">
        <w:rPr>
          <w:b/>
          <w:lang w:val="en-GB"/>
        </w:rPr>
        <w:t xml:space="preserve">. To conduct static </w:t>
      </w:r>
      <w:r w:rsidR="00AA3897" w:rsidRPr="009667DA">
        <w:rPr>
          <w:b/>
          <w:lang w:val="en-GB"/>
        </w:rPr>
        <w:t>h</w:t>
      </w:r>
      <w:r w:rsidRPr="009667DA">
        <w:rPr>
          <w:b/>
          <w:lang w:val="en-GB"/>
        </w:rPr>
        <w:t>eadform test</w:t>
      </w:r>
      <w:r w:rsidR="00AA3897" w:rsidRPr="009667DA">
        <w:rPr>
          <w:b/>
          <w:lang w:val="en-GB"/>
        </w:rPr>
        <w:t>s in the deploy position,</w:t>
      </w:r>
      <w:r w:rsidRPr="009667DA">
        <w:rPr>
          <w:b/>
          <w:lang w:val="en-GB"/>
        </w:rPr>
        <w:t xml:space="preserve"> the HIT must be greater than </w:t>
      </w:r>
      <w:r w:rsidR="00182AF0" w:rsidRPr="0083554A">
        <w:rPr>
          <w:rFonts w:eastAsiaTheme="minorEastAsia"/>
          <w:b/>
          <w:lang w:val="en-GB" w:eastAsia="ja-JP"/>
        </w:rPr>
        <w:t>or equal to</w:t>
      </w:r>
      <w:r w:rsidR="00182AF0">
        <w:rPr>
          <w:rFonts w:eastAsiaTheme="minorEastAsia" w:hint="eastAsia"/>
          <w:b/>
          <w:lang w:val="en-GB" w:eastAsia="ja-JP"/>
        </w:rPr>
        <w:t xml:space="preserve"> </w:t>
      </w:r>
      <w:r w:rsidR="00AA3897" w:rsidRPr="009667DA">
        <w:rPr>
          <w:b/>
          <w:lang w:val="en-GB"/>
        </w:rPr>
        <w:t xml:space="preserve">the </w:t>
      </w:r>
      <w:r w:rsidRPr="009667DA">
        <w:rPr>
          <w:b/>
          <w:lang w:val="en-GB"/>
        </w:rPr>
        <w:t>TRT.</w:t>
      </w:r>
    </w:p>
    <w:p w14:paraId="4A6952AE" w14:textId="77777777" w:rsidR="002427D2" w:rsidRPr="009667DA" w:rsidRDefault="00242119" w:rsidP="002427D2">
      <w:pPr>
        <w:pStyle w:val="para"/>
        <w:spacing w:after="100"/>
        <w:ind w:firstLine="0"/>
        <w:rPr>
          <w:b/>
          <w:lang w:val="en-GB"/>
        </w:rPr>
      </w:pPr>
      <w:r w:rsidRPr="009667DA">
        <w:rPr>
          <w:b/>
          <w:lang w:val="en-GB"/>
        </w:rPr>
        <w:t>The</w:t>
      </w:r>
      <w:r w:rsidR="00AA3897" w:rsidRPr="009667DA">
        <w:rPr>
          <w:b/>
          <w:lang w:val="en-GB"/>
        </w:rPr>
        <w:t xml:space="preserve"> static headform test</w:t>
      </w:r>
      <w:r w:rsidRPr="009667DA">
        <w:rPr>
          <w:b/>
          <w:lang w:val="en-GB"/>
        </w:rPr>
        <w:t xml:space="preserve"> procedure is applicable for those areas </w:t>
      </w:r>
      <w:r w:rsidR="00AA3897" w:rsidRPr="009667DA">
        <w:rPr>
          <w:b/>
          <w:lang w:val="en-GB"/>
        </w:rPr>
        <w:t xml:space="preserve">within the headform test area </w:t>
      </w:r>
      <w:r w:rsidRPr="009667DA">
        <w:rPr>
          <w:b/>
          <w:lang w:val="en-GB"/>
        </w:rPr>
        <w:t xml:space="preserve">and </w:t>
      </w:r>
      <w:r w:rsidR="00AA3897" w:rsidRPr="009667DA">
        <w:rPr>
          <w:b/>
          <w:lang w:val="en-GB"/>
        </w:rPr>
        <w:t xml:space="preserve">for those </w:t>
      </w:r>
      <w:r w:rsidR="00EC6BB5" w:rsidRPr="009667DA">
        <w:rPr>
          <w:b/>
          <w:lang w:val="en-GB"/>
        </w:rPr>
        <w:t>pedestrian</w:t>
      </w:r>
      <w:r w:rsidR="00AA3897" w:rsidRPr="009667DA">
        <w:rPr>
          <w:b/>
          <w:lang w:val="en-GB"/>
        </w:rPr>
        <w:t xml:space="preserve"> statures where </w:t>
      </w:r>
      <w:r w:rsidRPr="009667DA">
        <w:rPr>
          <w:b/>
          <w:lang w:val="en-GB"/>
        </w:rPr>
        <w:t xml:space="preserve">the deployable system is activated as </w:t>
      </w:r>
      <w:r w:rsidR="00AA3897" w:rsidRPr="009667DA">
        <w:rPr>
          <w:b/>
          <w:lang w:val="en-GB"/>
        </w:rPr>
        <w:t xml:space="preserve">proven </w:t>
      </w:r>
      <w:r w:rsidRPr="009667DA">
        <w:rPr>
          <w:b/>
          <w:lang w:val="en-GB"/>
        </w:rPr>
        <w:t>by the manufactu</w:t>
      </w:r>
      <w:r w:rsidR="009667DA">
        <w:rPr>
          <w:b/>
          <w:lang w:val="en-GB"/>
        </w:rPr>
        <w:t>rer.</w:t>
      </w:r>
    </w:p>
    <w:p w14:paraId="4595A957" w14:textId="77777777" w:rsidR="00467D11" w:rsidRPr="009667DA" w:rsidRDefault="00467D11" w:rsidP="00896BEE">
      <w:pPr>
        <w:pStyle w:val="para"/>
        <w:spacing w:after="100"/>
        <w:ind w:firstLine="0"/>
        <w:rPr>
          <w:b/>
          <w:lang w:val="en-GB"/>
        </w:rPr>
      </w:pPr>
    </w:p>
    <w:p w14:paraId="198E3710" w14:textId="77777777" w:rsidR="00B95E79" w:rsidRPr="009667DA" w:rsidRDefault="00B95E79" w:rsidP="00896BEE">
      <w:pPr>
        <w:pStyle w:val="para"/>
        <w:spacing w:after="100"/>
        <w:ind w:firstLine="0"/>
        <w:rPr>
          <w:b/>
          <w:lang w:val="en-GB"/>
        </w:rPr>
      </w:pPr>
      <w:r w:rsidRPr="009667DA">
        <w:rPr>
          <w:b/>
          <w:lang w:val="en-GB"/>
        </w:rPr>
        <w:t>The following steps are conducted:</w:t>
      </w:r>
    </w:p>
    <w:p w14:paraId="7FE32D16" w14:textId="77777777" w:rsidR="00DF6DFD" w:rsidRPr="009667DA" w:rsidRDefault="00DF6DFD" w:rsidP="00781AC7">
      <w:pPr>
        <w:pStyle w:val="para"/>
        <w:spacing w:after="100"/>
        <w:rPr>
          <w:b/>
          <w:lang w:val="en-GB"/>
        </w:rPr>
      </w:pPr>
    </w:p>
    <w:p w14:paraId="4945A1BF" w14:textId="77777777" w:rsidR="00DC2460" w:rsidRPr="009667DA" w:rsidRDefault="00DC2460" w:rsidP="00DC2460">
      <w:pPr>
        <w:pStyle w:val="para"/>
        <w:spacing w:after="100"/>
        <w:rPr>
          <w:b/>
          <w:spacing w:val="-2"/>
          <w:lang w:val="en-GB" w:eastAsia="ko-KR"/>
        </w:rPr>
      </w:pPr>
      <w:r w:rsidRPr="009667DA">
        <w:rPr>
          <w:b/>
          <w:lang w:val="en-GB"/>
        </w:rPr>
        <w:t>1.1</w:t>
      </w:r>
      <w:r w:rsidRPr="009667DA">
        <w:rPr>
          <w:b/>
          <w:spacing w:val="-2"/>
          <w:lang w:val="en-GB"/>
        </w:rPr>
        <w:t>.</w:t>
      </w:r>
      <w:r w:rsidRPr="009667DA">
        <w:rPr>
          <w:b/>
          <w:spacing w:val="-2"/>
          <w:lang w:val="en-GB"/>
        </w:rPr>
        <w:tab/>
      </w:r>
      <w:r w:rsidRPr="009667DA">
        <w:rPr>
          <w:b/>
          <w:spacing w:val="-2"/>
          <w:lang w:val="en-GB" w:eastAsia="ko-KR"/>
        </w:rPr>
        <w:t xml:space="preserve">The </w:t>
      </w:r>
      <w:r w:rsidR="009667DA">
        <w:rPr>
          <w:b/>
          <w:spacing w:val="-2"/>
          <w:lang w:val="en-GB" w:eastAsia="ko-KR"/>
        </w:rPr>
        <w:t>HIT</w:t>
      </w:r>
      <w:r w:rsidRPr="009667DA">
        <w:rPr>
          <w:b/>
          <w:spacing w:val="-2"/>
          <w:lang w:val="en-GB" w:eastAsia="ko-KR"/>
        </w:rPr>
        <w:t xml:space="preserve"> for the relevant </w:t>
      </w:r>
      <w:r w:rsidR="00E41E6B" w:rsidRPr="009667DA">
        <w:rPr>
          <w:b/>
          <w:spacing w:val="-2"/>
          <w:lang w:val="en-GB" w:eastAsia="ko-KR"/>
        </w:rPr>
        <w:t>pedestrian</w:t>
      </w:r>
      <w:r w:rsidRPr="009667DA">
        <w:rPr>
          <w:b/>
          <w:spacing w:val="-2"/>
          <w:lang w:val="en-GB" w:eastAsia="ko-KR"/>
        </w:rPr>
        <w:t xml:space="preserve"> statures is calculated in the deploy position of the outer surfa</w:t>
      </w:r>
      <w:r w:rsidR="009667DA">
        <w:rPr>
          <w:b/>
          <w:spacing w:val="-2"/>
          <w:lang w:val="en-GB" w:eastAsia="ko-KR"/>
        </w:rPr>
        <w:t xml:space="preserve">ce. Relevant are those statures </w:t>
      </w:r>
      <w:r w:rsidRPr="009667DA">
        <w:rPr>
          <w:b/>
          <w:spacing w:val="-2"/>
          <w:lang w:val="en-GB" w:eastAsia="ko-KR"/>
        </w:rPr>
        <w:t>amongst the</w:t>
      </w:r>
      <w:r w:rsidR="00192718" w:rsidRPr="009667DA">
        <w:rPr>
          <w:b/>
          <w:spacing w:val="-2"/>
          <w:lang w:val="en-GB" w:eastAsia="ko-KR"/>
        </w:rPr>
        <w:t xml:space="preserve"> </w:t>
      </w:r>
      <w:r w:rsidRPr="009667DA">
        <w:rPr>
          <w:b/>
          <w:spacing w:val="-2"/>
          <w:lang w:val="en-GB" w:eastAsia="ko-KR"/>
        </w:rPr>
        <w:t>6</w:t>
      </w:r>
      <w:r w:rsidR="009667DA">
        <w:rPr>
          <w:b/>
          <w:spacing w:val="-2"/>
          <w:lang w:val="en-GB" w:eastAsia="ko-KR"/>
        </w:rPr>
        <w:t>-</w:t>
      </w:r>
      <w:r w:rsidRPr="009667DA">
        <w:rPr>
          <w:b/>
          <w:spacing w:val="-2"/>
          <w:lang w:val="en-GB" w:eastAsia="ko-KR"/>
        </w:rPr>
        <w:t>y</w:t>
      </w:r>
      <w:r w:rsidR="009667DA">
        <w:rPr>
          <w:b/>
          <w:spacing w:val="-2"/>
          <w:lang w:val="en-GB" w:eastAsia="ko-KR"/>
        </w:rPr>
        <w:t xml:space="preserve">ear </w:t>
      </w:r>
      <w:r w:rsidRPr="009667DA">
        <w:rPr>
          <w:b/>
          <w:spacing w:val="-2"/>
          <w:lang w:val="en-GB" w:eastAsia="ko-KR"/>
        </w:rPr>
        <w:t>o</w:t>
      </w:r>
      <w:r w:rsidR="009667DA">
        <w:rPr>
          <w:b/>
          <w:spacing w:val="-2"/>
          <w:lang w:val="en-GB" w:eastAsia="ko-KR"/>
        </w:rPr>
        <w:t xml:space="preserve">ld </w:t>
      </w:r>
      <w:r w:rsidRPr="009667DA">
        <w:rPr>
          <w:b/>
          <w:spacing w:val="-2"/>
          <w:lang w:val="en-GB" w:eastAsia="ko-KR"/>
        </w:rPr>
        <w:t>child, th</w:t>
      </w:r>
      <w:r w:rsidR="00192718" w:rsidRPr="009667DA">
        <w:rPr>
          <w:b/>
          <w:spacing w:val="-2"/>
          <w:lang w:val="en-GB" w:eastAsia="ko-KR"/>
        </w:rPr>
        <w:t>e 5%ile female, the 50%ile male</w:t>
      </w:r>
      <w:r w:rsidRPr="009667DA">
        <w:rPr>
          <w:b/>
          <w:spacing w:val="-2"/>
          <w:lang w:val="en-GB" w:eastAsia="ko-KR"/>
        </w:rPr>
        <w:t xml:space="preserve"> and the 95%ile male, that contact the outer surface in the headform test areas. </w:t>
      </w:r>
      <w:r w:rsidR="00192718" w:rsidRPr="009667DA">
        <w:rPr>
          <w:b/>
          <w:spacing w:val="-2"/>
          <w:lang w:val="en-GB" w:eastAsia="ko-KR"/>
        </w:rPr>
        <w:t>P</w:t>
      </w:r>
      <w:r w:rsidRPr="009667DA">
        <w:rPr>
          <w:b/>
          <w:spacing w:val="-2"/>
          <w:lang w:val="en-GB" w:eastAsia="ko-KR"/>
        </w:rPr>
        <w:t xml:space="preserve">edestrian statures shall be in walking posture as defined in </w:t>
      </w:r>
      <w:r w:rsidR="00192718" w:rsidRPr="009667DA">
        <w:rPr>
          <w:b/>
          <w:spacing w:val="-2"/>
          <w:lang w:val="en-GB" w:eastAsia="ko-KR"/>
        </w:rPr>
        <w:t xml:space="preserve">paragraph </w:t>
      </w:r>
      <w:r w:rsidRPr="009667DA">
        <w:rPr>
          <w:b/>
          <w:spacing w:val="-2"/>
          <w:lang w:val="en-GB" w:eastAsia="ko-KR"/>
        </w:rPr>
        <w:t xml:space="preserve">4.2. </w:t>
      </w:r>
      <w:proofErr w:type="gramStart"/>
      <w:r w:rsidRPr="009667DA">
        <w:rPr>
          <w:b/>
          <w:spacing w:val="-2"/>
          <w:lang w:val="en-GB" w:eastAsia="ko-KR"/>
        </w:rPr>
        <w:t>of</w:t>
      </w:r>
      <w:proofErr w:type="gramEnd"/>
      <w:r w:rsidRPr="009667DA">
        <w:rPr>
          <w:b/>
          <w:spacing w:val="-2"/>
          <w:lang w:val="en-GB" w:eastAsia="ko-KR"/>
        </w:rPr>
        <w:t xml:space="preserve"> this Annex, using an appropriate simulation tool.</w:t>
      </w:r>
      <w:r w:rsidRPr="009667DA">
        <w:rPr>
          <w:b/>
          <w:spacing w:val="-2"/>
          <w:lang w:val="en-GB" w:eastAsia="ko-KR"/>
        </w:rPr>
        <w:br/>
        <w:t xml:space="preserve">The HIT is calculated at the vehicle speed as specified for the legform impact in this regulation and at the </w:t>
      </w:r>
      <w:proofErr w:type="spellStart"/>
      <w:r w:rsidRPr="009667DA">
        <w:rPr>
          <w:b/>
          <w:spacing w:val="-2"/>
          <w:lang w:val="en-GB" w:eastAsia="ko-KR"/>
        </w:rPr>
        <w:t>centerline</w:t>
      </w:r>
      <w:proofErr w:type="spellEnd"/>
      <w:r w:rsidRPr="009667DA">
        <w:rPr>
          <w:b/>
          <w:spacing w:val="-2"/>
          <w:lang w:val="en-GB" w:eastAsia="ko-KR"/>
        </w:rPr>
        <w:t xml:space="preserve"> of the vehicle. </w:t>
      </w:r>
    </w:p>
    <w:p w14:paraId="0F5B06DD" w14:textId="77777777" w:rsidR="00DC2460" w:rsidRPr="009667DA" w:rsidRDefault="00DC2460" w:rsidP="006356DA">
      <w:pPr>
        <w:pStyle w:val="para"/>
        <w:spacing w:after="100"/>
        <w:rPr>
          <w:b/>
          <w:spacing w:val="-2"/>
          <w:lang w:val="en-GB" w:eastAsia="ko-KR"/>
        </w:rPr>
      </w:pPr>
    </w:p>
    <w:p w14:paraId="32230408" w14:textId="77777777" w:rsidR="00FD4CF6" w:rsidRPr="00C12BC1" w:rsidRDefault="00FD4CF6" w:rsidP="00C12BC1">
      <w:pPr>
        <w:pStyle w:val="para"/>
        <w:spacing w:after="100"/>
        <w:rPr>
          <w:b/>
          <w:spacing w:val="-2"/>
          <w:lang w:val="en-GB" w:eastAsia="ko-KR"/>
        </w:rPr>
      </w:pPr>
      <w:r w:rsidRPr="00C12BC1">
        <w:rPr>
          <w:rFonts w:hint="eastAsia"/>
          <w:b/>
          <w:spacing w:val="-2"/>
          <w:lang w:val="en-GB" w:eastAsia="ko-KR"/>
        </w:rPr>
        <w:t>1.2</w:t>
      </w:r>
      <w:r w:rsidRPr="00C12BC1">
        <w:rPr>
          <w:b/>
          <w:spacing w:val="-2"/>
          <w:lang w:val="en-GB"/>
        </w:rPr>
        <w:t>.</w:t>
      </w:r>
      <w:r w:rsidRPr="00C12BC1">
        <w:rPr>
          <w:b/>
          <w:spacing w:val="-2"/>
          <w:lang w:val="en-GB"/>
        </w:rPr>
        <w:tab/>
        <w:t xml:space="preserve">During the step defined in paragraph 1.1. </w:t>
      </w:r>
      <w:proofErr w:type="gramStart"/>
      <w:r w:rsidRPr="00C12BC1">
        <w:rPr>
          <w:b/>
          <w:spacing w:val="-2"/>
          <w:lang w:val="en-GB"/>
        </w:rPr>
        <w:t>of</w:t>
      </w:r>
      <w:proofErr w:type="gramEnd"/>
      <w:r w:rsidRPr="00C12BC1">
        <w:rPr>
          <w:b/>
          <w:spacing w:val="-2"/>
          <w:lang w:val="en-GB"/>
        </w:rPr>
        <w:t xml:space="preserve"> this Annex, also the Wrap Around Distance (WAD) is determined for the position of the head contact for each </w:t>
      </w:r>
      <w:r w:rsidR="00B77FAA" w:rsidRPr="00C12BC1">
        <w:rPr>
          <w:b/>
          <w:spacing w:val="-2"/>
          <w:lang w:val="en-GB"/>
        </w:rPr>
        <w:t>pedestrian</w:t>
      </w:r>
      <w:r w:rsidRPr="00C12BC1">
        <w:rPr>
          <w:b/>
          <w:spacing w:val="-2"/>
          <w:lang w:val="en-GB"/>
        </w:rPr>
        <w:t xml:space="preserve"> stature.</w:t>
      </w:r>
      <w:r w:rsidR="00B77FAA" w:rsidRPr="00C12BC1">
        <w:rPr>
          <w:b/>
          <w:spacing w:val="-2"/>
          <w:lang w:val="en-GB"/>
        </w:rPr>
        <w:t xml:space="preserve"> </w:t>
      </w:r>
      <w:r w:rsidRPr="00C12BC1">
        <w:rPr>
          <w:b/>
          <w:spacing w:val="-2"/>
          <w:lang w:val="en-GB" w:eastAsia="ko-KR"/>
        </w:rPr>
        <w:t>A graph shall be plotted with a best-fit straight line with respect to each HIT and WAD.</w:t>
      </w:r>
      <w:r w:rsidR="00B77FAA" w:rsidRPr="00C12BC1">
        <w:rPr>
          <w:b/>
          <w:spacing w:val="-2"/>
          <w:lang w:val="en-GB" w:eastAsia="ko-KR"/>
        </w:rPr>
        <w:t xml:space="preserve"> </w:t>
      </w:r>
      <w:r w:rsidR="003D27C0" w:rsidRPr="00C12BC1">
        <w:rPr>
          <w:b/>
          <w:spacing w:val="-2"/>
          <w:lang w:val="en-GB" w:eastAsia="ko-KR"/>
        </w:rPr>
        <w:t xml:space="preserve">This graph </w:t>
      </w:r>
      <w:r w:rsidR="0018794C">
        <w:rPr>
          <w:rFonts w:eastAsiaTheme="minorEastAsia" w:hint="eastAsia"/>
          <w:b/>
          <w:spacing w:val="-2"/>
          <w:lang w:val="en-GB" w:eastAsia="ja-JP"/>
        </w:rPr>
        <w:t>shall</w:t>
      </w:r>
      <w:r w:rsidR="0018794C" w:rsidRPr="00C12BC1">
        <w:rPr>
          <w:b/>
          <w:spacing w:val="-2"/>
          <w:lang w:val="en-GB" w:eastAsia="ko-KR"/>
        </w:rPr>
        <w:t xml:space="preserve"> </w:t>
      </w:r>
      <w:r w:rsidR="003D27C0" w:rsidRPr="00C12BC1">
        <w:rPr>
          <w:b/>
          <w:spacing w:val="-2"/>
          <w:lang w:val="en-GB" w:eastAsia="ko-KR"/>
        </w:rPr>
        <w:t>be used to determine the equivalent HIT for each measuring point with a corresponding WAD.</w:t>
      </w:r>
    </w:p>
    <w:p w14:paraId="045E8625" w14:textId="77777777" w:rsidR="00FD4CF6" w:rsidRPr="00C12BC1" w:rsidRDefault="00FD4CF6" w:rsidP="00C12BC1">
      <w:pPr>
        <w:pStyle w:val="para"/>
        <w:spacing w:after="100"/>
        <w:rPr>
          <w:b/>
          <w:lang w:val="en-GB" w:eastAsia="ko-KR"/>
        </w:rPr>
      </w:pPr>
    </w:p>
    <w:p w14:paraId="394CE7BF" w14:textId="77777777" w:rsidR="00781AC7" w:rsidRPr="00C12BC1" w:rsidRDefault="00163A28" w:rsidP="00666A11">
      <w:pPr>
        <w:pStyle w:val="para"/>
        <w:spacing w:after="100"/>
        <w:rPr>
          <w:b/>
          <w:spacing w:val="-2"/>
          <w:lang w:val="en-GB" w:eastAsia="ko-KR"/>
        </w:rPr>
      </w:pPr>
      <w:r w:rsidRPr="00C12BC1">
        <w:rPr>
          <w:b/>
          <w:lang w:val="en-GB" w:eastAsia="ko-KR"/>
        </w:rPr>
        <w:t>1.</w:t>
      </w:r>
      <w:r w:rsidR="00AC2974" w:rsidRPr="00C12BC1">
        <w:rPr>
          <w:b/>
          <w:lang w:val="en-GB" w:eastAsia="ko-KR"/>
        </w:rPr>
        <w:t>3</w:t>
      </w:r>
      <w:r w:rsidR="00781AC7" w:rsidRPr="00C12BC1">
        <w:rPr>
          <w:b/>
          <w:spacing w:val="-2"/>
          <w:lang w:val="en-GB"/>
        </w:rPr>
        <w:t>.</w:t>
      </w:r>
      <w:r w:rsidR="00781AC7" w:rsidRPr="00C12BC1">
        <w:rPr>
          <w:b/>
          <w:spacing w:val="-2"/>
          <w:lang w:val="en-GB"/>
        </w:rPr>
        <w:tab/>
      </w:r>
      <w:r w:rsidR="0099668C" w:rsidRPr="00C12BC1">
        <w:rPr>
          <w:b/>
          <w:spacing w:val="-2"/>
          <w:lang w:val="en-GB"/>
        </w:rPr>
        <w:t xml:space="preserve">The </w:t>
      </w:r>
      <w:r w:rsidR="009667DA">
        <w:rPr>
          <w:b/>
          <w:spacing w:val="-2"/>
          <w:lang w:val="en-GB"/>
        </w:rPr>
        <w:t>TRT</w:t>
      </w:r>
      <w:r w:rsidR="0099668C" w:rsidRPr="00C12BC1">
        <w:rPr>
          <w:b/>
          <w:spacing w:val="-2"/>
          <w:lang w:val="en-GB"/>
        </w:rPr>
        <w:t xml:space="preserve"> is </w:t>
      </w:r>
      <w:r w:rsidR="000A6320" w:rsidRPr="00C12BC1">
        <w:rPr>
          <w:b/>
          <w:spacing w:val="-2"/>
          <w:lang w:val="en-GB"/>
        </w:rPr>
        <w:t>calculated from</w:t>
      </w:r>
      <w:r w:rsidR="0099668C" w:rsidRPr="00C12BC1">
        <w:rPr>
          <w:b/>
          <w:spacing w:val="-2"/>
          <w:lang w:val="en-GB"/>
        </w:rPr>
        <w:t xml:space="preserve"> the </w:t>
      </w:r>
      <w:r w:rsidR="009667DA">
        <w:rPr>
          <w:b/>
          <w:spacing w:val="-2"/>
          <w:lang w:val="en-GB"/>
        </w:rPr>
        <w:t>ST</w:t>
      </w:r>
      <w:r w:rsidR="0099668C" w:rsidRPr="00C12BC1">
        <w:rPr>
          <w:b/>
          <w:spacing w:val="-2"/>
          <w:lang w:val="en-GB"/>
        </w:rPr>
        <w:t xml:space="preserve"> as defined in </w:t>
      </w:r>
      <w:r w:rsidR="00B95E79" w:rsidRPr="00C12BC1">
        <w:rPr>
          <w:b/>
          <w:spacing w:val="-2"/>
          <w:lang w:val="en-GB"/>
        </w:rPr>
        <w:t xml:space="preserve">paragraph </w:t>
      </w:r>
      <w:r w:rsidR="0099668C" w:rsidRPr="00C12BC1">
        <w:rPr>
          <w:b/>
          <w:spacing w:val="-2"/>
          <w:lang w:val="en-GB"/>
        </w:rPr>
        <w:t>3.</w:t>
      </w:r>
      <w:r w:rsidR="00371F6A" w:rsidRPr="00C12BC1">
        <w:rPr>
          <w:b/>
          <w:spacing w:val="-2"/>
          <w:lang w:val="en-GB"/>
        </w:rPr>
        <w:t>3</w:t>
      </w:r>
      <w:r w:rsidR="00371F6A">
        <w:rPr>
          <w:b/>
          <w:spacing w:val="-2"/>
          <w:lang w:val="en-GB"/>
        </w:rPr>
        <w:t>4</w:t>
      </w:r>
      <w:r w:rsidR="00B95E79" w:rsidRPr="00C12BC1">
        <w:rPr>
          <w:b/>
          <w:spacing w:val="-2"/>
          <w:lang w:val="en-GB"/>
        </w:rPr>
        <w:t xml:space="preserve">. </w:t>
      </w:r>
      <w:proofErr w:type="gramStart"/>
      <w:r w:rsidR="0099668C" w:rsidRPr="00C12BC1">
        <w:rPr>
          <w:b/>
          <w:spacing w:val="-2"/>
          <w:lang w:val="en-GB"/>
        </w:rPr>
        <w:t>and</w:t>
      </w:r>
      <w:proofErr w:type="gramEnd"/>
      <w:r w:rsidR="0099668C" w:rsidRPr="00C12BC1">
        <w:rPr>
          <w:b/>
          <w:spacing w:val="-2"/>
          <w:lang w:val="en-GB"/>
        </w:rPr>
        <w:t xml:space="preserve"> the </w:t>
      </w:r>
      <w:r w:rsidR="009667DA">
        <w:rPr>
          <w:b/>
          <w:spacing w:val="-2"/>
          <w:lang w:val="en-GB"/>
        </w:rPr>
        <w:t>DT</w:t>
      </w:r>
      <w:r w:rsidR="0099668C" w:rsidRPr="00C12BC1">
        <w:rPr>
          <w:b/>
          <w:spacing w:val="-2"/>
          <w:lang w:val="en-GB"/>
        </w:rPr>
        <w:t xml:space="preserve"> as defined in item 3.</w:t>
      </w:r>
      <w:r w:rsidR="000A6320" w:rsidRPr="00C12BC1">
        <w:rPr>
          <w:b/>
          <w:spacing w:val="-2"/>
          <w:lang w:val="en-GB"/>
        </w:rPr>
        <w:t>18.</w:t>
      </w:r>
      <w:r w:rsidR="0099668C" w:rsidRPr="00C12BC1">
        <w:rPr>
          <w:b/>
          <w:spacing w:val="-2"/>
          <w:lang w:val="en-GB"/>
        </w:rPr>
        <w:t>:</w:t>
      </w:r>
    </w:p>
    <w:p w14:paraId="56636DF7" w14:textId="77777777" w:rsidR="00781AC7" w:rsidRPr="00C12BC1" w:rsidRDefault="00781AC7" w:rsidP="00565BC3">
      <w:pPr>
        <w:pStyle w:val="para"/>
        <w:spacing w:after="100"/>
        <w:rPr>
          <w:b/>
          <w:spacing w:val="-2"/>
          <w:lang w:val="en-GB" w:eastAsia="ko-KR"/>
        </w:rPr>
      </w:pPr>
      <w:r w:rsidRPr="00C12BC1">
        <w:rPr>
          <w:rFonts w:hint="eastAsia"/>
          <w:b/>
          <w:spacing w:val="-2"/>
          <w:lang w:val="en-GB" w:eastAsia="ko-KR"/>
        </w:rPr>
        <w:tab/>
      </w:r>
      <w:r w:rsidRPr="00C12BC1">
        <w:rPr>
          <w:b/>
          <w:spacing w:val="-2"/>
          <w:lang w:val="en-GB" w:eastAsia="ko-KR"/>
        </w:rPr>
        <w:t>Total Response Time (TRT) = Sensor Time</w:t>
      </w:r>
      <w:r w:rsidRPr="00C12BC1">
        <w:rPr>
          <w:rFonts w:hint="eastAsia"/>
          <w:b/>
          <w:spacing w:val="-2"/>
          <w:lang w:val="en-GB" w:eastAsia="ko-KR"/>
        </w:rPr>
        <w:t xml:space="preserve"> </w:t>
      </w:r>
      <w:r w:rsidRPr="00C12BC1">
        <w:rPr>
          <w:b/>
          <w:spacing w:val="-2"/>
          <w:lang w:val="en-GB" w:eastAsia="ko-KR"/>
        </w:rPr>
        <w:t>(ST) + Deployment Time (DT)</w:t>
      </w:r>
    </w:p>
    <w:p w14:paraId="3F7E85EE" w14:textId="77777777" w:rsidR="00896BEE" w:rsidRPr="00C12BC1" w:rsidRDefault="00896BEE" w:rsidP="0099668C">
      <w:pPr>
        <w:pStyle w:val="para"/>
        <w:spacing w:after="100"/>
        <w:ind w:firstLine="0"/>
        <w:rPr>
          <w:b/>
          <w:spacing w:val="-2"/>
          <w:lang w:val="en-GB" w:eastAsia="ko-KR"/>
        </w:rPr>
      </w:pPr>
    </w:p>
    <w:p w14:paraId="73E4D632" w14:textId="77777777" w:rsidR="0099668C" w:rsidRPr="00C12BC1" w:rsidRDefault="006E686B" w:rsidP="0099668C">
      <w:pPr>
        <w:pStyle w:val="para"/>
        <w:spacing w:after="100"/>
        <w:ind w:firstLine="0"/>
        <w:rPr>
          <w:b/>
          <w:spacing w:val="-2"/>
          <w:lang w:val="en-GB" w:eastAsia="ko-KR"/>
        </w:rPr>
      </w:pPr>
      <w:r>
        <w:rPr>
          <w:b/>
          <w:lang w:val="en-GB"/>
        </w:rPr>
        <w:t xml:space="preserve">A manufacturer may choose to not define ST and DT separately but show the TRT only. </w:t>
      </w:r>
      <w:r w:rsidR="004409BC">
        <w:rPr>
          <w:rFonts w:eastAsiaTheme="minorEastAsia" w:hint="eastAsia"/>
          <w:b/>
          <w:lang w:val="en-GB" w:eastAsia="ja-JP"/>
        </w:rPr>
        <w:t xml:space="preserve">In this case, the TRT </w:t>
      </w:r>
      <w:r w:rsidR="004409BC" w:rsidRPr="00BB2F3B">
        <w:rPr>
          <w:b/>
          <w:spacing w:val="-2"/>
          <w:lang w:val="en-GB" w:eastAsia="ko-KR"/>
        </w:rPr>
        <w:t xml:space="preserve">is measured during a legform to bumper test or during an </w:t>
      </w:r>
      <w:r w:rsidR="004409BC" w:rsidRPr="00C12BC1">
        <w:rPr>
          <w:b/>
          <w:spacing w:val="-2"/>
          <w:lang w:val="en-GB" w:eastAsia="ko-KR"/>
        </w:rPr>
        <w:t xml:space="preserve">upper legform to bumper test as appropriate for the vehicle to be tested, at the vehicle speed as specified in this regulation </w:t>
      </w:r>
      <w:r w:rsidR="004409BC" w:rsidRPr="00C12BC1">
        <w:rPr>
          <w:b/>
          <w:spacing w:val="-2"/>
          <w:lang w:val="en-GB" w:eastAsia="ko-KR"/>
        </w:rPr>
        <w:lastRenderedPageBreak/>
        <w:t>and at the centreline of the vehicle.</w:t>
      </w:r>
      <w:r w:rsidR="004409BC">
        <w:rPr>
          <w:rFonts w:eastAsiaTheme="minorEastAsia" w:hint="eastAsia"/>
          <w:b/>
          <w:lang w:val="en-GB" w:eastAsia="ja-JP"/>
        </w:rPr>
        <w:t xml:space="preserve"> </w:t>
      </w:r>
      <w:r w:rsidR="00896BEE" w:rsidRPr="00C12BC1">
        <w:rPr>
          <w:b/>
          <w:lang w:val="en-GB"/>
        </w:rPr>
        <w:t>A</w:t>
      </w:r>
      <w:r>
        <w:rPr>
          <w:b/>
          <w:lang w:val="en-GB"/>
        </w:rPr>
        <w:t>lternatively, a</w:t>
      </w:r>
      <w:r w:rsidR="00896BEE" w:rsidRPr="00C12BC1">
        <w:rPr>
          <w:b/>
          <w:lang w:val="en-GB"/>
        </w:rPr>
        <w:t xml:space="preserve"> manufacturer may omit the determination of the TRT and </w:t>
      </w:r>
      <w:r w:rsidR="000A6320" w:rsidRPr="00C12BC1">
        <w:rPr>
          <w:b/>
          <w:lang w:val="en-GB"/>
        </w:rPr>
        <w:t xml:space="preserve">may </w:t>
      </w:r>
      <w:r w:rsidR="00896BEE" w:rsidRPr="00C12BC1">
        <w:rPr>
          <w:b/>
          <w:lang w:val="en-GB"/>
        </w:rPr>
        <w:t>select</w:t>
      </w:r>
      <w:r w:rsidR="006E7029" w:rsidRPr="00C12BC1">
        <w:rPr>
          <w:b/>
          <w:lang w:val="en-GB"/>
        </w:rPr>
        <w:t xml:space="preserve"> only </w:t>
      </w:r>
      <w:r w:rsidR="00896BEE" w:rsidRPr="00C12BC1">
        <w:rPr>
          <w:b/>
          <w:lang w:val="en-GB"/>
        </w:rPr>
        <w:t>the dynamic headform test</w:t>
      </w:r>
      <w:r w:rsidR="006E7029" w:rsidRPr="00C12BC1">
        <w:rPr>
          <w:b/>
          <w:lang w:val="en-GB"/>
        </w:rPr>
        <w:t xml:space="preserve"> procedure</w:t>
      </w:r>
      <w:r w:rsidR="00896BEE" w:rsidRPr="00C12BC1">
        <w:rPr>
          <w:b/>
          <w:lang w:val="en-GB"/>
        </w:rPr>
        <w:t xml:space="preserve"> </w:t>
      </w:r>
      <w:r w:rsidR="006E7029" w:rsidRPr="00C12BC1">
        <w:rPr>
          <w:b/>
          <w:lang w:val="en-GB"/>
        </w:rPr>
        <w:t>as defined in section 2 of this annex</w:t>
      </w:r>
      <w:r w:rsidR="00896BEE" w:rsidRPr="00C12BC1">
        <w:rPr>
          <w:b/>
          <w:lang w:val="en-GB"/>
        </w:rPr>
        <w:t>.</w:t>
      </w:r>
    </w:p>
    <w:p w14:paraId="2CFA3B18" w14:textId="77777777" w:rsidR="00781AC7" w:rsidRPr="00C12BC1" w:rsidRDefault="00781AC7" w:rsidP="00781AC7">
      <w:pPr>
        <w:pStyle w:val="para"/>
        <w:spacing w:after="100"/>
        <w:rPr>
          <w:b/>
          <w:spacing w:val="-2"/>
          <w:lang w:val="en-GB" w:eastAsia="ko-KR"/>
        </w:rPr>
      </w:pPr>
    </w:p>
    <w:p w14:paraId="16B9D62C" w14:textId="77777777" w:rsidR="002427D2" w:rsidRPr="00C12BC1" w:rsidRDefault="00163A28" w:rsidP="00781AC7">
      <w:pPr>
        <w:pStyle w:val="para"/>
        <w:spacing w:after="100"/>
        <w:rPr>
          <w:b/>
          <w:spacing w:val="-2"/>
          <w:lang w:val="en-GB" w:eastAsia="ko-KR"/>
        </w:rPr>
      </w:pPr>
      <w:r w:rsidRPr="00C12BC1">
        <w:rPr>
          <w:b/>
          <w:spacing w:val="-2"/>
          <w:lang w:val="en-GB" w:eastAsia="ko-KR"/>
        </w:rPr>
        <w:t>1.</w:t>
      </w:r>
      <w:r w:rsidR="00AC2974" w:rsidRPr="00C12BC1">
        <w:rPr>
          <w:b/>
          <w:spacing w:val="-2"/>
          <w:lang w:val="en-GB" w:eastAsia="ko-KR"/>
        </w:rPr>
        <w:t>4</w:t>
      </w:r>
      <w:r w:rsidRPr="00C12BC1">
        <w:rPr>
          <w:b/>
          <w:spacing w:val="-2"/>
          <w:lang w:val="en-GB" w:eastAsia="ko-KR"/>
        </w:rPr>
        <w:t>.</w:t>
      </w:r>
      <w:r w:rsidR="00781AC7" w:rsidRPr="00C12BC1">
        <w:rPr>
          <w:b/>
          <w:spacing w:val="-2"/>
          <w:lang w:val="en-GB"/>
        </w:rPr>
        <w:tab/>
      </w:r>
      <w:r w:rsidR="002427D2" w:rsidRPr="00C12BC1">
        <w:rPr>
          <w:b/>
          <w:spacing w:val="-2"/>
          <w:lang w:val="en-GB" w:eastAsia="ko-KR"/>
        </w:rPr>
        <w:t xml:space="preserve">The </w:t>
      </w:r>
      <w:r w:rsidR="009667DA">
        <w:rPr>
          <w:b/>
          <w:spacing w:val="-2"/>
          <w:lang w:val="en-GB" w:eastAsia="ko-KR"/>
        </w:rPr>
        <w:t>ST</w:t>
      </w:r>
      <w:r w:rsidR="002427D2" w:rsidRPr="00C12BC1">
        <w:rPr>
          <w:b/>
          <w:spacing w:val="-2"/>
          <w:lang w:val="en-GB" w:eastAsia="ko-KR"/>
        </w:rPr>
        <w:t xml:space="preserve"> is determined accord</w:t>
      </w:r>
      <w:r w:rsidR="003D3079">
        <w:rPr>
          <w:b/>
          <w:spacing w:val="-2"/>
          <w:lang w:val="en-GB" w:eastAsia="ko-KR"/>
        </w:rPr>
        <w:t>ing to section 3 of this Annex.</w:t>
      </w:r>
    </w:p>
    <w:p w14:paraId="725A1047" w14:textId="77777777" w:rsidR="00C76177" w:rsidRPr="009667DA" w:rsidRDefault="00C76177" w:rsidP="00781AC7">
      <w:pPr>
        <w:pStyle w:val="para"/>
        <w:spacing w:after="100"/>
        <w:rPr>
          <w:b/>
          <w:spacing w:val="-2"/>
          <w:lang w:val="en-GB" w:eastAsia="ko-KR"/>
        </w:rPr>
      </w:pPr>
    </w:p>
    <w:p w14:paraId="042F59C6" w14:textId="77777777" w:rsidR="00D4460B" w:rsidRDefault="00AC2974" w:rsidP="00781AC7">
      <w:pPr>
        <w:pStyle w:val="para"/>
        <w:spacing w:after="100"/>
        <w:rPr>
          <w:b/>
          <w:lang w:val="en-US"/>
        </w:rPr>
      </w:pPr>
      <w:r w:rsidRPr="00C12BC1">
        <w:rPr>
          <w:b/>
          <w:spacing w:val="-2"/>
          <w:lang w:val="en-GB" w:eastAsia="ko-KR"/>
        </w:rPr>
        <w:t>1.5</w:t>
      </w:r>
      <w:r w:rsidR="00163A28" w:rsidRPr="00C12BC1">
        <w:rPr>
          <w:b/>
          <w:spacing w:val="-2"/>
          <w:lang w:val="en-GB" w:eastAsia="ko-KR"/>
        </w:rPr>
        <w:t>.</w:t>
      </w:r>
      <w:r w:rsidR="0099668C" w:rsidRPr="00C12BC1">
        <w:rPr>
          <w:b/>
          <w:spacing w:val="-2"/>
          <w:lang w:val="en-GB" w:eastAsia="ko-KR"/>
        </w:rPr>
        <w:tab/>
      </w:r>
      <w:r w:rsidR="000F7F89" w:rsidRPr="00C12BC1">
        <w:rPr>
          <w:b/>
          <w:spacing w:val="-2"/>
          <w:lang w:val="en-GB" w:eastAsia="ko-KR"/>
        </w:rPr>
        <w:t xml:space="preserve">The </w:t>
      </w:r>
      <w:r w:rsidR="009667DA">
        <w:rPr>
          <w:b/>
          <w:spacing w:val="-2"/>
          <w:lang w:val="en-GB" w:eastAsia="ko-KR"/>
        </w:rPr>
        <w:t>DT</w:t>
      </w:r>
      <w:r w:rsidR="00CA7688" w:rsidRPr="00C12BC1">
        <w:rPr>
          <w:b/>
          <w:spacing w:val="-2"/>
          <w:lang w:val="en-GB" w:eastAsia="ko-KR"/>
        </w:rPr>
        <w:t xml:space="preserve"> </w:t>
      </w:r>
      <w:r w:rsidR="007E4856" w:rsidRPr="00C12BC1">
        <w:rPr>
          <w:b/>
          <w:spacing w:val="-2"/>
          <w:lang w:val="en-GB" w:eastAsia="ko-KR"/>
        </w:rPr>
        <w:t xml:space="preserve">shall be documented by </w:t>
      </w:r>
      <w:r w:rsidR="007E4856" w:rsidRPr="00C12BC1">
        <w:rPr>
          <w:b/>
          <w:lang w:val="en-US"/>
        </w:rPr>
        <w:t xml:space="preserve">a travel vs. time diagram from measurement at reference points on the </w:t>
      </w:r>
      <w:r w:rsidR="000F7F89" w:rsidRPr="00C12BC1">
        <w:rPr>
          <w:b/>
          <w:lang w:val="en-US"/>
        </w:rPr>
        <w:t>d</w:t>
      </w:r>
      <w:r w:rsidR="007E4856" w:rsidRPr="00C12BC1">
        <w:rPr>
          <w:b/>
          <w:lang w:val="en-US"/>
        </w:rPr>
        <w:t xml:space="preserve">eploying </w:t>
      </w:r>
      <w:r w:rsidR="000F7F89" w:rsidRPr="00C12BC1">
        <w:rPr>
          <w:b/>
          <w:lang w:val="en-US"/>
        </w:rPr>
        <w:t>s</w:t>
      </w:r>
      <w:r w:rsidR="007E4856" w:rsidRPr="00C12BC1">
        <w:rPr>
          <w:b/>
          <w:lang w:val="en-US"/>
        </w:rPr>
        <w:t>ystem.</w:t>
      </w:r>
    </w:p>
    <w:p w14:paraId="2793BCA6" w14:textId="77777777" w:rsidR="00371F6A" w:rsidRPr="00C12BC1" w:rsidRDefault="00371F6A" w:rsidP="00781AC7">
      <w:pPr>
        <w:pStyle w:val="para"/>
        <w:spacing w:after="100"/>
        <w:rPr>
          <w:b/>
          <w:strike/>
          <w:spacing w:val="-2"/>
          <w:lang w:val="en-GB" w:eastAsia="ko-KR"/>
        </w:rPr>
      </w:pPr>
    </w:p>
    <w:p w14:paraId="69B8FD3A" w14:textId="77777777" w:rsidR="00E92962" w:rsidRPr="00C12BC1" w:rsidRDefault="00E92962" w:rsidP="00E92962">
      <w:pPr>
        <w:pStyle w:val="para"/>
        <w:spacing w:after="100"/>
        <w:rPr>
          <w:b/>
          <w:spacing w:val="-2"/>
          <w:lang w:val="en-GB" w:eastAsia="ko-KR"/>
        </w:rPr>
      </w:pPr>
      <w:r w:rsidRPr="00C12BC1">
        <w:rPr>
          <w:b/>
          <w:spacing w:val="-2"/>
          <w:lang w:val="en-GB" w:eastAsia="ko-KR"/>
        </w:rPr>
        <w:t>1.6.</w:t>
      </w:r>
      <w:r w:rsidRPr="00C12BC1">
        <w:rPr>
          <w:b/>
          <w:spacing w:val="-2"/>
          <w:lang w:val="en-GB" w:eastAsia="ko-KR"/>
        </w:rPr>
        <w:tab/>
        <w:t xml:space="preserve">For the assessment of the deployable system, the TRT is compared with the HIT value as determined in paragraph 1.2. </w:t>
      </w:r>
      <w:proofErr w:type="gramStart"/>
      <w:r w:rsidRPr="00C12BC1">
        <w:rPr>
          <w:b/>
          <w:spacing w:val="-2"/>
          <w:lang w:val="en-GB" w:eastAsia="ko-KR"/>
        </w:rPr>
        <w:t>of</w:t>
      </w:r>
      <w:proofErr w:type="gramEnd"/>
      <w:r w:rsidRPr="00C12BC1">
        <w:rPr>
          <w:b/>
          <w:spacing w:val="-2"/>
          <w:lang w:val="en-GB" w:eastAsia="ko-KR"/>
        </w:rPr>
        <w:t xml:space="preserve"> this Annex to demonstrate the performance of the system. Headform tests shall be conducted based on the result of the comparison between the TRT and the</w:t>
      </w:r>
      <w:r w:rsidRPr="00C12BC1">
        <w:rPr>
          <w:rFonts w:hint="eastAsia"/>
          <w:b/>
          <w:spacing w:val="-2"/>
          <w:lang w:val="en-GB" w:eastAsia="ko-KR"/>
        </w:rPr>
        <w:t xml:space="preserve"> HIT</w:t>
      </w:r>
      <w:r w:rsidRPr="00C12BC1">
        <w:rPr>
          <w:b/>
          <w:spacing w:val="-2"/>
          <w:lang w:val="en-GB" w:eastAsia="ko-KR"/>
        </w:rPr>
        <w:t>:</w:t>
      </w:r>
    </w:p>
    <w:p w14:paraId="78D77A80" w14:textId="77777777" w:rsidR="00E92962" w:rsidRPr="00C12BC1" w:rsidRDefault="00E92962" w:rsidP="00E92962">
      <w:pPr>
        <w:pStyle w:val="para"/>
        <w:spacing w:after="100"/>
        <w:rPr>
          <w:b/>
          <w:spacing w:val="-2"/>
          <w:lang w:val="en-GB" w:eastAsia="ko-KR"/>
        </w:rPr>
      </w:pPr>
    </w:p>
    <w:p w14:paraId="7D8377EF" w14:textId="45BDD462" w:rsidR="00E92962" w:rsidRPr="00C12BC1" w:rsidRDefault="00E92962" w:rsidP="00E92962">
      <w:pPr>
        <w:pStyle w:val="para"/>
        <w:spacing w:after="100"/>
        <w:rPr>
          <w:b/>
          <w:spacing w:val="-2"/>
          <w:lang w:val="en-GB" w:eastAsia="ko-KR"/>
        </w:rPr>
      </w:pPr>
      <w:r w:rsidRPr="00C12BC1">
        <w:rPr>
          <w:b/>
          <w:spacing w:val="-2"/>
          <w:lang w:val="en-GB" w:eastAsia="ko-KR"/>
        </w:rPr>
        <w:t>1.6.1.</w:t>
      </w:r>
      <w:r w:rsidRPr="00C12BC1">
        <w:rPr>
          <w:b/>
          <w:spacing w:val="-2"/>
          <w:lang w:val="en-GB"/>
        </w:rPr>
        <w:tab/>
      </w:r>
      <w:r w:rsidRPr="00C12BC1">
        <w:rPr>
          <w:b/>
          <w:spacing w:val="-2"/>
          <w:lang w:val="en-GB" w:eastAsia="ko-KR"/>
        </w:rPr>
        <w:t>If the TRT is equal to or less than the HIT, perform headform tests with the system in the deploy</w:t>
      </w:r>
      <w:r w:rsidR="00A54C2E">
        <w:rPr>
          <w:b/>
          <w:spacing w:val="-2"/>
          <w:lang w:val="en-GB" w:eastAsia="ko-KR"/>
        </w:rPr>
        <w:t>ed</w:t>
      </w:r>
      <w:r w:rsidRPr="00C12BC1">
        <w:rPr>
          <w:b/>
          <w:spacing w:val="-2"/>
          <w:lang w:val="en-GB" w:eastAsia="ko-KR"/>
        </w:rPr>
        <w:t xml:space="preserve"> position as defined in paragraph 3.19.</w:t>
      </w:r>
      <w:r w:rsidR="009667DA">
        <w:rPr>
          <w:b/>
          <w:spacing w:val="-2"/>
          <w:lang w:val="en-GB" w:eastAsia="ko-KR"/>
        </w:rPr>
        <w:t xml:space="preserve"> </w:t>
      </w:r>
      <w:proofErr w:type="gramStart"/>
      <w:r w:rsidR="009667DA">
        <w:rPr>
          <w:b/>
          <w:spacing w:val="-2"/>
          <w:lang w:val="en-GB" w:eastAsia="ko-KR"/>
        </w:rPr>
        <w:t>of</w:t>
      </w:r>
      <w:proofErr w:type="gramEnd"/>
      <w:r w:rsidR="009667DA">
        <w:rPr>
          <w:b/>
          <w:spacing w:val="-2"/>
          <w:lang w:val="en-GB" w:eastAsia="ko-KR"/>
        </w:rPr>
        <w:t xml:space="preserve"> this regulation.</w:t>
      </w:r>
      <w:r w:rsidRPr="00C12BC1">
        <w:rPr>
          <w:b/>
          <w:spacing w:val="-2"/>
          <w:lang w:val="en-GB" w:eastAsia="ko-KR"/>
        </w:rPr>
        <w:t xml:space="preserve"> The bonnet </w:t>
      </w:r>
      <w:r w:rsidR="00B63FD9">
        <w:rPr>
          <w:rFonts w:eastAsiaTheme="minorEastAsia" w:hint="eastAsia"/>
          <w:b/>
          <w:spacing w:val="-2"/>
          <w:lang w:val="en-GB" w:eastAsia="ja-JP"/>
        </w:rPr>
        <w:t>shall</w:t>
      </w:r>
      <w:r w:rsidR="0083554A">
        <w:rPr>
          <w:rFonts w:eastAsiaTheme="minorEastAsia"/>
          <w:b/>
          <w:spacing w:val="-2"/>
          <w:lang w:val="en-GB" w:eastAsia="ja-JP"/>
        </w:rPr>
        <w:t xml:space="preserve"> </w:t>
      </w:r>
      <w:r w:rsidRPr="00C12BC1">
        <w:rPr>
          <w:b/>
          <w:spacing w:val="-2"/>
          <w:lang w:val="en-GB" w:eastAsia="ko-KR"/>
        </w:rPr>
        <w:t>be set to that position by appropriate means.</w:t>
      </w:r>
    </w:p>
    <w:p w14:paraId="379CFA58" w14:textId="77777777" w:rsidR="00371F6A" w:rsidRDefault="00E92962" w:rsidP="00371F6A">
      <w:pPr>
        <w:pStyle w:val="para"/>
        <w:spacing w:after="100"/>
        <w:rPr>
          <w:b/>
          <w:spacing w:val="-2"/>
          <w:lang w:val="en-GB" w:eastAsia="ko-KR"/>
        </w:rPr>
      </w:pPr>
      <w:r w:rsidRPr="00C12BC1">
        <w:rPr>
          <w:b/>
          <w:spacing w:val="-2"/>
          <w:lang w:val="en-GB" w:eastAsia="ko-KR"/>
        </w:rPr>
        <w:t>1.6.2</w:t>
      </w:r>
      <w:r w:rsidRPr="00C12BC1">
        <w:rPr>
          <w:b/>
          <w:spacing w:val="-2"/>
          <w:lang w:val="en-GB"/>
        </w:rPr>
        <w:t>.</w:t>
      </w:r>
      <w:r w:rsidRPr="00C12BC1">
        <w:rPr>
          <w:b/>
          <w:spacing w:val="-2"/>
          <w:lang w:val="en-GB"/>
        </w:rPr>
        <w:tab/>
      </w:r>
      <w:r w:rsidRPr="00C12BC1">
        <w:rPr>
          <w:b/>
          <w:spacing w:val="-2"/>
          <w:lang w:val="en-GB" w:eastAsia="ko-KR"/>
        </w:rPr>
        <w:t xml:space="preserve">If the TRT is greater than the HIT, perform a dynamic headform test for all measuring points </w:t>
      </w:r>
      <w:r w:rsidR="008652EF" w:rsidRPr="00C12BC1">
        <w:rPr>
          <w:b/>
          <w:spacing w:val="-2"/>
          <w:lang w:val="en-GB" w:eastAsia="ko-KR"/>
        </w:rPr>
        <w:t>according to the</w:t>
      </w:r>
      <w:r w:rsidRPr="00C12BC1">
        <w:rPr>
          <w:b/>
          <w:spacing w:val="-2"/>
          <w:lang w:val="en-GB" w:eastAsia="ko-KR"/>
        </w:rPr>
        <w:t xml:space="preserve"> WAD, following the procedure described in section 2 of this Anne</w:t>
      </w:r>
      <w:r w:rsidR="00371F6A">
        <w:rPr>
          <w:b/>
          <w:spacing w:val="-2"/>
          <w:lang w:val="en-GB" w:eastAsia="ko-KR"/>
        </w:rPr>
        <w:t>x.</w:t>
      </w:r>
    </w:p>
    <w:p w14:paraId="1C3CD8D0" w14:textId="77777777" w:rsidR="00371F6A" w:rsidRDefault="00371F6A" w:rsidP="00371F6A">
      <w:pPr>
        <w:pStyle w:val="para"/>
        <w:spacing w:after="100"/>
        <w:rPr>
          <w:b/>
          <w:spacing w:val="-2"/>
          <w:lang w:val="en-GB" w:eastAsia="ko-KR"/>
        </w:rPr>
      </w:pPr>
    </w:p>
    <w:p w14:paraId="65566B0B" w14:textId="77777777" w:rsidR="00BB74C5" w:rsidRDefault="00BB74C5" w:rsidP="00371F6A">
      <w:pPr>
        <w:pStyle w:val="para"/>
        <w:spacing w:after="100"/>
        <w:rPr>
          <w:b/>
          <w:lang w:val="en-GB"/>
        </w:rPr>
      </w:pPr>
    </w:p>
    <w:p w14:paraId="3F5569C6" w14:textId="77777777" w:rsidR="00FE3869" w:rsidRPr="00C12BC1" w:rsidRDefault="00FE3869" w:rsidP="00FE3869">
      <w:pPr>
        <w:pStyle w:val="para"/>
        <w:spacing w:after="100"/>
        <w:rPr>
          <w:b/>
          <w:spacing w:val="-2"/>
          <w:lang w:val="en-GB" w:eastAsia="ko-KR"/>
        </w:rPr>
      </w:pPr>
      <w:r w:rsidRPr="00C12BC1">
        <w:rPr>
          <w:b/>
          <w:spacing w:val="-2"/>
          <w:lang w:val="en-GB" w:eastAsia="ko-KR"/>
        </w:rPr>
        <w:t>2.</w:t>
      </w:r>
      <w:r w:rsidRPr="00C12BC1">
        <w:rPr>
          <w:b/>
          <w:spacing w:val="-2"/>
          <w:lang w:val="en-GB" w:eastAsia="ko-KR"/>
        </w:rPr>
        <w:tab/>
        <w:t>Dynamic Headform Test Procedure</w:t>
      </w:r>
      <w:r w:rsidR="00442804">
        <w:rPr>
          <w:noProof/>
          <w:lang w:val="en-US"/>
        </w:rPr>
        <mc:AlternateContent>
          <mc:Choice Requires="wps">
            <w:drawing>
              <wp:anchor distT="0" distB="0" distL="114300" distR="114300" simplePos="0" relativeHeight="251673088" behindDoc="1" locked="0" layoutInCell="1" allowOverlap="1" wp14:anchorId="4035A502" wp14:editId="65081A09">
                <wp:simplePos x="0" y="0"/>
                <wp:positionH relativeFrom="column">
                  <wp:posOffset>-872490</wp:posOffset>
                </wp:positionH>
                <wp:positionV relativeFrom="paragraph">
                  <wp:posOffset>-605790</wp:posOffset>
                </wp:positionV>
                <wp:extent cx="8677275" cy="2137410"/>
                <wp:effectExtent l="0" t="19050" r="0" b="15240"/>
                <wp:wrapNone/>
                <wp:docPr id="5" name="Textfeld 5"/>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7424CBAE"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A502" id="Textfeld 5" o:spid="_x0000_s1031" type="#_x0000_t202" style="position:absolute;left:0;text-align:left;margin-left:-68.7pt;margin-top:-47.7pt;width:683.25pt;height:168.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" filled="f" stroked="f">
                <v:textbox>
                  <w:txbxContent>
                    <w:p w14:paraId="7424CBAE"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p>
    <w:p w14:paraId="4AC7B688" w14:textId="77777777" w:rsidR="00FE3869" w:rsidRPr="00C12BC1" w:rsidRDefault="00FE3869" w:rsidP="00FE3869">
      <w:pPr>
        <w:pStyle w:val="para"/>
        <w:spacing w:after="100"/>
        <w:rPr>
          <w:b/>
          <w:spacing w:val="-2"/>
          <w:lang w:val="en-GB" w:eastAsia="ko-KR"/>
        </w:rPr>
      </w:pPr>
    </w:p>
    <w:p w14:paraId="6AB264EF" w14:textId="77777777" w:rsidR="00FE3869" w:rsidRPr="00C12BC1" w:rsidRDefault="00FE3869" w:rsidP="00FE3869">
      <w:pPr>
        <w:pStyle w:val="para"/>
        <w:spacing w:after="100"/>
        <w:ind w:firstLine="0"/>
        <w:rPr>
          <w:b/>
          <w:lang w:val="ru-RU"/>
        </w:rPr>
      </w:pPr>
      <w:r w:rsidRPr="00C12BC1">
        <w:rPr>
          <w:b/>
          <w:lang w:val="en-GB"/>
        </w:rPr>
        <w:t xml:space="preserve">The dynamic verification of a deployable system is based on a headform test performed on the deployable system, which is deployed synchronized during testing, </w:t>
      </w:r>
      <w:r w:rsidRPr="00C12BC1">
        <w:rPr>
          <w:b/>
          <w:spacing w:val="-2"/>
          <w:lang w:val="en-GB" w:eastAsia="ko-KR"/>
        </w:rPr>
        <w:t xml:space="preserve">representing a </w:t>
      </w:r>
      <w:r w:rsidR="009667DA">
        <w:rPr>
          <w:b/>
          <w:spacing w:val="-2"/>
          <w:lang w:val="en-GB" w:eastAsia="ko-KR"/>
        </w:rPr>
        <w:t>f</w:t>
      </w:r>
      <w:r w:rsidRPr="00C12BC1">
        <w:rPr>
          <w:b/>
          <w:spacing w:val="-2"/>
          <w:lang w:val="en-GB" w:eastAsia="ko-KR"/>
        </w:rPr>
        <w:t xml:space="preserve">ull </w:t>
      </w:r>
      <w:r w:rsidR="009667DA">
        <w:rPr>
          <w:b/>
          <w:spacing w:val="-2"/>
          <w:lang w:val="en-GB" w:eastAsia="ko-KR"/>
        </w:rPr>
        <w:t>h</w:t>
      </w:r>
      <w:r w:rsidRPr="00C12BC1">
        <w:rPr>
          <w:b/>
          <w:spacing w:val="-2"/>
          <w:lang w:val="en-GB" w:eastAsia="ko-KR"/>
        </w:rPr>
        <w:t xml:space="preserve">uman </w:t>
      </w:r>
      <w:r w:rsidR="009667DA">
        <w:rPr>
          <w:b/>
          <w:spacing w:val="-2"/>
          <w:lang w:val="en-GB" w:eastAsia="ko-KR"/>
        </w:rPr>
        <w:t>b</w:t>
      </w:r>
      <w:r w:rsidRPr="00C12BC1">
        <w:rPr>
          <w:b/>
          <w:spacing w:val="-2"/>
          <w:lang w:val="en-GB" w:eastAsia="ko-KR"/>
        </w:rPr>
        <w:t xml:space="preserve">ody </w:t>
      </w:r>
      <w:r w:rsidR="009667DA">
        <w:rPr>
          <w:b/>
          <w:spacing w:val="-2"/>
          <w:lang w:val="en-GB" w:eastAsia="ko-KR"/>
        </w:rPr>
        <w:t>i</w:t>
      </w:r>
      <w:r w:rsidRPr="00C12BC1">
        <w:rPr>
          <w:b/>
          <w:spacing w:val="-2"/>
          <w:lang w:val="en-GB" w:eastAsia="ko-KR"/>
        </w:rPr>
        <w:t xml:space="preserve">mpact </w:t>
      </w:r>
      <w:r w:rsidR="009667DA">
        <w:rPr>
          <w:b/>
          <w:spacing w:val="-2"/>
          <w:lang w:val="en-GB" w:eastAsia="ko-KR"/>
        </w:rPr>
        <w:t>s</w:t>
      </w:r>
      <w:r w:rsidRPr="00C12BC1">
        <w:rPr>
          <w:b/>
          <w:spacing w:val="-2"/>
          <w:lang w:val="en-GB" w:eastAsia="ko-KR"/>
        </w:rPr>
        <w:t>imulation.</w:t>
      </w:r>
    </w:p>
    <w:p w14:paraId="58D70362" w14:textId="77777777" w:rsidR="00FE3869" w:rsidRPr="00C12BC1" w:rsidRDefault="00FE3869" w:rsidP="00FE3869">
      <w:pPr>
        <w:pStyle w:val="para"/>
        <w:spacing w:after="100"/>
        <w:ind w:firstLine="0"/>
        <w:rPr>
          <w:b/>
          <w:lang w:val="en-GB"/>
        </w:rPr>
      </w:pPr>
      <w:r w:rsidRPr="00C12BC1">
        <w:rPr>
          <w:b/>
          <w:lang w:val="en-GB"/>
        </w:rPr>
        <w:t>The procedure is applicable for those areas and pedestrian statures within the headform test area where the deployable system is activated as defined by the manufacturer.</w:t>
      </w:r>
    </w:p>
    <w:p w14:paraId="4BA9A948" w14:textId="77777777" w:rsidR="00FE3869" w:rsidRPr="00C12BC1" w:rsidRDefault="00FE3869" w:rsidP="00FE3869">
      <w:pPr>
        <w:pStyle w:val="para"/>
        <w:spacing w:after="100"/>
        <w:ind w:firstLine="0"/>
        <w:rPr>
          <w:b/>
          <w:lang w:val="en-GB"/>
        </w:rPr>
      </w:pPr>
      <w:r w:rsidRPr="00C12BC1">
        <w:rPr>
          <w:b/>
          <w:lang w:val="en-GB"/>
        </w:rPr>
        <w:t>The following steps are conducted:</w:t>
      </w:r>
    </w:p>
    <w:p w14:paraId="46D01176" w14:textId="77777777" w:rsidR="00FE3869" w:rsidRPr="00C12BC1" w:rsidRDefault="00FE3869" w:rsidP="00552E9F">
      <w:pPr>
        <w:pStyle w:val="para"/>
        <w:spacing w:after="100"/>
        <w:ind w:left="1134" w:firstLine="0"/>
        <w:rPr>
          <w:b/>
          <w:lang w:val="en-GB"/>
        </w:rPr>
      </w:pPr>
    </w:p>
    <w:p w14:paraId="373AC1B2" w14:textId="7F0B4C53" w:rsidR="001F0CC9" w:rsidRPr="00C12BC1" w:rsidRDefault="001F0CC9" w:rsidP="001F0CC9">
      <w:pPr>
        <w:pStyle w:val="para"/>
        <w:spacing w:after="100"/>
        <w:rPr>
          <w:b/>
          <w:spacing w:val="-2"/>
          <w:lang w:val="en-GB" w:eastAsia="ko-KR"/>
        </w:rPr>
      </w:pPr>
      <w:r w:rsidRPr="009667DA">
        <w:rPr>
          <w:b/>
          <w:lang w:val="en-GB"/>
        </w:rPr>
        <w:t>2.1</w:t>
      </w:r>
      <w:r w:rsidRPr="009667DA">
        <w:rPr>
          <w:b/>
          <w:spacing w:val="-2"/>
          <w:lang w:val="en-GB"/>
        </w:rPr>
        <w:t>.</w:t>
      </w:r>
      <w:r w:rsidRPr="009667DA">
        <w:rPr>
          <w:b/>
          <w:spacing w:val="-2"/>
          <w:lang w:val="en-GB"/>
        </w:rPr>
        <w:tab/>
      </w:r>
      <w:r w:rsidRPr="00C12BC1">
        <w:rPr>
          <w:b/>
          <w:spacing w:val="-2"/>
          <w:lang w:val="en-GB" w:eastAsia="ko-KR"/>
        </w:rPr>
        <w:t xml:space="preserve">The </w:t>
      </w:r>
      <w:r w:rsidR="009667DA">
        <w:rPr>
          <w:b/>
          <w:spacing w:val="-2"/>
          <w:lang w:val="en-GB" w:eastAsia="ko-KR"/>
        </w:rPr>
        <w:t>HIT</w:t>
      </w:r>
      <w:r w:rsidRPr="00C12BC1">
        <w:rPr>
          <w:b/>
          <w:spacing w:val="-2"/>
          <w:lang w:val="en-GB" w:eastAsia="ko-KR"/>
        </w:rPr>
        <w:t xml:space="preserve"> for the relevant pedestrian statures is calculated in the undeployed position of the outer surface. Relevant are those statures amongst the</w:t>
      </w:r>
      <w:r w:rsidR="00D867DA" w:rsidRPr="00C12BC1">
        <w:rPr>
          <w:b/>
          <w:spacing w:val="-2"/>
          <w:lang w:val="en-GB" w:eastAsia="ko-KR"/>
        </w:rPr>
        <w:t xml:space="preserve"> </w:t>
      </w:r>
      <w:r w:rsidR="009667DA" w:rsidRPr="009667DA">
        <w:rPr>
          <w:b/>
          <w:spacing w:val="-2"/>
          <w:lang w:val="en-GB" w:eastAsia="ko-KR"/>
        </w:rPr>
        <w:t>6</w:t>
      </w:r>
      <w:r w:rsidR="009667DA">
        <w:rPr>
          <w:b/>
          <w:spacing w:val="-2"/>
          <w:lang w:val="en-GB" w:eastAsia="ko-KR"/>
        </w:rPr>
        <w:t>-</w:t>
      </w:r>
      <w:r w:rsidR="009667DA" w:rsidRPr="009667DA">
        <w:rPr>
          <w:b/>
          <w:spacing w:val="-2"/>
          <w:lang w:val="en-GB" w:eastAsia="ko-KR"/>
        </w:rPr>
        <w:t>y</w:t>
      </w:r>
      <w:r w:rsidR="009667DA">
        <w:rPr>
          <w:b/>
          <w:spacing w:val="-2"/>
          <w:lang w:val="en-GB" w:eastAsia="ko-KR"/>
        </w:rPr>
        <w:t xml:space="preserve">ear </w:t>
      </w:r>
      <w:r w:rsidR="009667DA" w:rsidRPr="009667DA">
        <w:rPr>
          <w:b/>
          <w:spacing w:val="-2"/>
          <w:lang w:val="en-GB" w:eastAsia="ko-KR"/>
        </w:rPr>
        <w:t>o</w:t>
      </w:r>
      <w:r w:rsidR="009667DA">
        <w:rPr>
          <w:b/>
          <w:spacing w:val="-2"/>
          <w:lang w:val="en-GB" w:eastAsia="ko-KR"/>
        </w:rPr>
        <w:t>ld child</w:t>
      </w:r>
      <w:r w:rsidRPr="00C12BC1">
        <w:rPr>
          <w:b/>
          <w:spacing w:val="-2"/>
          <w:lang w:val="en-GB" w:eastAsia="ko-KR"/>
        </w:rPr>
        <w:t>, th</w:t>
      </w:r>
      <w:r w:rsidR="00D867DA" w:rsidRPr="00C12BC1">
        <w:rPr>
          <w:b/>
          <w:spacing w:val="-2"/>
          <w:lang w:val="en-GB" w:eastAsia="ko-KR"/>
        </w:rPr>
        <w:t>e 5%ile female, the 50%ile male</w:t>
      </w:r>
      <w:r w:rsidRPr="00C12BC1">
        <w:rPr>
          <w:b/>
          <w:spacing w:val="-2"/>
          <w:lang w:val="en-GB" w:eastAsia="ko-KR"/>
        </w:rPr>
        <w:t xml:space="preserve"> and the 95%ile male, </w:t>
      </w:r>
      <w:r w:rsidR="004D4126">
        <w:rPr>
          <w:b/>
          <w:spacing w:val="-2"/>
          <w:lang w:val="en-GB" w:eastAsia="ko-KR"/>
        </w:rPr>
        <w:t>whose</w:t>
      </w:r>
      <w:r w:rsidR="004D4126" w:rsidRPr="00C12BC1">
        <w:rPr>
          <w:b/>
          <w:spacing w:val="-2"/>
          <w:lang w:val="en-GB" w:eastAsia="ko-KR"/>
        </w:rPr>
        <w:t xml:space="preserve"> </w:t>
      </w:r>
      <w:r w:rsidR="004D4126">
        <w:rPr>
          <w:b/>
          <w:spacing w:val="-2"/>
          <w:lang w:val="en-GB" w:eastAsia="ko-KR"/>
        </w:rPr>
        <w:t xml:space="preserve">heads </w:t>
      </w:r>
      <w:r w:rsidRPr="00C12BC1">
        <w:rPr>
          <w:b/>
          <w:spacing w:val="-2"/>
          <w:lang w:val="en-GB" w:eastAsia="ko-KR"/>
        </w:rPr>
        <w:t xml:space="preserve">contact the outer surface in the headform test areas. </w:t>
      </w:r>
      <w:r w:rsidR="00BB008B" w:rsidRPr="00C12BC1">
        <w:rPr>
          <w:b/>
          <w:spacing w:val="-2"/>
          <w:lang w:val="en-GB" w:eastAsia="ko-KR"/>
        </w:rPr>
        <w:t>P</w:t>
      </w:r>
      <w:r w:rsidRPr="00C12BC1">
        <w:rPr>
          <w:b/>
          <w:spacing w:val="-2"/>
          <w:lang w:val="en-GB" w:eastAsia="ko-KR"/>
        </w:rPr>
        <w:t xml:space="preserve">edestrian statures shall be in walking posture as defined in 4.2. </w:t>
      </w:r>
      <w:proofErr w:type="gramStart"/>
      <w:r w:rsidRPr="00C12BC1">
        <w:rPr>
          <w:b/>
          <w:spacing w:val="-2"/>
          <w:lang w:val="en-GB" w:eastAsia="ko-KR"/>
        </w:rPr>
        <w:t>of</w:t>
      </w:r>
      <w:proofErr w:type="gramEnd"/>
      <w:r w:rsidRPr="00C12BC1">
        <w:rPr>
          <w:b/>
          <w:spacing w:val="-2"/>
          <w:lang w:val="en-GB" w:eastAsia="ko-KR"/>
        </w:rPr>
        <w:t xml:space="preserve"> this Annex, using an appropriate simulation tool.</w:t>
      </w:r>
      <w:r w:rsidRPr="00C12BC1">
        <w:rPr>
          <w:b/>
          <w:spacing w:val="-2"/>
          <w:lang w:val="en-GB" w:eastAsia="ko-KR"/>
        </w:rPr>
        <w:br/>
        <w:t xml:space="preserve">The HIT is calculated at the vehicle speed as specified for the legform impact in this regulation and at the </w:t>
      </w:r>
      <w:proofErr w:type="spellStart"/>
      <w:r w:rsidRPr="00C12BC1">
        <w:rPr>
          <w:b/>
          <w:spacing w:val="-2"/>
          <w:lang w:val="en-GB" w:eastAsia="ko-KR"/>
        </w:rPr>
        <w:t>centerline</w:t>
      </w:r>
      <w:proofErr w:type="spellEnd"/>
      <w:r w:rsidRPr="00C12BC1">
        <w:rPr>
          <w:b/>
          <w:spacing w:val="-2"/>
          <w:lang w:val="en-GB" w:eastAsia="ko-KR"/>
        </w:rPr>
        <w:t xml:space="preserve"> of the vehicle. </w:t>
      </w:r>
    </w:p>
    <w:p w14:paraId="64259DBB" w14:textId="77777777" w:rsidR="00781AC7" w:rsidRPr="00C12BC1" w:rsidRDefault="00781AC7" w:rsidP="00781AC7">
      <w:pPr>
        <w:pStyle w:val="para"/>
        <w:spacing w:after="100"/>
        <w:rPr>
          <w:b/>
          <w:spacing w:val="-2"/>
          <w:lang w:val="en-GB" w:eastAsia="ko-KR"/>
        </w:rPr>
      </w:pPr>
    </w:p>
    <w:p w14:paraId="1221077F" w14:textId="77777777" w:rsidR="00D867DA" w:rsidRPr="00C12BC1" w:rsidRDefault="00B22E41" w:rsidP="00BB74C5">
      <w:pPr>
        <w:pStyle w:val="para"/>
        <w:spacing w:after="100"/>
        <w:rPr>
          <w:b/>
          <w:spacing w:val="-2"/>
          <w:lang w:val="en-GB" w:eastAsia="ko-KR"/>
        </w:rPr>
      </w:pPr>
      <w:r w:rsidRPr="00C12BC1">
        <w:rPr>
          <w:b/>
          <w:spacing w:val="-2"/>
          <w:lang w:val="en-GB" w:eastAsia="ko-KR"/>
        </w:rPr>
        <w:t>2</w:t>
      </w:r>
      <w:r w:rsidRPr="00C12BC1">
        <w:rPr>
          <w:rFonts w:hint="eastAsia"/>
          <w:b/>
          <w:spacing w:val="-2"/>
          <w:lang w:val="en-GB" w:eastAsia="ko-KR"/>
        </w:rPr>
        <w:t>.2</w:t>
      </w:r>
      <w:r w:rsidRPr="00C12BC1">
        <w:rPr>
          <w:b/>
          <w:spacing w:val="-2"/>
          <w:lang w:val="en-GB"/>
        </w:rPr>
        <w:t>.</w:t>
      </w:r>
      <w:r w:rsidRPr="00C12BC1">
        <w:rPr>
          <w:b/>
          <w:spacing w:val="-2"/>
          <w:lang w:val="en-GB"/>
        </w:rPr>
        <w:tab/>
        <w:t xml:space="preserve">During the step defined in paragraph 2.1. </w:t>
      </w:r>
      <w:proofErr w:type="gramStart"/>
      <w:r w:rsidRPr="00C12BC1">
        <w:rPr>
          <w:b/>
          <w:spacing w:val="-2"/>
          <w:lang w:val="en-GB"/>
        </w:rPr>
        <w:t>of</w:t>
      </w:r>
      <w:proofErr w:type="gramEnd"/>
      <w:r w:rsidRPr="00C12BC1">
        <w:rPr>
          <w:b/>
          <w:spacing w:val="-2"/>
          <w:lang w:val="en-GB"/>
        </w:rPr>
        <w:t xml:space="preserve"> this Annex, also the Wrap Around Distance (WAD) is determined for the position of the head contact for each </w:t>
      </w:r>
      <w:r w:rsidR="0067389D" w:rsidRPr="00C12BC1">
        <w:rPr>
          <w:b/>
          <w:spacing w:val="-2"/>
          <w:lang w:val="en-GB"/>
        </w:rPr>
        <w:t>pedestrian stature</w:t>
      </w:r>
      <w:r w:rsidRPr="00C12BC1">
        <w:rPr>
          <w:b/>
          <w:spacing w:val="-2"/>
          <w:lang w:val="en-GB"/>
        </w:rPr>
        <w:t>.</w:t>
      </w:r>
      <w:r w:rsidR="00BB74C5" w:rsidRPr="00C12BC1">
        <w:rPr>
          <w:b/>
          <w:spacing w:val="-2"/>
          <w:lang w:val="en-GB"/>
        </w:rPr>
        <w:t xml:space="preserve"> </w:t>
      </w:r>
      <w:r w:rsidR="00D867DA" w:rsidRPr="00C12BC1">
        <w:rPr>
          <w:b/>
          <w:spacing w:val="-2"/>
          <w:lang w:val="en-GB" w:eastAsia="ko-KR"/>
        </w:rPr>
        <w:t>A graph shall be plotted with a best-fit straight line with respect to each HIT and WAD.</w:t>
      </w:r>
      <w:r w:rsidR="00BB74C5" w:rsidRPr="00C12BC1">
        <w:rPr>
          <w:b/>
          <w:spacing w:val="-2"/>
          <w:lang w:val="en-GB" w:eastAsia="ko-KR"/>
        </w:rPr>
        <w:t xml:space="preserve"> </w:t>
      </w:r>
      <w:r w:rsidR="00D867DA" w:rsidRPr="00C12BC1">
        <w:rPr>
          <w:b/>
          <w:spacing w:val="-2"/>
          <w:lang w:val="en-GB" w:eastAsia="ko-KR"/>
        </w:rPr>
        <w:t xml:space="preserve">This graph </w:t>
      </w:r>
      <w:r w:rsidR="00EE2DB7">
        <w:rPr>
          <w:rFonts w:eastAsiaTheme="minorEastAsia" w:hint="eastAsia"/>
          <w:b/>
          <w:spacing w:val="-2"/>
          <w:lang w:val="en-GB" w:eastAsia="ja-JP"/>
        </w:rPr>
        <w:t>shall</w:t>
      </w:r>
      <w:r w:rsidR="00EE2DB7" w:rsidRPr="00C12BC1">
        <w:rPr>
          <w:b/>
          <w:spacing w:val="-2"/>
          <w:lang w:val="en-GB" w:eastAsia="ko-KR"/>
        </w:rPr>
        <w:t xml:space="preserve"> </w:t>
      </w:r>
      <w:r w:rsidR="00D867DA" w:rsidRPr="00C12BC1">
        <w:rPr>
          <w:b/>
          <w:spacing w:val="-2"/>
          <w:lang w:val="en-GB" w:eastAsia="ko-KR"/>
        </w:rPr>
        <w:t>be used to determine the equivalent HIT for each measuring point with a corresponding WAD.</w:t>
      </w:r>
    </w:p>
    <w:p w14:paraId="18295095" w14:textId="77777777" w:rsidR="00B22E41" w:rsidRPr="00C12BC1" w:rsidRDefault="00B22E41" w:rsidP="00D867DA">
      <w:pPr>
        <w:pStyle w:val="para"/>
        <w:spacing w:after="100"/>
        <w:rPr>
          <w:b/>
          <w:spacing w:val="-2"/>
          <w:lang w:val="en-GB" w:eastAsia="ko-KR"/>
        </w:rPr>
      </w:pPr>
    </w:p>
    <w:p w14:paraId="04051583" w14:textId="77777777" w:rsidR="002427D2" w:rsidRPr="00C12BC1" w:rsidRDefault="00731C4C" w:rsidP="00781AC7">
      <w:pPr>
        <w:pStyle w:val="para"/>
        <w:spacing w:after="100"/>
        <w:rPr>
          <w:b/>
          <w:spacing w:val="-2"/>
          <w:lang w:val="en-US" w:eastAsia="ko-KR"/>
        </w:rPr>
      </w:pPr>
      <w:r w:rsidRPr="00C12BC1">
        <w:rPr>
          <w:b/>
          <w:spacing w:val="-2"/>
          <w:lang w:val="en-GB" w:eastAsia="ko-KR"/>
        </w:rPr>
        <w:t>2.3.</w:t>
      </w:r>
      <w:r w:rsidRPr="00C12BC1">
        <w:rPr>
          <w:b/>
          <w:spacing w:val="-2"/>
          <w:lang w:val="en-GB"/>
        </w:rPr>
        <w:tab/>
      </w:r>
      <w:r w:rsidR="002427D2" w:rsidRPr="00C12BC1">
        <w:rPr>
          <w:b/>
          <w:spacing w:val="-2"/>
          <w:lang w:val="en-GB" w:eastAsia="ko-KR"/>
        </w:rPr>
        <w:t>The ST is determined accord</w:t>
      </w:r>
      <w:r w:rsidR="003D3079">
        <w:rPr>
          <w:b/>
          <w:spacing w:val="-2"/>
          <w:lang w:val="en-GB" w:eastAsia="ko-KR"/>
        </w:rPr>
        <w:t>ing to section 3 of this Annex.</w:t>
      </w:r>
    </w:p>
    <w:p w14:paraId="5216EA9A" w14:textId="77777777" w:rsidR="00512CA5" w:rsidRPr="00C12BC1" w:rsidRDefault="00512CA5" w:rsidP="00C12BC1">
      <w:pPr>
        <w:pStyle w:val="para"/>
        <w:spacing w:after="100"/>
        <w:rPr>
          <w:b/>
          <w:spacing w:val="-2"/>
          <w:lang w:val="en-GB" w:eastAsia="ko-KR"/>
        </w:rPr>
      </w:pPr>
    </w:p>
    <w:p w14:paraId="5432EFA2" w14:textId="77777777" w:rsidR="00781AC7" w:rsidRPr="00BB2F3B" w:rsidRDefault="00731C4C" w:rsidP="00781AC7">
      <w:pPr>
        <w:pStyle w:val="para"/>
        <w:spacing w:after="100"/>
        <w:rPr>
          <w:b/>
          <w:spacing w:val="-2"/>
          <w:lang w:val="en-US" w:eastAsia="ko-KR"/>
        </w:rPr>
      </w:pPr>
      <w:r w:rsidRPr="00C12BC1">
        <w:rPr>
          <w:rFonts w:hint="eastAsia"/>
          <w:b/>
          <w:spacing w:val="-2"/>
          <w:lang w:val="en-GB" w:eastAsia="ko-KR"/>
        </w:rPr>
        <w:lastRenderedPageBreak/>
        <w:t>2.</w:t>
      </w:r>
      <w:r w:rsidRPr="00C12BC1">
        <w:rPr>
          <w:b/>
          <w:spacing w:val="-2"/>
          <w:lang w:val="en-GB" w:eastAsia="ko-KR"/>
        </w:rPr>
        <w:t>4</w:t>
      </w:r>
      <w:r w:rsidR="00781AC7" w:rsidRPr="00C12BC1">
        <w:rPr>
          <w:b/>
          <w:spacing w:val="-2"/>
          <w:lang w:val="en-GB"/>
        </w:rPr>
        <w:t>.</w:t>
      </w:r>
      <w:r w:rsidR="00781AC7" w:rsidRPr="00C12BC1">
        <w:rPr>
          <w:b/>
          <w:spacing w:val="-2"/>
          <w:lang w:val="en-GB"/>
        </w:rPr>
        <w:tab/>
      </w:r>
      <w:r w:rsidR="006D1E5F" w:rsidRPr="00C12BC1">
        <w:rPr>
          <w:b/>
          <w:spacing w:val="-2"/>
          <w:lang w:val="en-GB"/>
        </w:rPr>
        <w:t xml:space="preserve">Perform headform </w:t>
      </w:r>
      <w:r w:rsidR="00FD131E" w:rsidRPr="00C12BC1">
        <w:rPr>
          <w:b/>
          <w:spacing w:val="-2"/>
          <w:lang w:val="en-GB"/>
        </w:rPr>
        <w:t xml:space="preserve">tests </w:t>
      </w:r>
      <w:r w:rsidR="006D1E5F" w:rsidRPr="00C12BC1">
        <w:rPr>
          <w:b/>
          <w:spacing w:val="-2"/>
          <w:lang w:val="en-GB"/>
        </w:rPr>
        <w:t xml:space="preserve">to the </w:t>
      </w:r>
      <w:r w:rsidR="00FD131E" w:rsidRPr="00C12BC1">
        <w:rPr>
          <w:b/>
          <w:spacing w:val="-2"/>
          <w:lang w:val="en-GB"/>
        </w:rPr>
        <w:t xml:space="preserve">applicable headform test area. </w:t>
      </w:r>
      <w:r w:rsidR="003E0642" w:rsidRPr="00C12BC1">
        <w:rPr>
          <w:b/>
          <w:spacing w:val="-2"/>
          <w:lang w:val="en-GB" w:eastAsia="ko-KR"/>
        </w:rPr>
        <w:t>T</w:t>
      </w:r>
      <w:r w:rsidR="00781AC7" w:rsidRPr="00C12BC1">
        <w:rPr>
          <w:b/>
          <w:spacing w:val="-2"/>
          <w:lang w:val="en-GB" w:eastAsia="ko-KR"/>
        </w:rPr>
        <w:t>he headform propulsion</w:t>
      </w:r>
      <w:r w:rsidR="00781AC7" w:rsidRPr="00BB2F3B">
        <w:rPr>
          <w:b/>
          <w:spacing w:val="-2"/>
          <w:lang w:val="en-GB" w:eastAsia="ko-KR"/>
        </w:rPr>
        <w:t xml:space="preserve"> device and the deploy</w:t>
      </w:r>
      <w:r w:rsidR="003248DE" w:rsidRPr="00BB2F3B">
        <w:rPr>
          <w:b/>
          <w:spacing w:val="-2"/>
          <w:lang w:val="en-GB" w:eastAsia="ko-KR"/>
        </w:rPr>
        <w:t>ing</w:t>
      </w:r>
      <w:r w:rsidR="00781AC7" w:rsidRPr="00BB2F3B">
        <w:rPr>
          <w:b/>
          <w:spacing w:val="-2"/>
          <w:lang w:val="en-GB" w:eastAsia="ko-KR"/>
        </w:rPr>
        <w:t xml:space="preserve"> system </w:t>
      </w:r>
      <w:r w:rsidR="003E0642" w:rsidRPr="00BB2F3B">
        <w:rPr>
          <w:b/>
          <w:spacing w:val="-2"/>
          <w:lang w:val="en-GB" w:eastAsia="ko-KR"/>
        </w:rPr>
        <w:t xml:space="preserve">are synchronized, </w:t>
      </w:r>
      <w:r w:rsidR="00781AC7" w:rsidRPr="00BB2F3B">
        <w:rPr>
          <w:b/>
          <w:spacing w:val="-2"/>
          <w:lang w:val="en-GB" w:eastAsia="ko-KR"/>
        </w:rPr>
        <w:t>based on HIT a</w:t>
      </w:r>
      <w:r w:rsidR="003248DE" w:rsidRPr="00BB2F3B">
        <w:rPr>
          <w:b/>
          <w:spacing w:val="-2"/>
          <w:lang w:val="en-GB" w:eastAsia="ko-KR"/>
        </w:rPr>
        <w:t>nd ST data for each impact</w:t>
      </w:r>
      <w:r w:rsidR="003E0642" w:rsidRPr="00BB2F3B">
        <w:rPr>
          <w:b/>
          <w:spacing w:val="-2"/>
          <w:lang w:val="en-GB" w:eastAsia="ko-KR"/>
        </w:rPr>
        <w:t>,</w:t>
      </w:r>
      <w:r w:rsidR="00854B97" w:rsidRPr="00BB2F3B">
        <w:rPr>
          <w:b/>
          <w:spacing w:val="-2"/>
          <w:lang w:val="en-GB" w:eastAsia="ko-KR"/>
        </w:rPr>
        <w:t xml:space="preserve"> to ensure a test timing representing </w:t>
      </w:r>
      <w:r w:rsidR="003E0642" w:rsidRPr="00BB2F3B">
        <w:rPr>
          <w:b/>
          <w:spacing w:val="-2"/>
          <w:lang w:val="en-GB" w:eastAsia="ko-KR"/>
        </w:rPr>
        <w:t>a</w:t>
      </w:r>
      <w:r w:rsidR="00854B97" w:rsidRPr="00BB2F3B">
        <w:rPr>
          <w:b/>
          <w:spacing w:val="-2"/>
          <w:lang w:val="en-GB" w:eastAsia="ko-KR"/>
        </w:rPr>
        <w:t xml:space="preserve"> </w:t>
      </w:r>
      <w:r w:rsidR="003D3079">
        <w:rPr>
          <w:b/>
          <w:spacing w:val="-2"/>
          <w:lang w:val="en-GB" w:eastAsia="ko-KR"/>
        </w:rPr>
        <w:t>f</w:t>
      </w:r>
      <w:r w:rsidR="00854B97" w:rsidRPr="00BB2F3B">
        <w:rPr>
          <w:b/>
          <w:spacing w:val="-2"/>
          <w:lang w:val="en-GB" w:eastAsia="ko-KR"/>
        </w:rPr>
        <w:t xml:space="preserve">ull </w:t>
      </w:r>
      <w:r w:rsidR="003D3079">
        <w:rPr>
          <w:b/>
          <w:spacing w:val="-2"/>
          <w:lang w:val="en-GB" w:eastAsia="ko-KR"/>
        </w:rPr>
        <w:t>h</w:t>
      </w:r>
      <w:r w:rsidR="00854B97" w:rsidRPr="00BB2F3B">
        <w:rPr>
          <w:b/>
          <w:spacing w:val="-2"/>
          <w:lang w:val="en-GB" w:eastAsia="ko-KR"/>
        </w:rPr>
        <w:t xml:space="preserve">uman </w:t>
      </w:r>
      <w:r w:rsidR="003D3079">
        <w:rPr>
          <w:b/>
          <w:spacing w:val="-2"/>
          <w:lang w:val="en-GB" w:eastAsia="ko-KR"/>
        </w:rPr>
        <w:t>b</w:t>
      </w:r>
      <w:r w:rsidR="00854B97" w:rsidRPr="00BB2F3B">
        <w:rPr>
          <w:b/>
          <w:spacing w:val="-2"/>
          <w:lang w:val="en-GB" w:eastAsia="ko-KR"/>
        </w:rPr>
        <w:t xml:space="preserve">ody </w:t>
      </w:r>
      <w:r w:rsidR="003D3079">
        <w:rPr>
          <w:b/>
          <w:spacing w:val="-2"/>
          <w:lang w:val="en-GB" w:eastAsia="ko-KR"/>
        </w:rPr>
        <w:t>i</w:t>
      </w:r>
      <w:r w:rsidR="00854B97" w:rsidRPr="00BB2F3B">
        <w:rPr>
          <w:b/>
          <w:spacing w:val="-2"/>
          <w:lang w:val="en-GB" w:eastAsia="ko-KR"/>
        </w:rPr>
        <w:t xml:space="preserve">mpact </w:t>
      </w:r>
      <w:r w:rsidR="003D3079">
        <w:rPr>
          <w:b/>
          <w:spacing w:val="-2"/>
          <w:lang w:val="en-GB" w:eastAsia="ko-KR"/>
        </w:rPr>
        <w:t>s</w:t>
      </w:r>
      <w:r w:rsidR="00854B97" w:rsidRPr="00BB2F3B">
        <w:rPr>
          <w:b/>
          <w:spacing w:val="-2"/>
          <w:lang w:val="en-GB" w:eastAsia="ko-KR"/>
        </w:rPr>
        <w:t>imulation</w:t>
      </w:r>
      <w:r w:rsidR="00854B97" w:rsidRPr="00BB2F3B">
        <w:rPr>
          <w:b/>
          <w:spacing w:val="-2"/>
          <w:lang w:val="en-US" w:eastAsia="ko-KR"/>
        </w:rPr>
        <w:t>.</w:t>
      </w:r>
    </w:p>
    <w:p w14:paraId="412003F3" w14:textId="77777777" w:rsidR="00BB74C5" w:rsidRDefault="00BB74C5" w:rsidP="003D3079">
      <w:pPr>
        <w:pStyle w:val="para"/>
        <w:spacing w:after="100"/>
        <w:rPr>
          <w:b/>
          <w:spacing w:val="-2"/>
          <w:lang w:val="en-GB"/>
        </w:rPr>
      </w:pPr>
    </w:p>
    <w:p w14:paraId="044462EA" w14:textId="77777777" w:rsidR="003D3079" w:rsidRDefault="003D3079" w:rsidP="003D3079">
      <w:pPr>
        <w:pStyle w:val="para"/>
        <w:spacing w:after="100"/>
        <w:rPr>
          <w:b/>
          <w:spacing w:val="-2"/>
          <w:lang w:val="en-GB"/>
        </w:rPr>
      </w:pPr>
    </w:p>
    <w:p w14:paraId="4E93521F" w14:textId="77777777" w:rsidR="00435A1A" w:rsidRPr="00BB2F3B" w:rsidRDefault="00F73FE0" w:rsidP="00435A1A">
      <w:pPr>
        <w:pStyle w:val="para"/>
        <w:spacing w:after="100"/>
        <w:rPr>
          <w:b/>
          <w:spacing w:val="-2"/>
          <w:lang w:val="en-GB"/>
        </w:rPr>
      </w:pPr>
      <w:r w:rsidRPr="00BB2F3B">
        <w:rPr>
          <w:b/>
          <w:spacing w:val="-2"/>
          <w:lang w:val="en-GB" w:eastAsia="ko-KR"/>
        </w:rPr>
        <w:t>3</w:t>
      </w:r>
      <w:r w:rsidR="00781AC7" w:rsidRPr="00BB2F3B">
        <w:rPr>
          <w:rFonts w:hint="eastAsia"/>
          <w:b/>
          <w:spacing w:val="-2"/>
          <w:lang w:val="en-GB" w:eastAsia="ko-KR"/>
        </w:rPr>
        <w:t>.</w:t>
      </w:r>
      <w:r w:rsidR="00781AC7" w:rsidRPr="00BB2F3B">
        <w:rPr>
          <w:b/>
          <w:spacing w:val="-2"/>
          <w:lang w:val="en-GB"/>
        </w:rPr>
        <w:tab/>
      </w:r>
      <w:r w:rsidR="00435A1A" w:rsidRPr="00BB2F3B">
        <w:rPr>
          <w:b/>
          <w:spacing w:val="-2"/>
          <w:lang w:val="en-GB"/>
        </w:rPr>
        <w:t xml:space="preserve">Test Procedure to </w:t>
      </w:r>
      <w:r w:rsidR="003D3079">
        <w:rPr>
          <w:b/>
          <w:spacing w:val="-2"/>
          <w:lang w:val="en-GB"/>
        </w:rPr>
        <w:t>M</w:t>
      </w:r>
      <w:r w:rsidR="00435A1A" w:rsidRPr="00BB2F3B">
        <w:rPr>
          <w:b/>
          <w:spacing w:val="-2"/>
          <w:lang w:val="en-GB"/>
        </w:rPr>
        <w:t xml:space="preserve">easure </w:t>
      </w:r>
      <w:r w:rsidR="003E0642" w:rsidRPr="00BB2F3B">
        <w:rPr>
          <w:b/>
          <w:spacing w:val="-2"/>
          <w:lang w:val="en-GB"/>
        </w:rPr>
        <w:t xml:space="preserve">the </w:t>
      </w:r>
      <w:r w:rsidR="00435A1A" w:rsidRPr="00BB2F3B">
        <w:rPr>
          <w:b/>
          <w:spacing w:val="-2"/>
          <w:lang w:val="en-GB"/>
        </w:rPr>
        <w:t>Sens</w:t>
      </w:r>
      <w:r w:rsidR="003E0642" w:rsidRPr="00BB2F3B">
        <w:rPr>
          <w:b/>
          <w:spacing w:val="-2"/>
          <w:lang w:val="en-GB"/>
        </w:rPr>
        <w:t>or</w:t>
      </w:r>
      <w:r w:rsidR="00435A1A" w:rsidRPr="00BB2F3B">
        <w:rPr>
          <w:b/>
          <w:spacing w:val="-2"/>
          <w:lang w:val="en-GB"/>
        </w:rPr>
        <w:t xml:space="preserve"> Time (ST)</w:t>
      </w:r>
    </w:p>
    <w:p w14:paraId="04C24210" w14:textId="77777777" w:rsidR="00435A1A" w:rsidRPr="00BB2F3B" w:rsidRDefault="00435A1A" w:rsidP="00435A1A">
      <w:pPr>
        <w:pStyle w:val="para"/>
        <w:spacing w:after="100"/>
        <w:rPr>
          <w:b/>
          <w:spacing w:val="-2"/>
          <w:lang w:val="en-GB"/>
        </w:rPr>
      </w:pPr>
    </w:p>
    <w:p w14:paraId="2B6D0846" w14:textId="77777777" w:rsidR="00435A1A" w:rsidRPr="00C12BC1" w:rsidRDefault="00F73FE0" w:rsidP="003E0642">
      <w:pPr>
        <w:pStyle w:val="para"/>
        <w:spacing w:after="100"/>
        <w:rPr>
          <w:b/>
          <w:spacing w:val="-2"/>
          <w:lang w:val="ru-RU" w:eastAsia="ko-KR"/>
        </w:rPr>
      </w:pPr>
      <w:r w:rsidRPr="00BB2F3B">
        <w:rPr>
          <w:b/>
          <w:spacing w:val="-2"/>
          <w:lang w:val="en-GB"/>
        </w:rPr>
        <w:t>3</w:t>
      </w:r>
      <w:r w:rsidR="00435A1A" w:rsidRPr="00BB2F3B">
        <w:rPr>
          <w:b/>
          <w:spacing w:val="-2"/>
          <w:lang w:val="en-GB"/>
        </w:rPr>
        <w:t>.1</w:t>
      </w:r>
      <w:r w:rsidR="00435A1A" w:rsidRPr="00BB2F3B">
        <w:rPr>
          <w:b/>
          <w:spacing w:val="-2"/>
          <w:lang w:val="en-GB"/>
        </w:rPr>
        <w:tab/>
      </w:r>
      <w:r w:rsidR="003E0642" w:rsidRPr="00BB2F3B">
        <w:rPr>
          <w:b/>
          <w:spacing w:val="-2"/>
          <w:lang w:val="en-GB"/>
        </w:rPr>
        <w:t>For c</w:t>
      </w:r>
      <w:r w:rsidR="00435A1A" w:rsidRPr="00BB2F3B">
        <w:rPr>
          <w:b/>
          <w:spacing w:val="-2"/>
          <w:lang w:val="en-GB"/>
        </w:rPr>
        <w:t>ontact sensor</w:t>
      </w:r>
      <w:r w:rsidR="003E0642" w:rsidRPr="00BB2F3B">
        <w:rPr>
          <w:b/>
          <w:spacing w:val="-2"/>
          <w:lang w:val="en-GB"/>
        </w:rPr>
        <w:t xml:space="preserve">s as defined in paragraph 3.14. </w:t>
      </w:r>
      <w:proofErr w:type="gramStart"/>
      <w:r w:rsidR="003E0642" w:rsidRPr="00BB2F3B">
        <w:rPr>
          <w:b/>
          <w:spacing w:val="-2"/>
          <w:lang w:val="en-GB"/>
        </w:rPr>
        <w:t>of</w:t>
      </w:r>
      <w:proofErr w:type="gramEnd"/>
      <w:r w:rsidR="003E0642" w:rsidRPr="00BB2F3B">
        <w:rPr>
          <w:b/>
          <w:spacing w:val="-2"/>
          <w:lang w:val="en-GB"/>
        </w:rPr>
        <w:t xml:space="preserve"> this regulation, the</w:t>
      </w:r>
      <w:r w:rsidR="00435A1A" w:rsidRPr="00BB2F3B">
        <w:rPr>
          <w:b/>
          <w:spacing w:val="-2"/>
          <w:lang w:val="en-GB" w:eastAsia="ko-KR"/>
        </w:rPr>
        <w:t xml:space="preserve"> </w:t>
      </w:r>
      <w:r w:rsidR="003D3079">
        <w:rPr>
          <w:b/>
          <w:spacing w:val="-2"/>
          <w:lang w:val="en-GB" w:eastAsia="ko-KR"/>
        </w:rPr>
        <w:t>ST</w:t>
      </w:r>
      <w:r w:rsidR="003E0642" w:rsidRPr="00BB2F3B">
        <w:rPr>
          <w:b/>
          <w:spacing w:val="-2"/>
          <w:lang w:val="en-GB" w:eastAsia="ko-KR"/>
        </w:rPr>
        <w:t xml:space="preserve"> is measured during</w:t>
      </w:r>
      <w:r w:rsidR="00435A1A" w:rsidRPr="00BB2F3B">
        <w:rPr>
          <w:b/>
          <w:spacing w:val="-2"/>
          <w:lang w:val="en-GB" w:eastAsia="ko-KR"/>
        </w:rPr>
        <w:t xml:space="preserve"> a </w:t>
      </w:r>
      <w:r w:rsidR="003E0642" w:rsidRPr="00BB2F3B">
        <w:rPr>
          <w:b/>
          <w:spacing w:val="-2"/>
          <w:lang w:val="en-GB" w:eastAsia="ko-KR"/>
        </w:rPr>
        <w:t>l</w:t>
      </w:r>
      <w:r w:rsidR="00435A1A" w:rsidRPr="00BB2F3B">
        <w:rPr>
          <w:b/>
          <w:spacing w:val="-2"/>
          <w:lang w:val="en-GB" w:eastAsia="ko-KR"/>
        </w:rPr>
        <w:t xml:space="preserve">egform to </w:t>
      </w:r>
      <w:r w:rsidR="003E0642" w:rsidRPr="00BB2F3B">
        <w:rPr>
          <w:b/>
          <w:spacing w:val="-2"/>
          <w:lang w:val="en-GB" w:eastAsia="ko-KR"/>
        </w:rPr>
        <w:t>b</w:t>
      </w:r>
      <w:r w:rsidR="00435A1A" w:rsidRPr="00BB2F3B">
        <w:rPr>
          <w:b/>
          <w:spacing w:val="-2"/>
          <w:lang w:val="en-GB" w:eastAsia="ko-KR"/>
        </w:rPr>
        <w:t xml:space="preserve">umper </w:t>
      </w:r>
      <w:r w:rsidR="003E0642" w:rsidRPr="00BB2F3B">
        <w:rPr>
          <w:b/>
          <w:spacing w:val="-2"/>
          <w:lang w:val="en-GB" w:eastAsia="ko-KR"/>
        </w:rPr>
        <w:t>t</w:t>
      </w:r>
      <w:r w:rsidR="00435A1A" w:rsidRPr="00BB2F3B">
        <w:rPr>
          <w:b/>
          <w:spacing w:val="-2"/>
          <w:lang w:val="en-GB" w:eastAsia="ko-KR"/>
        </w:rPr>
        <w:t>est or</w:t>
      </w:r>
      <w:r w:rsidR="003E0642" w:rsidRPr="00BB2F3B">
        <w:rPr>
          <w:b/>
          <w:spacing w:val="-2"/>
          <w:lang w:val="en-GB" w:eastAsia="ko-KR"/>
        </w:rPr>
        <w:t xml:space="preserve"> during</w:t>
      </w:r>
      <w:r w:rsidR="00435A1A" w:rsidRPr="00BB2F3B">
        <w:rPr>
          <w:b/>
          <w:spacing w:val="-2"/>
          <w:lang w:val="en-GB" w:eastAsia="ko-KR"/>
        </w:rPr>
        <w:t xml:space="preserve"> an </w:t>
      </w:r>
      <w:r w:rsidR="003E0642" w:rsidRPr="00C12BC1">
        <w:rPr>
          <w:b/>
          <w:spacing w:val="-2"/>
          <w:lang w:val="en-GB" w:eastAsia="ko-KR"/>
        </w:rPr>
        <w:t>u</w:t>
      </w:r>
      <w:r w:rsidR="00435A1A" w:rsidRPr="00C12BC1">
        <w:rPr>
          <w:b/>
          <w:spacing w:val="-2"/>
          <w:lang w:val="en-GB" w:eastAsia="ko-KR"/>
        </w:rPr>
        <w:t xml:space="preserve">pper </w:t>
      </w:r>
      <w:r w:rsidR="003E0642" w:rsidRPr="00C12BC1">
        <w:rPr>
          <w:b/>
          <w:spacing w:val="-2"/>
          <w:lang w:val="en-GB" w:eastAsia="ko-KR"/>
        </w:rPr>
        <w:t>l</w:t>
      </w:r>
      <w:r w:rsidR="00435A1A" w:rsidRPr="00C12BC1">
        <w:rPr>
          <w:b/>
          <w:spacing w:val="-2"/>
          <w:lang w:val="en-GB" w:eastAsia="ko-KR"/>
        </w:rPr>
        <w:t xml:space="preserve">egform to </w:t>
      </w:r>
      <w:r w:rsidR="003E0642" w:rsidRPr="00C12BC1">
        <w:rPr>
          <w:b/>
          <w:spacing w:val="-2"/>
          <w:lang w:val="en-GB" w:eastAsia="ko-KR"/>
        </w:rPr>
        <w:t>b</w:t>
      </w:r>
      <w:r w:rsidR="00435A1A" w:rsidRPr="00C12BC1">
        <w:rPr>
          <w:b/>
          <w:spacing w:val="-2"/>
          <w:lang w:val="en-GB" w:eastAsia="ko-KR"/>
        </w:rPr>
        <w:t xml:space="preserve">umper </w:t>
      </w:r>
      <w:r w:rsidR="003E0642" w:rsidRPr="00C12BC1">
        <w:rPr>
          <w:b/>
          <w:spacing w:val="-2"/>
          <w:lang w:val="en-GB" w:eastAsia="ko-KR"/>
        </w:rPr>
        <w:t>t</w:t>
      </w:r>
      <w:r w:rsidR="00435A1A" w:rsidRPr="00C12BC1">
        <w:rPr>
          <w:b/>
          <w:spacing w:val="-2"/>
          <w:lang w:val="en-GB" w:eastAsia="ko-KR"/>
        </w:rPr>
        <w:t xml:space="preserve">est </w:t>
      </w:r>
      <w:r w:rsidR="003E0642" w:rsidRPr="00C12BC1">
        <w:rPr>
          <w:b/>
          <w:spacing w:val="-2"/>
          <w:lang w:val="en-GB" w:eastAsia="ko-KR"/>
        </w:rPr>
        <w:t xml:space="preserve">as appropriate for the vehicle to be tested, at the vehicle speed as specified in this regulation and at the </w:t>
      </w:r>
      <w:r w:rsidR="000056BF" w:rsidRPr="00C12BC1">
        <w:rPr>
          <w:b/>
          <w:spacing w:val="-2"/>
          <w:lang w:val="en-GB" w:eastAsia="ko-KR"/>
        </w:rPr>
        <w:t>centreline</w:t>
      </w:r>
      <w:r w:rsidR="003E0642" w:rsidRPr="00C12BC1">
        <w:rPr>
          <w:b/>
          <w:spacing w:val="-2"/>
          <w:lang w:val="en-GB" w:eastAsia="ko-KR"/>
        </w:rPr>
        <w:t xml:space="preserve"> of the vehicle.</w:t>
      </w:r>
      <w:r w:rsidR="00C76177" w:rsidRPr="00C12BC1">
        <w:rPr>
          <w:b/>
          <w:spacing w:val="-2"/>
          <w:lang w:val="en-GB" w:eastAsia="ko-KR"/>
        </w:rPr>
        <w:br/>
        <w:t>If the deploying system does not deploy in this test</w:t>
      </w:r>
      <w:r w:rsidR="00C12BC1">
        <w:rPr>
          <w:b/>
          <w:spacing w:val="-2"/>
          <w:lang w:val="en-GB" w:eastAsia="ko-KR"/>
        </w:rPr>
        <w:t>,</w:t>
      </w:r>
      <w:r w:rsidR="00C76177" w:rsidRPr="00C12BC1">
        <w:rPr>
          <w:b/>
          <w:spacing w:val="-2"/>
          <w:lang w:val="en-GB" w:eastAsia="ko-KR"/>
        </w:rPr>
        <w:t xml:space="preserve"> the headform tests are performed with the deploying system in undeployed position.</w:t>
      </w:r>
    </w:p>
    <w:p w14:paraId="10E34292" w14:textId="77777777" w:rsidR="00435A1A" w:rsidRPr="00BB2F3B" w:rsidRDefault="00435A1A" w:rsidP="00781AC7">
      <w:pPr>
        <w:pStyle w:val="para"/>
        <w:spacing w:after="100"/>
        <w:rPr>
          <w:b/>
          <w:spacing w:val="-2"/>
          <w:lang w:val="en-GB"/>
        </w:rPr>
      </w:pPr>
    </w:p>
    <w:p w14:paraId="797D860B" w14:textId="77777777" w:rsidR="006413D5" w:rsidRDefault="00F73FE0" w:rsidP="006413D5">
      <w:pPr>
        <w:pStyle w:val="para"/>
        <w:spacing w:after="100"/>
        <w:rPr>
          <w:b/>
          <w:spacing w:val="-2"/>
          <w:lang w:val="en-GB" w:eastAsia="ko-KR"/>
        </w:rPr>
      </w:pPr>
      <w:r w:rsidRPr="00BB2F3B">
        <w:rPr>
          <w:b/>
          <w:spacing w:val="-2"/>
          <w:lang w:val="en-GB"/>
        </w:rPr>
        <w:t>3</w:t>
      </w:r>
      <w:r w:rsidR="00435A1A" w:rsidRPr="00BB2F3B">
        <w:rPr>
          <w:b/>
          <w:spacing w:val="-2"/>
          <w:lang w:val="en-GB"/>
        </w:rPr>
        <w:t>.2.</w:t>
      </w:r>
      <w:r w:rsidR="00435A1A" w:rsidRPr="00BB2F3B">
        <w:rPr>
          <w:b/>
          <w:spacing w:val="-2"/>
          <w:lang w:val="en-GB"/>
        </w:rPr>
        <w:tab/>
      </w:r>
      <w:r w:rsidR="001E62D8" w:rsidRPr="00BB2F3B">
        <w:rPr>
          <w:b/>
          <w:spacing w:val="-2"/>
          <w:lang w:val="en-GB"/>
        </w:rPr>
        <w:t>For non-contact sensors as defined in paragraph 3.</w:t>
      </w:r>
      <w:r w:rsidR="00371F6A">
        <w:rPr>
          <w:b/>
          <w:spacing w:val="-2"/>
          <w:lang w:val="en-GB"/>
        </w:rPr>
        <w:t>30</w:t>
      </w:r>
      <w:r w:rsidR="001E62D8" w:rsidRPr="00BB2F3B">
        <w:rPr>
          <w:b/>
          <w:spacing w:val="-2"/>
          <w:lang w:val="en-GB"/>
        </w:rPr>
        <w:t xml:space="preserve">. </w:t>
      </w:r>
      <w:proofErr w:type="gramStart"/>
      <w:r w:rsidR="001E62D8" w:rsidRPr="00BB2F3B">
        <w:rPr>
          <w:b/>
          <w:spacing w:val="-2"/>
          <w:lang w:val="en-GB"/>
        </w:rPr>
        <w:t>of</w:t>
      </w:r>
      <w:proofErr w:type="gramEnd"/>
      <w:r w:rsidR="001E62D8" w:rsidRPr="00BB2F3B">
        <w:rPr>
          <w:b/>
          <w:spacing w:val="-2"/>
          <w:lang w:val="en-GB"/>
        </w:rPr>
        <w:t xml:space="preserve"> this regulation, the</w:t>
      </w:r>
      <w:r w:rsidR="001E62D8" w:rsidRPr="00BB2F3B">
        <w:rPr>
          <w:b/>
          <w:spacing w:val="-2"/>
          <w:lang w:val="en-GB" w:eastAsia="ko-KR"/>
        </w:rPr>
        <w:t xml:space="preserve"> manufacturer may define the </w:t>
      </w:r>
      <w:r w:rsidR="003D3079">
        <w:rPr>
          <w:b/>
          <w:spacing w:val="-2"/>
          <w:lang w:val="en-GB" w:eastAsia="ko-KR"/>
        </w:rPr>
        <w:t>ST</w:t>
      </w:r>
      <w:r w:rsidR="001E62D8" w:rsidRPr="00BB2F3B">
        <w:rPr>
          <w:b/>
          <w:spacing w:val="-2"/>
          <w:lang w:val="en-GB" w:eastAsia="ko-KR"/>
        </w:rPr>
        <w:t xml:space="preserve"> based on the technology used.</w:t>
      </w:r>
    </w:p>
    <w:p w14:paraId="5F8C5E3D" w14:textId="77777777" w:rsidR="00371F6A" w:rsidRPr="00C76177" w:rsidRDefault="00371F6A" w:rsidP="006413D5">
      <w:pPr>
        <w:pStyle w:val="para"/>
        <w:spacing w:after="100"/>
        <w:rPr>
          <w:b/>
          <w:spacing w:val="-2"/>
          <w:lang w:val="ru-RU" w:eastAsia="ko-KR"/>
        </w:rPr>
      </w:pPr>
    </w:p>
    <w:p w14:paraId="270828F2" w14:textId="77777777" w:rsidR="0003382C" w:rsidRPr="003E31E5" w:rsidRDefault="00F73FE0" w:rsidP="0003382C">
      <w:pPr>
        <w:pStyle w:val="para"/>
        <w:spacing w:after="100"/>
        <w:rPr>
          <w:b/>
          <w:lang w:val="en-GB"/>
        </w:rPr>
      </w:pPr>
      <w:r w:rsidRPr="00BB2F3B">
        <w:rPr>
          <w:b/>
          <w:lang w:val="en-GB"/>
        </w:rPr>
        <w:t>4</w:t>
      </w:r>
      <w:r w:rsidR="0003382C" w:rsidRPr="00BB2F3B">
        <w:rPr>
          <w:b/>
          <w:lang w:val="en-GB"/>
        </w:rPr>
        <w:t>.</w:t>
      </w:r>
      <w:r w:rsidR="0003382C" w:rsidRPr="00BB2F3B">
        <w:rPr>
          <w:b/>
          <w:lang w:val="en-GB"/>
        </w:rPr>
        <w:tab/>
      </w:r>
      <w:r w:rsidR="00180EBE">
        <w:rPr>
          <w:rFonts w:eastAsiaTheme="minorEastAsia" w:hint="eastAsia"/>
          <w:b/>
          <w:lang w:val="en-GB" w:eastAsia="ja-JP"/>
        </w:rPr>
        <w:t>S</w:t>
      </w:r>
      <w:r w:rsidR="00180EBE" w:rsidRPr="00BB2F3B">
        <w:rPr>
          <w:b/>
          <w:lang w:val="en-GB"/>
        </w:rPr>
        <w:t>imulation</w:t>
      </w:r>
      <w:r w:rsidR="00180EBE">
        <w:rPr>
          <w:rFonts w:eastAsiaTheme="minorEastAsia" w:hint="eastAsia"/>
          <w:b/>
          <w:lang w:val="en-GB" w:eastAsia="ja-JP"/>
        </w:rPr>
        <w:t xml:space="preserve"> model</w:t>
      </w:r>
    </w:p>
    <w:p w14:paraId="7F179D22" w14:textId="77777777" w:rsidR="0003382C" w:rsidRPr="00BB2F3B" w:rsidRDefault="0003382C" w:rsidP="0003382C">
      <w:pPr>
        <w:pStyle w:val="para"/>
        <w:spacing w:after="100"/>
        <w:rPr>
          <w:lang w:val="en-GB"/>
        </w:rPr>
      </w:pPr>
    </w:p>
    <w:p w14:paraId="47F41DA8" w14:textId="77777777" w:rsidR="0003382C" w:rsidRPr="00BB2F3B" w:rsidRDefault="00F73FE0" w:rsidP="0003382C">
      <w:pPr>
        <w:pStyle w:val="para"/>
        <w:spacing w:after="100"/>
        <w:rPr>
          <w:b/>
          <w:spacing w:val="-2"/>
          <w:lang w:val="en-GB" w:eastAsia="ko-KR"/>
        </w:rPr>
      </w:pPr>
      <w:r w:rsidRPr="00BB2F3B">
        <w:rPr>
          <w:b/>
          <w:spacing w:val="-2"/>
          <w:lang w:val="en-GB" w:eastAsia="ko-KR"/>
        </w:rPr>
        <w:t>4</w:t>
      </w:r>
      <w:r w:rsidR="0003382C" w:rsidRPr="00BB2F3B">
        <w:rPr>
          <w:b/>
          <w:spacing w:val="-2"/>
          <w:lang w:val="en-GB" w:eastAsia="ko-KR"/>
        </w:rPr>
        <w:t>.1.</w:t>
      </w:r>
      <w:r w:rsidR="0003382C" w:rsidRPr="00BB2F3B">
        <w:rPr>
          <w:b/>
          <w:spacing w:val="-2"/>
          <w:lang w:val="en-GB" w:eastAsia="ko-KR"/>
        </w:rPr>
        <w:tab/>
        <w:t>When the</w:t>
      </w:r>
      <w:r w:rsidR="003E31E5">
        <w:rPr>
          <w:b/>
          <w:spacing w:val="-2"/>
          <w:lang w:val="en-GB" w:eastAsia="ko-KR"/>
        </w:rPr>
        <w:t xml:space="preserve"> numerical or physical</w:t>
      </w:r>
      <w:r w:rsidR="0003382C" w:rsidRPr="00BB2F3B">
        <w:rPr>
          <w:b/>
          <w:spacing w:val="-2"/>
          <w:lang w:val="en-GB" w:eastAsia="ko-KR"/>
        </w:rPr>
        <w:t xml:space="preserve"> simulation is conducted, t</w:t>
      </w:r>
      <w:r w:rsidR="00442804">
        <w:rPr>
          <w:noProof/>
          <w:lang w:val="en-US"/>
        </w:rPr>
        <mc:AlternateContent>
          <mc:Choice Requires="wps">
            <w:drawing>
              <wp:anchor distT="0" distB="0" distL="114300" distR="114300" simplePos="0" relativeHeight="251674112" behindDoc="1" locked="0" layoutInCell="1" allowOverlap="1" wp14:anchorId="02DBC315" wp14:editId="43D7C11D">
                <wp:simplePos x="0" y="0"/>
                <wp:positionH relativeFrom="column">
                  <wp:posOffset>-872490</wp:posOffset>
                </wp:positionH>
                <wp:positionV relativeFrom="paragraph">
                  <wp:posOffset>-237490</wp:posOffset>
                </wp:positionV>
                <wp:extent cx="8677275" cy="2137410"/>
                <wp:effectExtent l="0" t="19050" r="0" b="15240"/>
                <wp:wrapNone/>
                <wp:docPr id="6" name="Textfeld 6"/>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11E9409B"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C315" id="Textfeld 6" o:spid="_x0000_s1032" type="#_x0000_t202" style="position:absolute;left:0;text-align:left;margin-left:-68.7pt;margin-top:-18.7pt;width:683.25pt;height:168.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" filled="f" stroked="f">
                <v:textbox>
                  <w:txbxContent>
                    <w:p w14:paraId="11E9409B"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r w:rsidR="0003382C" w:rsidRPr="00BB2F3B">
        <w:rPr>
          <w:b/>
          <w:spacing w:val="-2"/>
          <w:lang w:val="en-GB" w:eastAsia="ko-KR"/>
        </w:rPr>
        <w:t xml:space="preserve">he manufacturer </w:t>
      </w:r>
      <w:r w:rsidR="001E62D8" w:rsidRPr="00BB2F3B">
        <w:rPr>
          <w:b/>
          <w:spacing w:val="-2"/>
          <w:lang w:val="en-GB" w:eastAsia="ko-KR"/>
        </w:rPr>
        <w:t>shall</w:t>
      </w:r>
      <w:r w:rsidR="0003382C" w:rsidRPr="00BB2F3B">
        <w:rPr>
          <w:b/>
          <w:spacing w:val="-2"/>
          <w:lang w:val="en-GB" w:eastAsia="ko-KR"/>
        </w:rPr>
        <w:t xml:space="preserve"> provide supporting evidences showing</w:t>
      </w:r>
      <w:r w:rsidR="001E62D8" w:rsidRPr="00BB2F3B">
        <w:rPr>
          <w:b/>
          <w:spacing w:val="-2"/>
          <w:lang w:val="en-GB" w:eastAsia="ko-KR"/>
        </w:rPr>
        <w:t xml:space="preserve"> the</w:t>
      </w:r>
      <w:r w:rsidR="0003382C" w:rsidRPr="00BB2F3B">
        <w:rPr>
          <w:b/>
          <w:spacing w:val="-2"/>
          <w:lang w:val="en-GB" w:eastAsia="ko-KR"/>
        </w:rPr>
        <w:t xml:space="preserve"> appropriateness of the simulation tool </w:t>
      </w:r>
      <w:r w:rsidR="003D3079" w:rsidRPr="00BB2F3B">
        <w:rPr>
          <w:b/>
          <w:spacing w:val="-2"/>
          <w:lang w:val="en-GB" w:eastAsia="ko-KR"/>
        </w:rPr>
        <w:t xml:space="preserve">as defined in section 3.3. </w:t>
      </w:r>
      <w:proofErr w:type="gramStart"/>
      <w:r w:rsidR="003D3079" w:rsidRPr="00BB2F3B">
        <w:rPr>
          <w:b/>
          <w:spacing w:val="-2"/>
          <w:lang w:val="en-GB" w:eastAsia="ko-KR"/>
        </w:rPr>
        <w:t>of</w:t>
      </w:r>
      <w:proofErr w:type="gramEnd"/>
      <w:r w:rsidR="003D3079" w:rsidRPr="00BB2F3B">
        <w:rPr>
          <w:b/>
          <w:spacing w:val="-2"/>
          <w:lang w:val="en-GB" w:eastAsia="ko-KR"/>
        </w:rPr>
        <w:t xml:space="preserve"> this regulation </w:t>
      </w:r>
      <w:r w:rsidR="0003382C" w:rsidRPr="00BB2F3B">
        <w:rPr>
          <w:b/>
          <w:spacing w:val="-2"/>
          <w:lang w:val="en-GB" w:eastAsia="ko-KR"/>
        </w:rPr>
        <w:t>a</w:t>
      </w:r>
      <w:r w:rsidR="001E62D8" w:rsidRPr="00BB2F3B">
        <w:rPr>
          <w:b/>
          <w:spacing w:val="-2"/>
          <w:lang w:val="en-GB" w:eastAsia="ko-KR"/>
        </w:rPr>
        <w:t>s well as the</w:t>
      </w:r>
      <w:r w:rsidR="0003382C" w:rsidRPr="00BB2F3B">
        <w:rPr>
          <w:b/>
          <w:spacing w:val="-2"/>
          <w:lang w:val="en-GB" w:eastAsia="ko-KR"/>
        </w:rPr>
        <w:t xml:space="preserve"> suitable biofidelity and kinematic</w:t>
      </w:r>
      <w:r w:rsidR="003D3079">
        <w:rPr>
          <w:b/>
          <w:spacing w:val="-2"/>
          <w:lang w:val="en-GB" w:eastAsia="ko-KR"/>
        </w:rPr>
        <w:t>s of the chosen model</w:t>
      </w:r>
      <w:r w:rsidR="0003382C" w:rsidRPr="00BB2F3B">
        <w:rPr>
          <w:b/>
          <w:spacing w:val="-2"/>
          <w:lang w:val="en-GB" w:eastAsia="ko-KR"/>
        </w:rPr>
        <w:t xml:space="preserve">. </w:t>
      </w:r>
      <w:r w:rsidR="007D7102">
        <w:rPr>
          <w:b/>
          <w:spacing w:val="-2"/>
          <w:lang w:val="en-GB" w:eastAsia="ko-KR"/>
        </w:rPr>
        <w:t>The</w:t>
      </w:r>
      <w:r w:rsidR="0003382C" w:rsidRPr="00BB2F3B">
        <w:rPr>
          <w:b/>
          <w:spacing w:val="-2"/>
          <w:lang w:val="en-GB" w:eastAsia="ko-KR"/>
        </w:rPr>
        <w:t xml:space="preserve"> walking posture of the model shall include the following conditions</w:t>
      </w:r>
      <w:r w:rsidR="001E62D8" w:rsidRPr="00BB2F3B">
        <w:rPr>
          <w:b/>
          <w:spacing w:val="-2"/>
          <w:lang w:val="en-GB" w:eastAsia="ko-KR"/>
        </w:rPr>
        <w:t>:</w:t>
      </w:r>
    </w:p>
    <w:p w14:paraId="7B229D0E" w14:textId="77777777" w:rsidR="0003382C" w:rsidRPr="00BB2F3B" w:rsidRDefault="0003382C" w:rsidP="0003382C">
      <w:pPr>
        <w:pStyle w:val="para"/>
        <w:spacing w:after="100"/>
        <w:rPr>
          <w:b/>
          <w:spacing w:val="-2"/>
          <w:lang w:val="en-GB" w:eastAsia="ko-KR"/>
        </w:rPr>
      </w:pPr>
    </w:p>
    <w:p w14:paraId="79F018EB" w14:textId="77777777" w:rsidR="0003382C" w:rsidRPr="00BB2F3B" w:rsidRDefault="00F73FE0" w:rsidP="0003382C">
      <w:pPr>
        <w:pStyle w:val="para"/>
        <w:spacing w:after="100"/>
        <w:rPr>
          <w:b/>
          <w:spacing w:val="-2"/>
          <w:lang w:val="en-GB" w:eastAsia="ko-KR"/>
        </w:rPr>
      </w:pPr>
      <w:r w:rsidRPr="00BB2F3B">
        <w:rPr>
          <w:b/>
          <w:spacing w:val="-2"/>
          <w:lang w:val="en-GB"/>
        </w:rPr>
        <w:t>4</w:t>
      </w:r>
      <w:r w:rsidR="0003382C" w:rsidRPr="00BB2F3B">
        <w:rPr>
          <w:b/>
          <w:spacing w:val="-2"/>
          <w:lang w:val="en-GB"/>
        </w:rPr>
        <w:t>.2.</w:t>
      </w:r>
      <w:r w:rsidR="0003382C" w:rsidRPr="00BB2F3B">
        <w:rPr>
          <w:b/>
          <w:spacing w:val="-2"/>
          <w:lang w:val="en-GB"/>
        </w:rPr>
        <w:tab/>
      </w:r>
      <w:r w:rsidR="0003382C" w:rsidRPr="00BB2F3B">
        <w:rPr>
          <w:b/>
          <w:spacing w:val="-2"/>
          <w:lang w:val="en-GB" w:eastAsia="ko-KR"/>
        </w:rPr>
        <w:t xml:space="preserve">The walking pedestrian model shall be facing in a direction perpendicular to the vehicle </w:t>
      </w:r>
      <w:proofErr w:type="spellStart"/>
      <w:r w:rsidR="0003382C" w:rsidRPr="00BB2F3B">
        <w:rPr>
          <w:b/>
          <w:spacing w:val="-2"/>
          <w:lang w:val="en-GB" w:eastAsia="ko-KR"/>
        </w:rPr>
        <w:t>centerline</w:t>
      </w:r>
      <w:proofErr w:type="spellEnd"/>
      <w:r w:rsidR="0003382C" w:rsidRPr="00BB2F3B">
        <w:rPr>
          <w:b/>
          <w:spacing w:val="-2"/>
          <w:lang w:val="en-GB" w:eastAsia="ko-KR"/>
        </w:rPr>
        <w:t xml:space="preserve"> with the H-point in the </w:t>
      </w:r>
      <w:r w:rsidR="001E62D8" w:rsidRPr="00BB2F3B">
        <w:rPr>
          <w:b/>
          <w:spacing w:val="-2"/>
          <w:lang w:val="en-GB" w:eastAsia="ko-KR"/>
        </w:rPr>
        <w:t xml:space="preserve">same longitudinal plane as the vehicle </w:t>
      </w:r>
      <w:proofErr w:type="spellStart"/>
      <w:r w:rsidR="0003382C" w:rsidRPr="00BB2F3B">
        <w:rPr>
          <w:b/>
          <w:spacing w:val="-2"/>
          <w:lang w:val="en-GB" w:eastAsia="ko-KR"/>
        </w:rPr>
        <w:t>centerline</w:t>
      </w:r>
      <w:proofErr w:type="spellEnd"/>
      <w:r w:rsidR="0003382C" w:rsidRPr="00BB2F3B">
        <w:rPr>
          <w:b/>
          <w:spacing w:val="-2"/>
          <w:lang w:val="en-GB" w:eastAsia="ko-KR"/>
        </w:rPr>
        <w:t xml:space="preserve">. The legs must be apart from the default standing posture of the model with the rearward leg being </w:t>
      </w:r>
      <w:r w:rsidR="003D3079">
        <w:rPr>
          <w:b/>
          <w:spacing w:val="-2"/>
          <w:lang w:val="en-GB" w:eastAsia="ko-KR"/>
        </w:rPr>
        <w:t xml:space="preserve">first </w:t>
      </w:r>
      <w:r w:rsidR="0003382C" w:rsidRPr="00BB2F3B">
        <w:rPr>
          <w:b/>
          <w:spacing w:val="-2"/>
          <w:lang w:val="en-GB" w:eastAsia="ko-KR"/>
        </w:rPr>
        <w:t>impacted by the bumper. The heel</w:t>
      </w:r>
      <w:r w:rsidR="003D3079">
        <w:rPr>
          <w:b/>
          <w:spacing w:val="-2"/>
          <w:lang w:val="en-GB" w:eastAsia="ko-KR"/>
        </w:rPr>
        <w:t>-</w:t>
      </w:r>
      <w:r w:rsidR="0003382C" w:rsidRPr="00BB2F3B">
        <w:rPr>
          <w:b/>
          <w:spacing w:val="-2"/>
          <w:lang w:val="en-GB" w:eastAsia="ko-KR"/>
        </w:rPr>
        <w:t>to</w:t>
      </w:r>
      <w:r w:rsidR="003D3079">
        <w:rPr>
          <w:b/>
          <w:spacing w:val="-2"/>
          <w:lang w:val="en-GB" w:eastAsia="ko-KR"/>
        </w:rPr>
        <w:t>-</w:t>
      </w:r>
      <w:r w:rsidR="0003382C" w:rsidRPr="00BB2F3B">
        <w:rPr>
          <w:b/>
          <w:spacing w:val="-2"/>
          <w:lang w:val="en-GB" w:eastAsia="ko-KR"/>
        </w:rPr>
        <w:t xml:space="preserve">heel distances </w:t>
      </w:r>
      <w:r w:rsidR="00565BC3">
        <w:rPr>
          <w:rFonts w:eastAsiaTheme="minorEastAsia" w:hint="eastAsia"/>
          <w:b/>
          <w:spacing w:val="-2"/>
          <w:lang w:val="en-GB" w:eastAsia="ja-JP"/>
        </w:rPr>
        <w:t>shall be</w:t>
      </w:r>
      <w:r w:rsidR="00565BC3" w:rsidRPr="00BB2F3B">
        <w:rPr>
          <w:b/>
          <w:spacing w:val="-2"/>
          <w:lang w:val="en-GB" w:eastAsia="ko-KR"/>
        </w:rPr>
        <w:t xml:space="preserve"> </w:t>
      </w:r>
      <w:r w:rsidR="0003382C" w:rsidRPr="00BB2F3B">
        <w:rPr>
          <w:b/>
          <w:spacing w:val="-2"/>
          <w:lang w:val="en-GB" w:eastAsia="ko-KR"/>
        </w:rPr>
        <w:t xml:space="preserve">as follows, including tolerances </w:t>
      </w:r>
      <w:r w:rsidR="001E62D8" w:rsidRPr="00BB2F3B">
        <w:rPr>
          <w:b/>
          <w:spacing w:val="-2"/>
          <w:lang w:val="en-GB" w:eastAsia="ko-KR"/>
        </w:rPr>
        <w:t>of ±</w:t>
      </w:r>
      <w:r w:rsidR="00C12BC1">
        <w:rPr>
          <w:b/>
          <w:spacing w:val="-2"/>
          <w:lang w:val="en-GB" w:eastAsia="ko-KR"/>
        </w:rPr>
        <w:t> </w:t>
      </w:r>
      <w:r w:rsidR="001E62D8" w:rsidRPr="00BB2F3B">
        <w:rPr>
          <w:b/>
          <w:spacing w:val="-2"/>
          <w:lang w:val="en-GB" w:eastAsia="ko-KR"/>
        </w:rPr>
        <w:t>10</w:t>
      </w:r>
      <w:r w:rsidR="00C12BC1">
        <w:rPr>
          <w:b/>
          <w:spacing w:val="-2"/>
          <w:lang w:val="en-GB" w:eastAsia="ko-KR"/>
        </w:rPr>
        <w:t> </w:t>
      </w:r>
      <w:r w:rsidR="001E62D8" w:rsidRPr="00BB2F3B">
        <w:rPr>
          <w:b/>
          <w:spacing w:val="-2"/>
          <w:lang w:val="en-GB" w:eastAsia="ko-KR"/>
        </w:rPr>
        <w:t xml:space="preserve">mm </w:t>
      </w:r>
      <w:r w:rsidR="0003382C" w:rsidRPr="00BB2F3B">
        <w:rPr>
          <w:b/>
          <w:spacing w:val="-2"/>
          <w:lang w:val="en-GB" w:eastAsia="ko-KR"/>
        </w:rPr>
        <w:t xml:space="preserve">to account for </w:t>
      </w:r>
      <w:r w:rsidR="001E62D8" w:rsidRPr="00BB2F3B">
        <w:rPr>
          <w:b/>
          <w:spacing w:val="-2"/>
          <w:lang w:val="en-GB" w:eastAsia="ko-KR"/>
        </w:rPr>
        <w:t>the different simulation models that can be</w:t>
      </w:r>
      <w:r w:rsidR="0003382C" w:rsidRPr="00BB2F3B">
        <w:rPr>
          <w:b/>
          <w:spacing w:val="-2"/>
          <w:lang w:val="en-GB" w:eastAsia="ko-KR"/>
        </w:rPr>
        <w:t xml:space="preserve"> validated in slightly different positions of the values stated below</w:t>
      </w:r>
      <w:r w:rsidR="001E62D8" w:rsidRPr="00BB2F3B">
        <w:rPr>
          <w:b/>
          <w:spacing w:val="-2"/>
          <w:lang w:val="en-GB" w:eastAsia="ko-KR"/>
        </w:rPr>
        <w:t>:</w:t>
      </w:r>
    </w:p>
    <w:p w14:paraId="0AF8F2E0" w14:textId="77777777" w:rsidR="0003382C" w:rsidRPr="00BB2F3B" w:rsidRDefault="0003382C" w:rsidP="0003382C">
      <w:pPr>
        <w:pStyle w:val="para"/>
        <w:spacing w:after="100"/>
        <w:rPr>
          <w:b/>
          <w:spacing w:val="-2"/>
          <w:lang w:val="en-GB" w:eastAsia="ko-KR"/>
        </w:rPr>
      </w:pPr>
    </w:p>
    <w:p w14:paraId="0B8A2676" w14:textId="77777777" w:rsidR="0003382C" w:rsidRPr="00BB2F3B" w:rsidRDefault="00C12BC1" w:rsidP="0003382C">
      <w:pPr>
        <w:pStyle w:val="para"/>
        <w:spacing w:after="100"/>
        <w:ind w:firstLine="0"/>
        <w:rPr>
          <w:b/>
          <w:spacing w:val="-2"/>
          <w:lang w:val="en-GB" w:eastAsia="ko-KR"/>
        </w:rPr>
      </w:pPr>
      <w:r>
        <w:rPr>
          <w:b/>
          <w:spacing w:val="-2"/>
          <w:lang w:val="en-GB" w:eastAsia="ko-KR"/>
        </w:rPr>
        <w:t>6yo-child: 190</w:t>
      </w:r>
      <w:r w:rsidR="00E65927">
        <w:rPr>
          <w:rFonts w:eastAsiaTheme="minorEastAsia" w:hint="eastAsia"/>
          <w:b/>
          <w:spacing w:val="-2"/>
          <w:lang w:val="en-GB" w:eastAsia="ja-JP"/>
        </w:rPr>
        <w:t xml:space="preserve"> </w:t>
      </w:r>
      <w:r>
        <w:rPr>
          <w:b/>
          <w:spacing w:val="-2"/>
          <w:lang w:val="en-GB" w:eastAsia="ko-KR"/>
        </w:rPr>
        <w:t>mm</w:t>
      </w:r>
    </w:p>
    <w:p w14:paraId="4DF2415A" w14:textId="77777777" w:rsidR="0003382C" w:rsidRPr="00BB2F3B" w:rsidRDefault="0003382C" w:rsidP="0003382C">
      <w:pPr>
        <w:pStyle w:val="para"/>
        <w:spacing w:after="100"/>
        <w:ind w:firstLine="0"/>
        <w:rPr>
          <w:b/>
          <w:spacing w:val="-2"/>
          <w:lang w:val="en-GB" w:eastAsia="ko-KR"/>
        </w:rPr>
      </w:pPr>
      <w:r w:rsidRPr="00BB2F3B">
        <w:rPr>
          <w:b/>
          <w:spacing w:val="-2"/>
          <w:lang w:val="en-GB" w:eastAsia="ko-KR"/>
        </w:rPr>
        <w:t>5%-female: 245</w:t>
      </w:r>
      <w:r w:rsidR="00E65927">
        <w:rPr>
          <w:rFonts w:eastAsiaTheme="minorEastAsia" w:hint="eastAsia"/>
          <w:b/>
          <w:spacing w:val="-2"/>
          <w:lang w:val="en-GB" w:eastAsia="ja-JP"/>
        </w:rPr>
        <w:t xml:space="preserve"> </w:t>
      </w:r>
      <w:r w:rsidRPr="00BB2F3B">
        <w:rPr>
          <w:b/>
          <w:spacing w:val="-2"/>
          <w:lang w:val="en-GB" w:eastAsia="ko-KR"/>
        </w:rPr>
        <w:t>mm</w:t>
      </w:r>
    </w:p>
    <w:p w14:paraId="61C1F448" w14:textId="77777777" w:rsidR="0003382C" w:rsidRPr="00BB2F3B" w:rsidRDefault="0003382C" w:rsidP="0003382C">
      <w:pPr>
        <w:pStyle w:val="para"/>
        <w:spacing w:after="100"/>
        <w:ind w:firstLine="0"/>
        <w:rPr>
          <w:b/>
          <w:spacing w:val="-2"/>
          <w:lang w:val="en-GB" w:eastAsia="ko-KR"/>
        </w:rPr>
      </w:pPr>
      <w:r w:rsidRPr="00BB2F3B">
        <w:rPr>
          <w:b/>
          <w:spacing w:val="-2"/>
          <w:lang w:val="en-GB" w:eastAsia="ko-KR"/>
        </w:rPr>
        <w:t>50%-male: 310</w:t>
      </w:r>
      <w:r w:rsidR="00E65927">
        <w:rPr>
          <w:rFonts w:eastAsiaTheme="minorEastAsia" w:hint="eastAsia"/>
          <w:b/>
          <w:spacing w:val="-2"/>
          <w:lang w:val="en-GB" w:eastAsia="ja-JP"/>
        </w:rPr>
        <w:t xml:space="preserve"> </w:t>
      </w:r>
      <w:r w:rsidRPr="00BB2F3B">
        <w:rPr>
          <w:b/>
          <w:spacing w:val="-2"/>
          <w:lang w:val="en-GB" w:eastAsia="ko-KR"/>
        </w:rPr>
        <w:t>mm</w:t>
      </w:r>
    </w:p>
    <w:p w14:paraId="68C55F25" w14:textId="77777777" w:rsidR="0003382C" w:rsidRDefault="0003382C" w:rsidP="0003382C">
      <w:pPr>
        <w:pStyle w:val="para"/>
        <w:spacing w:after="100"/>
        <w:ind w:firstLine="0"/>
        <w:rPr>
          <w:b/>
          <w:spacing w:val="-2"/>
          <w:lang w:val="en-GB" w:eastAsia="ko-KR"/>
        </w:rPr>
      </w:pPr>
      <w:r w:rsidRPr="00BB2F3B">
        <w:rPr>
          <w:b/>
          <w:spacing w:val="-2"/>
          <w:lang w:val="en-GB" w:eastAsia="ko-KR"/>
        </w:rPr>
        <w:t>95%-male: 337</w:t>
      </w:r>
      <w:r w:rsidR="00E65927">
        <w:rPr>
          <w:rFonts w:eastAsiaTheme="minorEastAsia" w:hint="eastAsia"/>
          <w:b/>
          <w:spacing w:val="-2"/>
          <w:lang w:val="en-GB" w:eastAsia="ja-JP"/>
        </w:rPr>
        <w:t xml:space="preserve"> </w:t>
      </w:r>
      <w:r w:rsidRPr="00BB2F3B">
        <w:rPr>
          <w:b/>
          <w:spacing w:val="-2"/>
          <w:lang w:val="en-GB" w:eastAsia="ko-KR"/>
        </w:rPr>
        <w:t>mm</w:t>
      </w:r>
    </w:p>
    <w:p w14:paraId="76E00B58" w14:textId="77777777" w:rsidR="00565BC3" w:rsidRPr="004147D1" w:rsidRDefault="00565BC3" w:rsidP="00C12BC1">
      <w:pPr>
        <w:pStyle w:val="para"/>
        <w:spacing w:after="100"/>
        <w:rPr>
          <w:b/>
          <w:spacing w:val="-2"/>
          <w:lang w:val="en-GB" w:eastAsia="ko-KR"/>
        </w:rPr>
      </w:pPr>
    </w:p>
    <w:p w14:paraId="0C20274F" w14:textId="77777777" w:rsidR="00552E9F" w:rsidRPr="009A000E" w:rsidRDefault="00F73FE0" w:rsidP="0003382C">
      <w:pPr>
        <w:pStyle w:val="para"/>
        <w:spacing w:after="100"/>
        <w:rPr>
          <w:spacing w:val="-2"/>
          <w:lang w:val="en-GB" w:eastAsia="ko-KR"/>
        </w:rPr>
      </w:pPr>
      <w:r w:rsidRPr="00BB2F3B">
        <w:rPr>
          <w:b/>
          <w:lang w:val="en-GB" w:eastAsia="ko-KR"/>
        </w:rPr>
        <w:t>4</w:t>
      </w:r>
      <w:r w:rsidR="0003382C" w:rsidRPr="00BB2F3B">
        <w:rPr>
          <w:b/>
          <w:lang w:val="en-GB" w:eastAsia="ko-KR"/>
        </w:rPr>
        <w:t>.3</w:t>
      </w:r>
      <w:r w:rsidR="0003382C" w:rsidRPr="00BB2F3B">
        <w:rPr>
          <w:b/>
          <w:spacing w:val="-2"/>
          <w:lang w:val="en-GB"/>
        </w:rPr>
        <w:t>.</w:t>
      </w:r>
      <w:r w:rsidR="0003382C" w:rsidRPr="00BB2F3B">
        <w:rPr>
          <w:b/>
          <w:spacing w:val="-2"/>
          <w:lang w:val="en-GB"/>
        </w:rPr>
        <w:tab/>
      </w:r>
      <w:r w:rsidR="004E1EE1">
        <w:rPr>
          <w:rFonts w:eastAsiaTheme="minorEastAsia" w:hint="eastAsia"/>
          <w:b/>
          <w:spacing w:val="-2"/>
          <w:lang w:val="en-GB" w:eastAsia="ja-JP"/>
        </w:rPr>
        <w:t xml:space="preserve">In case of the numerical simulation, </w:t>
      </w:r>
      <w:r w:rsidR="00192565">
        <w:rPr>
          <w:b/>
          <w:spacing w:val="-2"/>
          <w:lang w:val="en-GB" w:eastAsia="ko-KR"/>
        </w:rPr>
        <w:t>t</w:t>
      </w:r>
      <w:r w:rsidR="00192565" w:rsidRPr="00BB2F3B">
        <w:rPr>
          <w:b/>
          <w:spacing w:val="-2"/>
          <w:lang w:val="en-GB" w:eastAsia="ko-KR"/>
        </w:rPr>
        <w:t xml:space="preserve">he </w:t>
      </w:r>
      <w:r w:rsidR="0003382C" w:rsidRPr="00BB2F3B">
        <w:rPr>
          <w:b/>
          <w:spacing w:val="-2"/>
          <w:lang w:val="en-GB" w:eastAsia="ko-KR"/>
        </w:rPr>
        <w:t>friction value to be applied between the foot and the ground shall be 0.3.</w:t>
      </w:r>
      <w:r w:rsidR="009A000E">
        <w:rPr>
          <w:spacing w:val="-2"/>
          <w:lang w:val="en-GB" w:eastAsia="ko-KR"/>
        </w:rPr>
        <w:t>”</w:t>
      </w:r>
    </w:p>
    <w:p w14:paraId="4890AA63" w14:textId="77777777" w:rsidR="00E20921" w:rsidRDefault="00E20921" w:rsidP="0003382C">
      <w:pPr>
        <w:pStyle w:val="para"/>
        <w:spacing w:after="100"/>
        <w:rPr>
          <w:b/>
          <w:spacing w:val="-2"/>
          <w:lang w:val="en-GB" w:eastAsia="ko-KR"/>
        </w:rPr>
      </w:pPr>
    </w:p>
    <w:p w14:paraId="70E563A4" w14:textId="77777777" w:rsidR="00E20921" w:rsidRDefault="00E20921" w:rsidP="0003382C">
      <w:pPr>
        <w:pStyle w:val="para"/>
        <w:spacing w:after="100"/>
        <w:rPr>
          <w:b/>
          <w:spacing w:val="-2"/>
          <w:lang w:val="en-GB" w:eastAsia="ko-KR"/>
        </w:rPr>
      </w:pPr>
    </w:p>
    <w:p w14:paraId="2B2C75F4" w14:textId="77777777" w:rsidR="00781AC7" w:rsidRPr="00BB2F3B" w:rsidRDefault="00781AC7" w:rsidP="00743377">
      <w:pPr>
        <w:keepNext/>
        <w:keepLines/>
        <w:tabs>
          <w:tab w:val="right" w:pos="851"/>
        </w:tabs>
        <w:spacing w:before="360" w:after="240" w:line="300" w:lineRule="exact"/>
        <w:ind w:left="709" w:right="1134"/>
        <w:rPr>
          <w:b/>
          <w:sz w:val="28"/>
          <w:szCs w:val="20"/>
          <w:lang w:val="en-GB" w:eastAsia="ko-KR"/>
        </w:rPr>
      </w:pPr>
      <w:r w:rsidRPr="00BB2F3B">
        <w:rPr>
          <w:rFonts w:hint="eastAsia"/>
          <w:b/>
          <w:sz w:val="28"/>
          <w:szCs w:val="20"/>
          <w:lang w:val="en-GB" w:eastAsia="ko-KR"/>
        </w:rPr>
        <w:lastRenderedPageBreak/>
        <w:t>B</w:t>
      </w:r>
      <w:r w:rsidR="004013E0" w:rsidRPr="00BB2F3B">
        <w:rPr>
          <w:rFonts w:hint="eastAsia"/>
          <w:b/>
          <w:sz w:val="28"/>
          <w:szCs w:val="20"/>
          <w:lang w:val="en-GB" w:eastAsia="ko-KR"/>
        </w:rPr>
        <w:t>.</w:t>
      </w:r>
      <w:r w:rsidR="00743377" w:rsidRPr="00BB2F3B">
        <w:rPr>
          <w:b/>
          <w:sz w:val="28"/>
          <w:szCs w:val="20"/>
          <w:lang w:val="en-GB" w:eastAsia="ko-KR"/>
        </w:rPr>
        <w:tab/>
      </w:r>
      <w:r w:rsidR="004013E0" w:rsidRPr="00BB2F3B">
        <w:rPr>
          <w:rFonts w:hint="eastAsia"/>
          <w:b/>
          <w:sz w:val="28"/>
          <w:szCs w:val="20"/>
          <w:lang w:val="en-GB" w:eastAsia="ko-KR"/>
        </w:rPr>
        <w:t>Justificatio</w:t>
      </w:r>
      <w:r w:rsidRPr="00BB2F3B">
        <w:rPr>
          <w:rFonts w:hint="eastAsia"/>
          <w:b/>
          <w:sz w:val="28"/>
          <w:szCs w:val="20"/>
          <w:lang w:val="en-GB" w:eastAsia="ko-KR"/>
        </w:rPr>
        <w:t>n</w:t>
      </w:r>
    </w:p>
    <w:p w14:paraId="63B5D05B" w14:textId="77777777" w:rsidR="00781AC7" w:rsidRPr="00BB2F3B" w:rsidRDefault="00781AC7" w:rsidP="00EC2AD6">
      <w:pPr>
        <w:keepNext/>
        <w:keepLines/>
        <w:tabs>
          <w:tab w:val="right" w:pos="851"/>
        </w:tabs>
        <w:spacing w:before="360" w:after="240" w:line="300" w:lineRule="exact"/>
        <w:ind w:left="675" w:right="1134"/>
        <w:jc w:val="both"/>
        <w:rPr>
          <w:sz w:val="20"/>
          <w:szCs w:val="20"/>
          <w:lang w:val="en-GB" w:eastAsia="ko-KR"/>
        </w:rPr>
      </w:pPr>
      <w:r w:rsidRPr="00BB2F3B">
        <w:rPr>
          <w:rFonts w:hint="eastAsia"/>
          <w:b/>
          <w:sz w:val="28"/>
          <w:szCs w:val="20"/>
          <w:lang w:val="en-GB" w:eastAsia="ko-KR"/>
        </w:rPr>
        <w:tab/>
      </w:r>
      <w:r w:rsidRPr="00BB2F3B">
        <w:rPr>
          <w:sz w:val="20"/>
          <w:szCs w:val="20"/>
          <w:lang w:val="en-GB"/>
        </w:rPr>
        <w:t>1.</w:t>
      </w:r>
      <w:r w:rsidRPr="00BB2F3B">
        <w:rPr>
          <w:sz w:val="20"/>
          <w:szCs w:val="20"/>
          <w:lang w:val="en-GB"/>
        </w:rPr>
        <w:tab/>
      </w:r>
      <w:r w:rsidRPr="00BB2F3B">
        <w:rPr>
          <w:rFonts w:hint="eastAsia"/>
          <w:sz w:val="20"/>
          <w:szCs w:val="20"/>
          <w:lang w:val="en-GB" w:eastAsia="ko-KR"/>
        </w:rPr>
        <w:t>Since the current test procedure of GTR No. 9 for deployable devices is not clearly specified and suitable for a self-certification system, the test procedure for deployable devices to protect vulnerable road users should be specific so the test can be consistently carried out.</w:t>
      </w:r>
    </w:p>
    <w:p w14:paraId="51070E2C" w14:textId="77777777" w:rsidR="004A1439" w:rsidRPr="00BB2F3B" w:rsidRDefault="009C1679" w:rsidP="00781AC7">
      <w:pPr>
        <w:spacing w:before="240" w:line="240" w:lineRule="atLeast"/>
        <w:ind w:left="1134" w:right="1134"/>
        <w:jc w:val="center"/>
        <w:rPr>
          <w:sz w:val="20"/>
          <w:szCs w:val="20"/>
          <w:u w:val="single"/>
          <w:lang w:eastAsia="ko-KR"/>
        </w:rPr>
      </w:pPr>
      <w:r w:rsidRPr="00BB2F3B">
        <w:rPr>
          <w:rFonts w:eastAsia="MS Mincho"/>
          <w:sz w:val="20"/>
          <w:szCs w:val="20"/>
          <w:u w:val="single"/>
          <w:lang w:val="en-US" w:eastAsia="ja-JP"/>
        </w:rPr>
        <w:tab/>
      </w:r>
      <w:r w:rsidRPr="00BB2F3B">
        <w:rPr>
          <w:rFonts w:eastAsia="MS Mincho"/>
          <w:sz w:val="20"/>
          <w:szCs w:val="20"/>
          <w:u w:val="single"/>
          <w:lang w:val="en-US" w:eastAsia="ja-JP"/>
        </w:rPr>
        <w:tab/>
      </w:r>
      <w:r w:rsidR="00442804">
        <w:rPr>
          <w:noProof/>
          <w:lang w:val="en-US" w:eastAsia="en-US"/>
        </w:rPr>
        <mc:AlternateContent>
          <mc:Choice Requires="wps">
            <w:drawing>
              <wp:anchor distT="0" distB="0" distL="114300" distR="114300" simplePos="0" relativeHeight="251675136" behindDoc="1" locked="0" layoutInCell="1" allowOverlap="1" wp14:anchorId="47185020" wp14:editId="0AC6BD43">
                <wp:simplePos x="0" y="0"/>
                <wp:positionH relativeFrom="column">
                  <wp:posOffset>-872490</wp:posOffset>
                </wp:positionH>
                <wp:positionV relativeFrom="paragraph">
                  <wp:posOffset>2366010</wp:posOffset>
                </wp:positionV>
                <wp:extent cx="8677275" cy="2137410"/>
                <wp:effectExtent l="0" t="19050" r="0" b="15240"/>
                <wp:wrapNone/>
                <wp:docPr id="7" name="Textfeld 7"/>
                <wp:cNvGraphicFramePr/>
                <a:graphic xmlns:a="http://schemas.openxmlformats.org/drawingml/2006/main">
                  <a:graphicData uri="http://schemas.microsoft.com/office/word/2010/wordprocessingShape">
                    <wps:wsp>
                      <wps:cNvSpPr txBox="1"/>
                      <wps:spPr>
                        <a:xfrm>
                          <a:off x="0" y="0"/>
                          <a:ext cx="8677275" cy="2137410"/>
                        </a:xfrm>
                        <a:prstGeom prst="rect">
                          <a:avLst/>
                        </a:prstGeom>
                        <a:noFill/>
                        <a:ln>
                          <a:noFill/>
                        </a:ln>
                        <a:effectLst/>
                        <a:scene3d>
                          <a:camera prst="orthographicFront">
                            <a:rot lat="0" lon="0" rev="0"/>
                          </a:camera>
                          <a:lightRig rig="threePt" dir="t"/>
                        </a:scene3d>
                      </wps:spPr>
                      <wps:txbx>
                        <w:txbxContent>
                          <w:p w14:paraId="4FBDF5B8"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5020" id="Textfeld 7" o:spid="_x0000_s1033" type="#_x0000_t202" style="position:absolute;left:0;text-align:left;margin-left:-68.7pt;margin-top:186.3pt;width:683.25pt;height:16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" filled="f" stroked="f">
                <v:textbox>
                  <w:txbxContent>
                    <w:p w14:paraId="4FBDF5B8" w14:textId="77777777" w:rsidR="00442804" w:rsidRPr="00442804" w:rsidRDefault="00442804" w:rsidP="00442804">
                      <w:pPr>
                        <w:pStyle w:val="para"/>
                        <w:spacing w:after="100"/>
                        <w:jc w:val="center"/>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pPr>
                      <w:r w:rsidRPr="00442804">
                        <w:rPr>
                          <w:b/>
                          <w:outline/>
                          <w:color w:val="4BACC6" w:themeColor="accent5"/>
                          <w:sz w:val="200"/>
                          <w:szCs w:val="200"/>
                          <w:lang w:val="en-GB" w:eastAsia="ko-KR"/>
                          <w14:shadow w14:blurRad="38100" w14:dist="22860" w14:dir="5400000" w14:sx="100000" w14:sy="100000" w14:kx="0" w14:ky="0" w14:algn="tl">
                            <w14:srgbClr w14:val="000000">
                              <w14:alpha w14:val="70000"/>
                            </w14:srgbClr>
                          </w14:shadow>
                          <w14:textOutline w14:w="10160" w14:cap="flat" w14:cmpd="sng" w14:algn="ctr">
                            <w14:solidFill>
                              <w14:schemeClr w14:val="accent5">
                                <w14:alpha w14:val="50000"/>
                              </w14:schemeClr>
                            </w14:solidFill>
                            <w14:prstDash w14:val="solid"/>
                            <w14:round/>
                          </w14:textOutline>
                          <w14:textFill>
                            <w14:noFill/>
                          </w14:textFill>
                        </w:rPr>
                        <w:t>D R A F T</w:t>
                      </w:r>
                    </w:p>
                  </w:txbxContent>
                </v:textbox>
              </v:shape>
            </w:pict>
          </mc:Fallback>
        </mc:AlternateContent>
      </w:r>
      <w:r w:rsidRPr="00BB2F3B">
        <w:rPr>
          <w:rFonts w:eastAsia="MS Mincho"/>
          <w:sz w:val="20"/>
          <w:szCs w:val="20"/>
          <w:u w:val="single"/>
          <w:lang w:val="en-US" w:eastAsia="ja-JP"/>
        </w:rPr>
        <w:tab/>
      </w:r>
    </w:p>
    <w:sectPr w:rsidR="004A1439" w:rsidRPr="00BB2F3B" w:rsidSect="000B28A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1106" w:bottom="1134" w:left="1134" w:header="567"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548CB" w14:textId="77777777" w:rsidR="000F5FC3" w:rsidRDefault="000F5FC3">
      <w:r>
        <w:separator/>
      </w:r>
    </w:p>
  </w:endnote>
  <w:endnote w:type="continuationSeparator" w:id="0">
    <w:p w14:paraId="783DE420" w14:textId="77777777" w:rsidR="000F5FC3" w:rsidRDefault="000F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6F4C" w14:textId="77777777" w:rsidR="00A318D8" w:rsidRDefault="00A318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F9D8" w14:textId="77777777" w:rsidR="00E92962" w:rsidRPr="004B331F" w:rsidRDefault="00E92962" w:rsidP="00025215">
    <w:pPr>
      <w:pStyle w:val="Fuzeile"/>
      <w:jc w:val="right"/>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1629" w14:textId="77777777" w:rsidR="00E92962" w:rsidRPr="000B28AC" w:rsidRDefault="00E92962" w:rsidP="000B28AC">
    <w:pPr>
      <w:pStyle w:val="Fuzeile"/>
      <w:jc w:val="right"/>
      <w:rPr>
        <w:sz w:val="16"/>
        <w:szCs w:val="16"/>
      </w:rPr>
    </w:pPr>
  </w:p>
  <w:p w14:paraId="76710B57" w14:textId="77777777" w:rsidR="00E92962" w:rsidRDefault="00E92962" w:rsidP="000B28AC">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C733" w14:textId="77777777" w:rsidR="000F5FC3" w:rsidRDefault="000F5FC3">
      <w:r>
        <w:separator/>
      </w:r>
    </w:p>
  </w:footnote>
  <w:footnote w:type="continuationSeparator" w:id="0">
    <w:p w14:paraId="20FA99C5" w14:textId="77777777" w:rsidR="000F5FC3" w:rsidRDefault="000F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D291" w14:textId="77777777" w:rsidR="00A318D8" w:rsidRDefault="00A318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2CF2" w14:textId="77777777" w:rsidR="00E92962" w:rsidRPr="001E3F85" w:rsidRDefault="00E92962" w:rsidP="001E3F85">
    <w:pPr>
      <w:pStyle w:val="Kopfzeile"/>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9727" w14:textId="77777777" w:rsidR="00A318D8" w:rsidRDefault="00A318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berschrift4"/>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39459D"/>
    <w:multiLevelType w:val="hybridMultilevel"/>
    <w:tmpl w:val="AD2CE23E"/>
    <w:lvl w:ilvl="0" w:tplc="74C669A0">
      <w:start w:val="2"/>
      <w:numFmt w:val="bullet"/>
      <w:lvlText w:val="-"/>
      <w:lvlJc w:val="left"/>
      <w:pPr>
        <w:ind w:left="1069" w:hanging="360"/>
      </w:pPr>
      <w:rPr>
        <w:rFonts w:ascii="Times New Roman" w:eastAsia="Malgun Gothic" w:hAnsi="Times New Roman"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5"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71B0B"/>
    <w:multiLevelType w:val="hybridMultilevel"/>
    <w:tmpl w:val="1BA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09E"/>
    <w:multiLevelType w:val="hybridMultilevel"/>
    <w:tmpl w:val="010C6568"/>
    <w:lvl w:ilvl="0" w:tplc="8FF655F4">
      <w:start w:val="1"/>
      <w:numFmt w:val="decimal"/>
      <w:lvlText w:val="%1."/>
      <w:lvlJc w:val="left"/>
      <w:pPr>
        <w:ind w:left="1500" w:hanging="360"/>
      </w:pPr>
      <w:rPr>
        <w:rFonts w:hint="default"/>
      </w:rPr>
    </w:lvl>
    <w:lvl w:ilvl="1" w:tplc="04090019">
      <w:start w:val="1"/>
      <w:numFmt w:val="upperLetter"/>
      <w:lvlText w:val="%2."/>
      <w:lvlJc w:val="left"/>
      <w:pPr>
        <w:ind w:left="1940" w:hanging="400"/>
      </w:pPr>
    </w:lvl>
    <w:lvl w:ilvl="2" w:tplc="0409001B" w:tentative="1">
      <w:start w:val="1"/>
      <w:numFmt w:val="lowerRoman"/>
      <w:lvlText w:val="%3."/>
      <w:lvlJc w:val="right"/>
      <w:pPr>
        <w:ind w:left="2340" w:hanging="400"/>
      </w:pPr>
    </w:lvl>
    <w:lvl w:ilvl="3" w:tplc="0409000F" w:tentative="1">
      <w:start w:val="1"/>
      <w:numFmt w:val="decimal"/>
      <w:lvlText w:val="%4."/>
      <w:lvlJc w:val="left"/>
      <w:pPr>
        <w:ind w:left="2740" w:hanging="400"/>
      </w:pPr>
    </w:lvl>
    <w:lvl w:ilvl="4" w:tplc="04090019" w:tentative="1">
      <w:start w:val="1"/>
      <w:numFmt w:val="upperLetter"/>
      <w:lvlText w:val="%5."/>
      <w:lvlJc w:val="left"/>
      <w:pPr>
        <w:ind w:left="3140" w:hanging="400"/>
      </w:pPr>
    </w:lvl>
    <w:lvl w:ilvl="5" w:tplc="0409001B" w:tentative="1">
      <w:start w:val="1"/>
      <w:numFmt w:val="lowerRoman"/>
      <w:lvlText w:val="%6."/>
      <w:lvlJc w:val="right"/>
      <w:pPr>
        <w:ind w:left="3540" w:hanging="400"/>
      </w:pPr>
    </w:lvl>
    <w:lvl w:ilvl="6" w:tplc="0409000F" w:tentative="1">
      <w:start w:val="1"/>
      <w:numFmt w:val="decimal"/>
      <w:lvlText w:val="%7."/>
      <w:lvlJc w:val="left"/>
      <w:pPr>
        <w:ind w:left="3940" w:hanging="400"/>
      </w:pPr>
    </w:lvl>
    <w:lvl w:ilvl="7" w:tplc="04090019" w:tentative="1">
      <w:start w:val="1"/>
      <w:numFmt w:val="upperLetter"/>
      <w:lvlText w:val="%8."/>
      <w:lvlJc w:val="left"/>
      <w:pPr>
        <w:ind w:left="4340" w:hanging="400"/>
      </w:pPr>
    </w:lvl>
    <w:lvl w:ilvl="8" w:tplc="0409001B" w:tentative="1">
      <w:start w:val="1"/>
      <w:numFmt w:val="lowerRoman"/>
      <w:lvlText w:val="%9."/>
      <w:lvlJc w:val="right"/>
      <w:pPr>
        <w:ind w:left="4740" w:hanging="400"/>
      </w:pPr>
    </w:lvl>
  </w:abstractNum>
  <w:abstractNum w:abstractNumId="8"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9"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1" w15:restartNumberingAfterBreak="0">
    <w:nsid w:val="16626ECF"/>
    <w:multiLevelType w:val="hybridMultilevel"/>
    <w:tmpl w:val="CEE83E82"/>
    <w:lvl w:ilvl="0" w:tplc="8A2E94D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C21F77"/>
    <w:multiLevelType w:val="hybridMultilevel"/>
    <w:tmpl w:val="7624CA52"/>
    <w:lvl w:ilvl="0" w:tplc="201AED7C">
      <w:start w:val="1"/>
      <w:numFmt w:val="lowerLetter"/>
      <w:lvlText w:val="(%1)"/>
      <w:lvlJc w:val="left"/>
      <w:pPr>
        <w:ind w:left="2604" w:hanging="360"/>
      </w:pPr>
      <w:rPr>
        <w:rFonts w:hint="default"/>
        <w:b w:val="0"/>
      </w:rPr>
    </w:lvl>
    <w:lvl w:ilvl="1" w:tplc="04070019" w:tentative="1">
      <w:start w:val="1"/>
      <w:numFmt w:val="lowerLetter"/>
      <w:lvlText w:val="%2."/>
      <w:lvlJc w:val="left"/>
      <w:pPr>
        <w:ind w:left="3324" w:hanging="360"/>
      </w:pPr>
    </w:lvl>
    <w:lvl w:ilvl="2" w:tplc="0407001B" w:tentative="1">
      <w:start w:val="1"/>
      <w:numFmt w:val="lowerRoman"/>
      <w:lvlText w:val="%3."/>
      <w:lvlJc w:val="right"/>
      <w:pPr>
        <w:ind w:left="4044" w:hanging="180"/>
      </w:pPr>
    </w:lvl>
    <w:lvl w:ilvl="3" w:tplc="0407000F" w:tentative="1">
      <w:start w:val="1"/>
      <w:numFmt w:val="decimal"/>
      <w:lvlText w:val="%4."/>
      <w:lvlJc w:val="left"/>
      <w:pPr>
        <w:ind w:left="4764" w:hanging="360"/>
      </w:pPr>
    </w:lvl>
    <w:lvl w:ilvl="4" w:tplc="04070019" w:tentative="1">
      <w:start w:val="1"/>
      <w:numFmt w:val="lowerLetter"/>
      <w:lvlText w:val="%5."/>
      <w:lvlJc w:val="left"/>
      <w:pPr>
        <w:ind w:left="5484" w:hanging="360"/>
      </w:pPr>
    </w:lvl>
    <w:lvl w:ilvl="5" w:tplc="0407001B" w:tentative="1">
      <w:start w:val="1"/>
      <w:numFmt w:val="lowerRoman"/>
      <w:lvlText w:val="%6."/>
      <w:lvlJc w:val="right"/>
      <w:pPr>
        <w:ind w:left="6204" w:hanging="180"/>
      </w:pPr>
    </w:lvl>
    <w:lvl w:ilvl="6" w:tplc="0407000F" w:tentative="1">
      <w:start w:val="1"/>
      <w:numFmt w:val="decimal"/>
      <w:lvlText w:val="%7."/>
      <w:lvlJc w:val="left"/>
      <w:pPr>
        <w:ind w:left="6924" w:hanging="360"/>
      </w:pPr>
    </w:lvl>
    <w:lvl w:ilvl="7" w:tplc="04070019" w:tentative="1">
      <w:start w:val="1"/>
      <w:numFmt w:val="lowerLetter"/>
      <w:lvlText w:val="%8."/>
      <w:lvlJc w:val="left"/>
      <w:pPr>
        <w:ind w:left="7644" w:hanging="360"/>
      </w:pPr>
    </w:lvl>
    <w:lvl w:ilvl="8" w:tplc="0407001B" w:tentative="1">
      <w:start w:val="1"/>
      <w:numFmt w:val="lowerRoman"/>
      <w:lvlText w:val="%9."/>
      <w:lvlJc w:val="right"/>
      <w:pPr>
        <w:ind w:left="8364" w:hanging="180"/>
      </w:pPr>
    </w:lvl>
  </w:abstractNum>
  <w:abstractNum w:abstractNumId="22"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3CEC64F4"/>
    <w:multiLevelType w:val="hybridMultilevel"/>
    <w:tmpl w:val="5CB4EEE6"/>
    <w:lvl w:ilvl="0" w:tplc="046CE2B2">
      <w:start w:val="1"/>
      <w:numFmt w:val="upperRoman"/>
      <w:lvlText w:val="%1."/>
      <w:lvlJc w:val="left"/>
      <w:pPr>
        <w:ind w:left="1395" w:hanging="720"/>
      </w:pPr>
      <w:rPr>
        <w:rFonts w:eastAsia="MS Mincho" w:hint="default"/>
      </w:rPr>
    </w:lvl>
    <w:lvl w:ilvl="1" w:tplc="04090019" w:tentative="1">
      <w:start w:val="1"/>
      <w:numFmt w:val="upperLetter"/>
      <w:lvlText w:val="%2."/>
      <w:lvlJc w:val="left"/>
      <w:pPr>
        <w:ind w:left="1475" w:hanging="400"/>
      </w:pPr>
    </w:lvl>
    <w:lvl w:ilvl="2" w:tplc="0409001B" w:tentative="1">
      <w:start w:val="1"/>
      <w:numFmt w:val="lowerRoman"/>
      <w:lvlText w:val="%3."/>
      <w:lvlJc w:val="right"/>
      <w:pPr>
        <w:ind w:left="1875" w:hanging="400"/>
      </w:pPr>
    </w:lvl>
    <w:lvl w:ilvl="3" w:tplc="0409000F" w:tentative="1">
      <w:start w:val="1"/>
      <w:numFmt w:val="decimal"/>
      <w:lvlText w:val="%4."/>
      <w:lvlJc w:val="left"/>
      <w:pPr>
        <w:ind w:left="2275" w:hanging="400"/>
      </w:pPr>
    </w:lvl>
    <w:lvl w:ilvl="4" w:tplc="04090019" w:tentative="1">
      <w:start w:val="1"/>
      <w:numFmt w:val="upperLetter"/>
      <w:lvlText w:val="%5."/>
      <w:lvlJc w:val="left"/>
      <w:pPr>
        <w:ind w:left="2675" w:hanging="400"/>
      </w:pPr>
    </w:lvl>
    <w:lvl w:ilvl="5" w:tplc="0409001B" w:tentative="1">
      <w:start w:val="1"/>
      <w:numFmt w:val="lowerRoman"/>
      <w:lvlText w:val="%6."/>
      <w:lvlJc w:val="right"/>
      <w:pPr>
        <w:ind w:left="3075" w:hanging="400"/>
      </w:pPr>
    </w:lvl>
    <w:lvl w:ilvl="6" w:tplc="0409000F" w:tentative="1">
      <w:start w:val="1"/>
      <w:numFmt w:val="decimal"/>
      <w:lvlText w:val="%7."/>
      <w:lvlJc w:val="left"/>
      <w:pPr>
        <w:ind w:left="3475" w:hanging="400"/>
      </w:pPr>
    </w:lvl>
    <w:lvl w:ilvl="7" w:tplc="04090019" w:tentative="1">
      <w:start w:val="1"/>
      <w:numFmt w:val="upperLetter"/>
      <w:lvlText w:val="%8."/>
      <w:lvlJc w:val="left"/>
      <w:pPr>
        <w:ind w:left="3875" w:hanging="400"/>
      </w:pPr>
    </w:lvl>
    <w:lvl w:ilvl="8" w:tplc="0409001B" w:tentative="1">
      <w:start w:val="1"/>
      <w:numFmt w:val="lowerRoman"/>
      <w:lvlText w:val="%9."/>
      <w:lvlJc w:val="right"/>
      <w:pPr>
        <w:ind w:left="4275" w:hanging="400"/>
      </w:pPr>
    </w:lvl>
  </w:abstractNum>
  <w:abstractNum w:abstractNumId="24" w15:restartNumberingAfterBreak="0">
    <w:nsid w:val="3DAB04A8"/>
    <w:multiLevelType w:val="hybridMultilevel"/>
    <w:tmpl w:val="D37AA4AC"/>
    <w:lvl w:ilvl="0" w:tplc="12603EFC">
      <w:start w:val="9"/>
      <w:numFmt w:val="bullet"/>
      <w:lvlText w:val=""/>
      <w:lvlJc w:val="left"/>
      <w:pPr>
        <w:ind w:left="1395" w:hanging="360"/>
      </w:pPr>
      <w:rPr>
        <w:rFonts w:ascii="Wingdings" w:eastAsia="Malgun Gothic" w:hAnsi="Wingdings" w:cs="Times New Roman" w:hint="default"/>
      </w:rPr>
    </w:lvl>
    <w:lvl w:ilvl="1" w:tplc="04090003" w:tentative="1">
      <w:start w:val="1"/>
      <w:numFmt w:val="bullet"/>
      <w:lvlText w:val=""/>
      <w:lvlJc w:val="left"/>
      <w:pPr>
        <w:ind w:left="1835" w:hanging="400"/>
      </w:pPr>
      <w:rPr>
        <w:rFonts w:ascii="Wingdings" w:hAnsi="Wingdings" w:hint="default"/>
      </w:rPr>
    </w:lvl>
    <w:lvl w:ilvl="2" w:tplc="04090005" w:tentative="1">
      <w:start w:val="1"/>
      <w:numFmt w:val="bullet"/>
      <w:lvlText w:val=""/>
      <w:lvlJc w:val="left"/>
      <w:pPr>
        <w:ind w:left="2235" w:hanging="400"/>
      </w:pPr>
      <w:rPr>
        <w:rFonts w:ascii="Wingdings" w:hAnsi="Wingdings" w:hint="default"/>
      </w:rPr>
    </w:lvl>
    <w:lvl w:ilvl="3" w:tplc="04090001" w:tentative="1">
      <w:start w:val="1"/>
      <w:numFmt w:val="bullet"/>
      <w:lvlText w:val=""/>
      <w:lvlJc w:val="left"/>
      <w:pPr>
        <w:ind w:left="2635" w:hanging="400"/>
      </w:pPr>
      <w:rPr>
        <w:rFonts w:ascii="Wingdings" w:hAnsi="Wingdings" w:hint="default"/>
      </w:rPr>
    </w:lvl>
    <w:lvl w:ilvl="4" w:tplc="04090003" w:tentative="1">
      <w:start w:val="1"/>
      <w:numFmt w:val="bullet"/>
      <w:lvlText w:val=""/>
      <w:lvlJc w:val="left"/>
      <w:pPr>
        <w:ind w:left="3035" w:hanging="400"/>
      </w:pPr>
      <w:rPr>
        <w:rFonts w:ascii="Wingdings" w:hAnsi="Wingdings" w:hint="default"/>
      </w:rPr>
    </w:lvl>
    <w:lvl w:ilvl="5" w:tplc="04090005" w:tentative="1">
      <w:start w:val="1"/>
      <w:numFmt w:val="bullet"/>
      <w:lvlText w:val=""/>
      <w:lvlJc w:val="left"/>
      <w:pPr>
        <w:ind w:left="3435" w:hanging="400"/>
      </w:pPr>
      <w:rPr>
        <w:rFonts w:ascii="Wingdings" w:hAnsi="Wingdings" w:hint="default"/>
      </w:rPr>
    </w:lvl>
    <w:lvl w:ilvl="6" w:tplc="04090001" w:tentative="1">
      <w:start w:val="1"/>
      <w:numFmt w:val="bullet"/>
      <w:lvlText w:val=""/>
      <w:lvlJc w:val="left"/>
      <w:pPr>
        <w:ind w:left="3835" w:hanging="400"/>
      </w:pPr>
      <w:rPr>
        <w:rFonts w:ascii="Wingdings" w:hAnsi="Wingdings" w:hint="default"/>
      </w:rPr>
    </w:lvl>
    <w:lvl w:ilvl="7" w:tplc="04090003" w:tentative="1">
      <w:start w:val="1"/>
      <w:numFmt w:val="bullet"/>
      <w:lvlText w:val=""/>
      <w:lvlJc w:val="left"/>
      <w:pPr>
        <w:ind w:left="4235" w:hanging="400"/>
      </w:pPr>
      <w:rPr>
        <w:rFonts w:ascii="Wingdings" w:hAnsi="Wingdings" w:hint="default"/>
      </w:rPr>
    </w:lvl>
    <w:lvl w:ilvl="8" w:tplc="04090005" w:tentative="1">
      <w:start w:val="1"/>
      <w:numFmt w:val="bullet"/>
      <w:lvlText w:val=""/>
      <w:lvlJc w:val="left"/>
      <w:pPr>
        <w:ind w:left="4635" w:hanging="400"/>
      </w:pPr>
      <w:rPr>
        <w:rFonts w:ascii="Wingdings" w:hAnsi="Wingdings" w:hint="default"/>
      </w:rPr>
    </w:lvl>
  </w:abstractNum>
  <w:abstractNum w:abstractNumId="25"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EEA617E"/>
    <w:multiLevelType w:val="multilevel"/>
    <w:tmpl w:val="EBEC66E2"/>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42B964A3"/>
    <w:multiLevelType w:val="hybridMultilevel"/>
    <w:tmpl w:val="5FD4AAEE"/>
    <w:lvl w:ilvl="0" w:tplc="366052D6">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854F1A"/>
    <w:multiLevelType w:val="hybridMultilevel"/>
    <w:tmpl w:val="F3F23950"/>
    <w:lvl w:ilvl="0" w:tplc="72EC51C2">
      <w:start w:val="2"/>
      <w:numFmt w:val="bullet"/>
      <w:lvlText w:val="-"/>
      <w:lvlJc w:val="left"/>
      <w:pPr>
        <w:ind w:left="1069" w:hanging="360"/>
      </w:pPr>
      <w:rPr>
        <w:rFonts w:ascii="Times New Roman" w:eastAsia="Malgun Gothic" w:hAnsi="Times New Roman"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31"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3"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4"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800B92"/>
    <w:multiLevelType w:val="hybridMultilevel"/>
    <w:tmpl w:val="080E83B6"/>
    <w:lvl w:ilvl="0" w:tplc="D1C63F76">
      <w:start w:val="2"/>
      <w:numFmt w:val="bullet"/>
      <w:lvlText w:val="-"/>
      <w:lvlJc w:val="left"/>
      <w:pPr>
        <w:ind w:left="1035" w:hanging="360"/>
      </w:pPr>
      <w:rPr>
        <w:rFonts w:ascii="Times New Roman" w:eastAsia="Malgun Gothic" w:hAnsi="Times New Roman" w:cs="Times New Roman" w:hint="default"/>
      </w:rPr>
    </w:lvl>
    <w:lvl w:ilvl="1" w:tplc="04090003" w:tentative="1">
      <w:start w:val="1"/>
      <w:numFmt w:val="bullet"/>
      <w:lvlText w:val=""/>
      <w:lvlJc w:val="left"/>
      <w:pPr>
        <w:ind w:left="1475" w:hanging="400"/>
      </w:pPr>
      <w:rPr>
        <w:rFonts w:ascii="Wingdings" w:hAnsi="Wingdings" w:hint="default"/>
      </w:rPr>
    </w:lvl>
    <w:lvl w:ilvl="2" w:tplc="04090005" w:tentative="1">
      <w:start w:val="1"/>
      <w:numFmt w:val="bullet"/>
      <w:lvlText w:val=""/>
      <w:lvlJc w:val="left"/>
      <w:pPr>
        <w:ind w:left="1875" w:hanging="400"/>
      </w:pPr>
      <w:rPr>
        <w:rFonts w:ascii="Wingdings" w:hAnsi="Wingdings" w:hint="default"/>
      </w:rPr>
    </w:lvl>
    <w:lvl w:ilvl="3" w:tplc="04090001" w:tentative="1">
      <w:start w:val="1"/>
      <w:numFmt w:val="bullet"/>
      <w:lvlText w:val=""/>
      <w:lvlJc w:val="left"/>
      <w:pPr>
        <w:ind w:left="2275" w:hanging="400"/>
      </w:pPr>
      <w:rPr>
        <w:rFonts w:ascii="Wingdings" w:hAnsi="Wingdings" w:hint="default"/>
      </w:rPr>
    </w:lvl>
    <w:lvl w:ilvl="4" w:tplc="04090003" w:tentative="1">
      <w:start w:val="1"/>
      <w:numFmt w:val="bullet"/>
      <w:lvlText w:val=""/>
      <w:lvlJc w:val="left"/>
      <w:pPr>
        <w:ind w:left="2675" w:hanging="400"/>
      </w:pPr>
      <w:rPr>
        <w:rFonts w:ascii="Wingdings" w:hAnsi="Wingdings" w:hint="default"/>
      </w:rPr>
    </w:lvl>
    <w:lvl w:ilvl="5" w:tplc="04090005" w:tentative="1">
      <w:start w:val="1"/>
      <w:numFmt w:val="bullet"/>
      <w:lvlText w:val=""/>
      <w:lvlJc w:val="left"/>
      <w:pPr>
        <w:ind w:left="3075" w:hanging="400"/>
      </w:pPr>
      <w:rPr>
        <w:rFonts w:ascii="Wingdings" w:hAnsi="Wingdings" w:hint="default"/>
      </w:rPr>
    </w:lvl>
    <w:lvl w:ilvl="6" w:tplc="04090001" w:tentative="1">
      <w:start w:val="1"/>
      <w:numFmt w:val="bullet"/>
      <w:lvlText w:val=""/>
      <w:lvlJc w:val="left"/>
      <w:pPr>
        <w:ind w:left="3475" w:hanging="400"/>
      </w:pPr>
      <w:rPr>
        <w:rFonts w:ascii="Wingdings" w:hAnsi="Wingdings" w:hint="default"/>
      </w:rPr>
    </w:lvl>
    <w:lvl w:ilvl="7" w:tplc="04090003" w:tentative="1">
      <w:start w:val="1"/>
      <w:numFmt w:val="bullet"/>
      <w:lvlText w:val=""/>
      <w:lvlJc w:val="left"/>
      <w:pPr>
        <w:ind w:left="3875" w:hanging="400"/>
      </w:pPr>
      <w:rPr>
        <w:rFonts w:ascii="Wingdings" w:hAnsi="Wingdings" w:hint="default"/>
      </w:rPr>
    </w:lvl>
    <w:lvl w:ilvl="8" w:tplc="04090005" w:tentative="1">
      <w:start w:val="1"/>
      <w:numFmt w:val="bullet"/>
      <w:lvlText w:val=""/>
      <w:lvlJc w:val="left"/>
      <w:pPr>
        <w:ind w:left="4275" w:hanging="400"/>
      </w:pPr>
      <w:rPr>
        <w:rFonts w:ascii="Wingdings" w:hAnsi="Wingdings" w:hint="default"/>
      </w:rPr>
    </w:lvl>
  </w:abstractNum>
  <w:abstractNum w:abstractNumId="38" w15:restartNumberingAfterBreak="0">
    <w:nsid w:val="60E46595"/>
    <w:multiLevelType w:val="hybridMultilevel"/>
    <w:tmpl w:val="2C4E3590"/>
    <w:lvl w:ilvl="0" w:tplc="A8C4185E">
      <w:start w:val="2"/>
      <w:numFmt w:val="bullet"/>
      <w:lvlText w:val="-"/>
      <w:lvlJc w:val="left"/>
      <w:pPr>
        <w:ind w:left="1035" w:hanging="360"/>
      </w:pPr>
      <w:rPr>
        <w:rFonts w:ascii="Times New Roman" w:eastAsia="Malgun Gothic" w:hAnsi="Times New Roman" w:cs="Times New Roman" w:hint="default"/>
      </w:rPr>
    </w:lvl>
    <w:lvl w:ilvl="1" w:tplc="04090003" w:tentative="1">
      <w:start w:val="1"/>
      <w:numFmt w:val="bullet"/>
      <w:lvlText w:val=""/>
      <w:lvlJc w:val="left"/>
      <w:pPr>
        <w:ind w:left="1475" w:hanging="400"/>
      </w:pPr>
      <w:rPr>
        <w:rFonts w:ascii="Wingdings" w:hAnsi="Wingdings" w:hint="default"/>
      </w:rPr>
    </w:lvl>
    <w:lvl w:ilvl="2" w:tplc="04090005" w:tentative="1">
      <w:start w:val="1"/>
      <w:numFmt w:val="bullet"/>
      <w:lvlText w:val=""/>
      <w:lvlJc w:val="left"/>
      <w:pPr>
        <w:ind w:left="1875" w:hanging="400"/>
      </w:pPr>
      <w:rPr>
        <w:rFonts w:ascii="Wingdings" w:hAnsi="Wingdings" w:hint="default"/>
      </w:rPr>
    </w:lvl>
    <w:lvl w:ilvl="3" w:tplc="04090001" w:tentative="1">
      <w:start w:val="1"/>
      <w:numFmt w:val="bullet"/>
      <w:lvlText w:val=""/>
      <w:lvlJc w:val="left"/>
      <w:pPr>
        <w:ind w:left="2275" w:hanging="400"/>
      </w:pPr>
      <w:rPr>
        <w:rFonts w:ascii="Wingdings" w:hAnsi="Wingdings" w:hint="default"/>
      </w:rPr>
    </w:lvl>
    <w:lvl w:ilvl="4" w:tplc="04090003" w:tentative="1">
      <w:start w:val="1"/>
      <w:numFmt w:val="bullet"/>
      <w:lvlText w:val=""/>
      <w:lvlJc w:val="left"/>
      <w:pPr>
        <w:ind w:left="2675" w:hanging="400"/>
      </w:pPr>
      <w:rPr>
        <w:rFonts w:ascii="Wingdings" w:hAnsi="Wingdings" w:hint="default"/>
      </w:rPr>
    </w:lvl>
    <w:lvl w:ilvl="5" w:tplc="04090005" w:tentative="1">
      <w:start w:val="1"/>
      <w:numFmt w:val="bullet"/>
      <w:lvlText w:val=""/>
      <w:lvlJc w:val="left"/>
      <w:pPr>
        <w:ind w:left="3075" w:hanging="400"/>
      </w:pPr>
      <w:rPr>
        <w:rFonts w:ascii="Wingdings" w:hAnsi="Wingdings" w:hint="default"/>
      </w:rPr>
    </w:lvl>
    <w:lvl w:ilvl="6" w:tplc="04090001" w:tentative="1">
      <w:start w:val="1"/>
      <w:numFmt w:val="bullet"/>
      <w:lvlText w:val=""/>
      <w:lvlJc w:val="left"/>
      <w:pPr>
        <w:ind w:left="3475" w:hanging="400"/>
      </w:pPr>
      <w:rPr>
        <w:rFonts w:ascii="Wingdings" w:hAnsi="Wingdings" w:hint="default"/>
      </w:rPr>
    </w:lvl>
    <w:lvl w:ilvl="7" w:tplc="04090003" w:tentative="1">
      <w:start w:val="1"/>
      <w:numFmt w:val="bullet"/>
      <w:lvlText w:val=""/>
      <w:lvlJc w:val="left"/>
      <w:pPr>
        <w:ind w:left="3875" w:hanging="400"/>
      </w:pPr>
      <w:rPr>
        <w:rFonts w:ascii="Wingdings" w:hAnsi="Wingdings" w:hint="default"/>
      </w:rPr>
    </w:lvl>
    <w:lvl w:ilvl="8" w:tplc="04090005" w:tentative="1">
      <w:start w:val="1"/>
      <w:numFmt w:val="bullet"/>
      <w:lvlText w:val=""/>
      <w:lvlJc w:val="left"/>
      <w:pPr>
        <w:ind w:left="4275" w:hanging="400"/>
      </w:pPr>
      <w:rPr>
        <w:rFonts w:ascii="Wingdings" w:hAnsi="Wingdings" w:hint="default"/>
      </w:rPr>
    </w:lvl>
  </w:abstractNum>
  <w:abstractNum w:abstractNumId="39"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3"/>
  </w:num>
  <w:num w:numId="5">
    <w:abstractNumId w:val="41"/>
  </w:num>
  <w:num w:numId="6">
    <w:abstractNumId w:val="5"/>
  </w:num>
  <w:num w:numId="7">
    <w:abstractNumId w:val="20"/>
  </w:num>
  <w:num w:numId="8">
    <w:abstractNumId w:val="10"/>
  </w:num>
  <w:num w:numId="9">
    <w:abstractNumId w:val="8"/>
  </w:num>
  <w:num w:numId="10">
    <w:abstractNumId w:val="12"/>
  </w:num>
  <w:num w:numId="11">
    <w:abstractNumId w:val="9"/>
  </w:num>
  <w:num w:numId="12">
    <w:abstractNumId w:val="22"/>
  </w:num>
  <w:num w:numId="13">
    <w:abstractNumId w:val="3"/>
  </w:num>
  <w:num w:numId="14">
    <w:abstractNumId w:val="36"/>
  </w:num>
  <w:num w:numId="15">
    <w:abstractNumId w:val="31"/>
  </w:num>
  <w:num w:numId="16">
    <w:abstractNumId w:val="34"/>
  </w:num>
  <w:num w:numId="17">
    <w:abstractNumId w:val="32"/>
  </w:num>
  <w:num w:numId="18">
    <w:abstractNumId w:val="17"/>
  </w:num>
  <w:num w:numId="19">
    <w:abstractNumId w:val="29"/>
  </w:num>
  <w:num w:numId="20">
    <w:abstractNumId w:val="35"/>
  </w:num>
  <w:num w:numId="21">
    <w:abstractNumId w:val="16"/>
  </w:num>
  <w:num w:numId="22">
    <w:abstractNumId w:val="13"/>
  </w:num>
  <w:num w:numId="23">
    <w:abstractNumId w:val="15"/>
  </w:num>
  <w:num w:numId="24">
    <w:abstractNumId w:val="39"/>
  </w:num>
  <w:num w:numId="25">
    <w:abstractNumId w:val="40"/>
  </w:num>
  <w:num w:numId="26">
    <w:abstractNumId w:val="18"/>
  </w:num>
  <w:num w:numId="27">
    <w:abstractNumId w:val="28"/>
  </w:num>
  <w:num w:numId="28">
    <w:abstractNumId w:val="25"/>
  </w:num>
  <w:num w:numId="29">
    <w:abstractNumId w:val="14"/>
  </w:num>
  <w:num w:numId="30">
    <w:abstractNumId w:val="19"/>
  </w:num>
  <w:num w:numId="31">
    <w:abstractNumId w:val="21"/>
  </w:num>
  <w:num w:numId="32">
    <w:abstractNumId w:val="27"/>
  </w:num>
  <w:num w:numId="33">
    <w:abstractNumId w:val="23"/>
  </w:num>
  <w:num w:numId="34">
    <w:abstractNumId w:val="7"/>
  </w:num>
  <w:num w:numId="35">
    <w:abstractNumId w:val="30"/>
  </w:num>
  <w:num w:numId="36">
    <w:abstractNumId w:val="4"/>
  </w:num>
  <w:num w:numId="37">
    <w:abstractNumId w:val="37"/>
  </w:num>
  <w:num w:numId="38">
    <w:abstractNumId w:val="38"/>
  </w:num>
  <w:num w:numId="39">
    <w:abstractNumId w:val="24"/>
  </w:num>
  <w:num w:numId="40">
    <w:abstractNumId w:val="11"/>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3439"/>
    <w:rsid w:val="000056BF"/>
    <w:rsid w:val="00011099"/>
    <w:rsid w:val="00014281"/>
    <w:rsid w:val="00020936"/>
    <w:rsid w:val="000223BD"/>
    <w:rsid w:val="000228DB"/>
    <w:rsid w:val="000235C3"/>
    <w:rsid w:val="00025215"/>
    <w:rsid w:val="000265D7"/>
    <w:rsid w:val="0003382C"/>
    <w:rsid w:val="00036291"/>
    <w:rsid w:val="000369BF"/>
    <w:rsid w:val="000421E4"/>
    <w:rsid w:val="00042DB3"/>
    <w:rsid w:val="00050C6C"/>
    <w:rsid w:val="00052E5C"/>
    <w:rsid w:val="00053FEA"/>
    <w:rsid w:val="00056513"/>
    <w:rsid w:val="000602DD"/>
    <w:rsid w:val="000614B9"/>
    <w:rsid w:val="00065399"/>
    <w:rsid w:val="000657AB"/>
    <w:rsid w:val="00073D36"/>
    <w:rsid w:val="000771D9"/>
    <w:rsid w:val="00081149"/>
    <w:rsid w:val="000816D1"/>
    <w:rsid w:val="00081E4F"/>
    <w:rsid w:val="00083220"/>
    <w:rsid w:val="00083C06"/>
    <w:rsid w:val="00083EC2"/>
    <w:rsid w:val="00092E11"/>
    <w:rsid w:val="0009401D"/>
    <w:rsid w:val="0009502E"/>
    <w:rsid w:val="00096040"/>
    <w:rsid w:val="000967B4"/>
    <w:rsid w:val="0009739A"/>
    <w:rsid w:val="00097C59"/>
    <w:rsid w:val="000A1E69"/>
    <w:rsid w:val="000A2EE3"/>
    <w:rsid w:val="000A6320"/>
    <w:rsid w:val="000A7472"/>
    <w:rsid w:val="000B16DF"/>
    <w:rsid w:val="000B28AC"/>
    <w:rsid w:val="000B2E62"/>
    <w:rsid w:val="000B37E2"/>
    <w:rsid w:val="000B61D8"/>
    <w:rsid w:val="000C04DA"/>
    <w:rsid w:val="000C0CD6"/>
    <w:rsid w:val="000C5253"/>
    <w:rsid w:val="000C690D"/>
    <w:rsid w:val="000C717B"/>
    <w:rsid w:val="000C75C9"/>
    <w:rsid w:val="000D1359"/>
    <w:rsid w:val="000D3C09"/>
    <w:rsid w:val="000D4DC2"/>
    <w:rsid w:val="000D6C0A"/>
    <w:rsid w:val="000D78E1"/>
    <w:rsid w:val="000E0E10"/>
    <w:rsid w:val="000E4CC4"/>
    <w:rsid w:val="000F1E85"/>
    <w:rsid w:val="000F4E58"/>
    <w:rsid w:val="000F5FC3"/>
    <w:rsid w:val="000F6DC0"/>
    <w:rsid w:val="000F791C"/>
    <w:rsid w:val="000F7F89"/>
    <w:rsid w:val="001078B6"/>
    <w:rsid w:val="00112B78"/>
    <w:rsid w:val="0011669C"/>
    <w:rsid w:val="0012023F"/>
    <w:rsid w:val="00121027"/>
    <w:rsid w:val="00123098"/>
    <w:rsid w:val="00123846"/>
    <w:rsid w:val="00123CB0"/>
    <w:rsid w:val="00124312"/>
    <w:rsid w:val="00125426"/>
    <w:rsid w:val="0013336B"/>
    <w:rsid w:val="00136437"/>
    <w:rsid w:val="00137ACC"/>
    <w:rsid w:val="00140143"/>
    <w:rsid w:val="00140B07"/>
    <w:rsid w:val="00142F2D"/>
    <w:rsid w:val="00144004"/>
    <w:rsid w:val="00144C99"/>
    <w:rsid w:val="00145D1D"/>
    <w:rsid w:val="00147968"/>
    <w:rsid w:val="0015185A"/>
    <w:rsid w:val="00152788"/>
    <w:rsid w:val="00152C76"/>
    <w:rsid w:val="00157B85"/>
    <w:rsid w:val="00157ED2"/>
    <w:rsid w:val="00160710"/>
    <w:rsid w:val="00163A28"/>
    <w:rsid w:val="001648D1"/>
    <w:rsid w:val="00164E4B"/>
    <w:rsid w:val="00166906"/>
    <w:rsid w:val="00170411"/>
    <w:rsid w:val="00173807"/>
    <w:rsid w:val="0017568A"/>
    <w:rsid w:val="00176D06"/>
    <w:rsid w:val="00177F45"/>
    <w:rsid w:val="001807EC"/>
    <w:rsid w:val="00180EBE"/>
    <w:rsid w:val="00182670"/>
    <w:rsid w:val="00182AF0"/>
    <w:rsid w:val="001848B1"/>
    <w:rsid w:val="0018794C"/>
    <w:rsid w:val="00192565"/>
    <w:rsid w:val="00192718"/>
    <w:rsid w:val="00197771"/>
    <w:rsid w:val="001A0E28"/>
    <w:rsid w:val="001A3ACF"/>
    <w:rsid w:val="001B02A0"/>
    <w:rsid w:val="001B3CC4"/>
    <w:rsid w:val="001B54CF"/>
    <w:rsid w:val="001B5AFF"/>
    <w:rsid w:val="001B75B6"/>
    <w:rsid w:val="001D0306"/>
    <w:rsid w:val="001D2149"/>
    <w:rsid w:val="001D2E01"/>
    <w:rsid w:val="001E0059"/>
    <w:rsid w:val="001E1A51"/>
    <w:rsid w:val="001E38C7"/>
    <w:rsid w:val="001E3F85"/>
    <w:rsid w:val="001E4B9A"/>
    <w:rsid w:val="001E62D8"/>
    <w:rsid w:val="001F0CC9"/>
    <w:rsid w:val="001F2FBB"/>
    <w:rsid w:val="001F566B"/>
    <w:rsid w:val="00203219"/>
    <w:rsid w:val="0020504F"/>
    <w:rsid w:val="002101AB"/>
    <w:rsid w:val="002126EC"/>
    <w:rsid w:val="00215D50"/>
    <w:rsid w:val="00215DA8"/>
    <w:rsid w:val="0022125F"/>
    <w:rsid w:val="0022231C"/>
    <w:rsid w:val="002277BD"/>
    <w:rsid w:val="00227C16"/>
    <w:rsid w:val="00230E7E"/>
    <w:rsid w:val="00232C41"/>
    <w:rsid w:val="00232C46"/>
    <w:rsid w:val="002353CC"/>
    <w:rsid w:val="00241E4F"/>
    <w:rsid w:val="00242119"/>
    <w:rsid w:val="002427D2"/>
    <w:rsid w:val="00243AED"/>
    <w:rsid w:val="00245896"/>
    <w:rsid w:val="00245FBE"/>
    <w:rsid w:val="00256BD5"/>
    <w:rsid w:val="0025763B"/>
    <w:rsid w:val="00260077"/>
    <w:rsid w:val="002613B5"/>
    <w:rsid w:val="00262ADB"/>
    <w:rsid w:val="002637CF"/>
    <w:rsid w:val="00267385"/>
    <w:rsid w:val="00270D0F"/>
    <w:rsid w:val="00271897"/>
    <w:rsid w:val="00272970"/>
    <w:rsid w:val="00273586"/>
    <w:rsid w:val="00276892"/>
    <w:rsid w:val="00280C25"/>
    <w:rsid w:val="00281F58"/>
    <w:rsid w:val="00285B85"/>
    <w:rsid w:val="00285DBE"/>
    <w:rsid w:val="002918F3"/>
    <w:rsid w:val="00295694"/>
    <w:rsid w:val="002A233B"/>
    <w:rsid w:val="002A4B73"/>
    <w:rsid w:val="002A65C7"/>
    <w:rsid w:val="002A6C04"/>
    <w:rsid w:val="002B04D3"/>
    <w:rsid w:val="002B1665"/>
    <w:rsid w:val="002C3A4E"/>
    <w:rsid w:val="002C55A2"/>
    <w:rsid w:val="002C7D56"/>
    <w:rsid w:val="002D290D"/>
    <w:rsid w:val="002D5863"/>
    <w:rsid w:val="002D5FBF"/>
    <w:rsid w:val="002E2AB5"/>
    <w:rsid w:val="002E32FD"/>
    <w:rsid w:val="002E3D9C"/>
    <w:rsid w:val="002F0049"/>
    <w:rsid w:val="002F0DBD"/>
    <w:rsid w:val="002F2063"/>
    <w:rsid w:val="002F601F"/>
    <w:rsid w:val="002F68DB"/>
    <w:rsid w:val="002F6A73"/>
    <w:rsid w:val="003013F7"/>
    <w:rsid w:val="00303380"/>
    <w:rsid w:val="003048E4"/>
    <w:rsid w:val="00305A3B"/>
    <w:rsid w:val="0030665D"/>
    <w:rsid w:val="0030734F"/>
    <w:rsid w:val="0031140D"/>
    <w:rsid w:val="00313231"/>
    <w:rsid w:val="003135AD"/>
    <w:rsid w:val="00313ACB"/>
    <w:rsid w:val="00314803"/>
    <w:rsid w:val="00316103"/>
    <w:rsid w:val="00320020"/>
    <w:rsid w:val="003248DE"/>
    <w:rsid w:val="00325050"/>
    <w:rsid w:val="0033107F"/>
    <w:rsid w:val="00335366"/>
    <w:rsid w:val="00336052"/>
    <w:rsid w:val="003372D1"/>
    <w:rsid w:val="00340271"/>
    <w:rsid w:val="00351B21"/>
    <w:rsid w:val="003560DB"/>
    <w:rsid w:val="00363A6E"/>
    <w:rsid w:val="00365867"/>
    <w:rsid w:val="00370EF4"/>
    <w:rsid w:val="00371F6A"/>
    <w:rsid w:val="00374B18"/>
    <w:rsid w:val="00375080"/>
    <w:rsid w:val="00375973"/>
    <w:rsid w:val="00377383"/>
    <w:rsid w:val="003800F0"/>
    <w:rsid w:val="00380AA4"/>
    <w:rsid w:val="003819A4"/>
    <w:rsid w:val="003841DE"/>
    <w:rsid w:val="0039346B"/>
    <w:rsid w:val="003A089F"/>
    <w:rsid w:val="003A1ABF"/>
    <w:rsid w:val="003A1AE8"/>
    <w:rsid w:val="003A1DA8"/>
    <w:rsid w:val="003A4C14"/>
    <w:rsid w:val="003A5598"/>
    <w:rsid w:val="003B66EA"/>
    <w:rsid w:val="003C065F"/>
    <w:rsid w:val="003C06FB"/>
    <w:rsid w:val="003C0936"/>
    <w:rsid w:val="003C1040"/>
    <w:rsid w:val="003C1BBD"/>
    <w:rsid w:val="003C2029"/>
    <w:rsid w:val="003C3283"/>
    <w:rsid w:val="003C5464"/>
    <w:rsid w:val="003C54F0"/>
    <w:rsid w:val="003C712F"/>
    <w:rsid w:val="003D01D8"/>
    <w:rsid w:val="003D27C0"/>
    <w:rsid w:val="003D3079"/>
    <w:rsid w:val="003D4BFE"/>
    <w:rsid w:val="003D4D20"/>
    <w:rsid w:val="003E0642"/>
    <w:rsid w:val="003E0DE1"/>
    <w:rsid w:val="003E31E5"/>
    <w:rsid w:val="003E6B23"/>
    <w:rsid w:val="003F1786"/>
    <w:rsid w:val="003F2C6C"/>
    <w:rsid w:val="003F50B9"/>
    <w:rsid w:val="003F642D"/>
    <w:rsid w:val="003F65B7"/>
    <w:rsid w:val="003F7593"/>
    <w:rsid w:val="003F75B7"/>
    <w:rsid w:val="003F78D7"/>
    <w:rsid w:val="0040098C"/>
    <w:rsid w:val="00400B0F"/>
    <w:rsid w:val="004013CA"/>
    <w:rsid w:val="004013E0"/>
    <w:rsid w:val="004023CF"/>
    <w:rsid w:val="00404BE3"/>
    <w:rsid w:val="00410F85"/>
    <w:rsid w:val="004129B6"/>
    <w:rsid w:val="00413F55"/>
    <w:rsid w:val="004147D1"/>
    <w:rsid w:val="00415C22"/>
    <w:rsid w:val="00416394"/>
    <w:rsid w:val="004239A9"/>
    <w:rsid w:val="00423CF5"/>
    <w:rsid w:val="0042492E"/>
    <w:rsid w:val="00425FB5"/>
    <w:rsid w:val="00432CC6"/>
    <w:rsid w:val="00435A1A"/>
    <w:rsid w:val="00435A83"/>
    <w:rsid w:val="00436DC5"/>
    <w:rsid w:val="00437575"/>
    <w:rsid w:val="00437B2F"/>
    <w:rsid w:val="004409BC"/>
    <w:rsid w:val="00442804"/>
    <w:rsid w:val="00444A4B"/>
    <w:rsid w:val="00444B6B"/>
    <w:rsid w:val="00444D70"/>
    <w:rsid w:val="00445329"/>
    <w:rsid w:val="00445B58"/>
    <w:rsid w:val="0044709F"/>
    <w:rsid w:val="004476C7"/>
    <w:rsid w:val="004504AC"/>
    <w:rsid w:val="00452EAA"/>
    <w:rsid w:val="0045426F"/>
    <w:rsid w:val="00454C39"/>
    <w:rsid w:val="00456EB7"/>
    <w:rsid w:val="00457D21"/>
    <w:rsid w:val="00460F1D"/>
    <w:rsid w:val="004619F1"/>
    <w:rsid w:val="004629E8"/>
    <w:rsid w:val="004637F5"/>
    <w:rsid w:val="00466906"/>
    <w:rsid w:val="00467D11"/>
    <w:rsid w:val="00470CEC"/>
    <w:rsid w:val="00471B60"/>
    <w:rsid w:val="0047305C"/>
    <w:rsid w:val="004754B2"/>
    <w:rsid w:val="0047730C"/>
    <w:rsid w:val="00477C25"/>
    <w:rsid w:val="00481FA0"/>
    <w:rsid w:val="00482A16"/>
    <w:rsid w:val="00486322"/>
    <w:rsid w:val="004911B5"/>
    <w:rsid w:val="00491F4C"/>
    <w:rsid w:val="00493048"/>
    <w:rsid w:val="00494095"/>
    <w:rsid w:val="00494991"/>
    <w:rsid w:val="00497D59"/>
    <w:rsid w:val="004A1439"/>
    <w:rsid w:val="004A607E"/>
    <w:rsid w:val="004A7A6D"/>
    <w:rsid w:val="004B13AF"/>
    <w:rsid w:val="004B252D"/>
    <w:rsid w:val="004B331F"/>
    <w:rsid w:val="004B7805"/>
    <w:rsid w:val="004C6990"/>
    <w:rsid w:val="004D0670"/>
    <w:rsid w:val="004D4126"/>
    <w:rsid w:val="004E0E53"/>
    <w:rsid w:val="004E17AA"/>
    <w:rsid w:val="004E1EE1"/>
    <w:rsid w:val="004E2088"/>
    <w:rsid w:val="004E39D9"/>
    <w:rsid w:val="004E4DEE"/>
    <w:rsid w:val="004E7EB4"/>
    <w:rsid w:val="004F506D"/>
    <w:rsid w:val="004F6610"/>
    <w:rsid w:val="004F7FB4"/>
    <w:rsid w:val="00502EE5"/>
    <w:rsid w:val="005102B6"/>
    <w:rsid w:val="00511C00"/>
    <w:rsid w:val="00511D6D"/>
    <w:rsid w:val="00512CA5"/>
    <w:rsid w:val="005154C1"/>
    <w:rsid w:val="00515E4C"/>
    <w:rsid w:val="00522779"/>
    <w:rsid w:val="005239CF"/>
    <w:rsid w:val="005250E7"/>
    <w:rsid w:val="0052790F"/>
    <w:rsid w:val="005311E3"/>
    <w:rsid w:val="00531DD0"/>
    <w:rsid w:val="005338B6"/>
    <w:rsid w:val="00533B7D"/>
    <w:rsid w:val="00533C0B"/>
    <w:rsid w:val="00534329"/>
    <w:rsid w:val="00534DB9"/>
    <w:rsid w:val="00537139"/>
    <w:rsid w:val="00551AF7"/>
    <w:rsid w:val="005525A0"/>
    <w:rsid w:val="00552E9F"/>
    <w:rsid w:val="00556B5F"/>
    <w:rsid w:val="005575C9"/>
    <w:rsid w:val="0056562D"/>
    <w:rsid w:val="00565BC3"/>
    <w:rsid w:val="00567B91"/>
    <w:rsid w:val="00567C71"/>
    <w:rsid w:val="00567E15"/>
    <w:rsid w:val="005748FC"/>
    <w:rsid w:val="00576233"/>
    <w:rsid w:val="00577D52"/>
    <w:rsid w:val="00577FA7"/>
    <w:rsid w:val="00582E6C"/>
    <w:rsid w:val="00585765"/>
    <w:rsid w:val="00586C26"/>
    <w:rsid w:val="005918CE"/>
    <w:rsid w:val="0059272D"/>
    <w:rsid w:val="005927EB"/>
    <w:rsid w:val="00597545"/>
    <w:rsid w:val="005A0E54"/>
    <w:rsid w:val="005A17E0"/>
    <w:rsid w:val="005A3782"/>
    <w:rsid w:val="005A4D77"/>
    <w:rsid w:val="005A56E5"/>
    <w:rsid w:val="005B00E5"/>
    <w:rsid w:val="005B12B7"/>
    <w:rsid w:val="005B6123"/>
    <w:rsid w:val="005B62B9"/>
    <w:rsid w:val="005B67E1"/>
    <w:rsid w:val="005B7453"/>
    <w:rsid w:val="005C0A75"/>
    <w:rsid w:val="005C23A2"/>
    <w:rsid w:val="005C3FE2"/>
    <w:rsid w:val="005C6D56"/>
    <w:rsid w:val="005D0C31"/>
    <w:rsid w:val="005D1907"/>
    <w:rsid w:val="005D2838"/>
    <w:rsid w:val="005D484A"/>
    <w:rsid w:val="005D7410"/>
    <w:rsid w:val="005E5B09"/>
    <w:rsid w:val="005E77B9"/>
    <w:rsid w:val="005F2701"/>
    <w:rsid w:val="005F3064"/>
    <w:rsid w:val="005F35B5"/>
    <w:rsid w:val="005F6AF7"/>
    <w:rsid w:val="005F7ECB"/>
    <w:rsid w:val="00602033"/>
    <w:rsid w:val="00605C17"/>
    <w:rsid w:val="00607FBB"/>
    <w:rsid w:val="00610786"/>
    <w:rsid w:val="0061147B"/>
    <w:rsid w:val="00612167"/>
    <w:rsid w:val="00620D33"/>
    <w:rsid w:val="00621FA4"/>
    <w:rsid w:val="0063009D"/>
    <w:rsid w:val="00630606"/>
    <w:rsid w:val="0063261E"/>
    <w:rsid w:val="00633919"/>
    <w:rsid w:val="006356DA"/>
    <w:rsid w:val="00636865"/>
    <w:rsid w:val="00637961"/>
    <w:rsid w:val="006413D5"/>
    <w:rsid w:val="0064417B"/>
    <w:rsid w:val="0065010E"/>
    <w:rsid w:val="00650E19"/>
    <w:rsid w:val="006523B1"/>
    <w:rsid w:val="00656EA2"/>
    <w:rsid w:val="0066005C"/>
    <w:rsid w:val="00666A11"/>
    <w:rsid w:val="00667FAD"/>
    <w:rsid w:val="0067389D"/>
    <w:rsid w:val="00675210"/>
    <w:rsid w:val="0067697C"/>
    <w:rsid w:val="0068778F"/>
    <w:rsid w:val="006930A7"/>
    <w:rsid w:val="00697B66"/>
    <w:rsid w:val="006A1658"/>
    <w:rsid w:val="006A522A"/>
    <w:rsid w:val="006A5458"/>
    <w:rsid w:val="006A6045"/>
    <w:rsid w:val="006A6AEF"/>
    <w:rsid w:val="006A73A1"/>
    <w:rsid w:val="006A7E2D"/>
    <w:rsid w:val="006B0B0A"/>
    <w:rsid w:val="006B18C1"/>
    <w:rsid w:val="006B18D3"/>
    <w:rsid w:val="006B3377"/>
    <w:rsid w:val="006B6853"/>
    <w:rsid w:val="006B6F97"/>
    <w:rsid w:val="006C2A4A"/>
    <w:rsid w:val="006C3413"/>
    <w:rsid w:val="006C6C6C"/>
    <w:rsid w:val="006D000A"/>
    <w:rsid w:val="006D098C"/>
    <w:rsid w:val="006D0D04"/>
    <w:rsid w:val="006D1D02"/>
    <w:rsid w:val="006D1E5F"/>
    <w:rsid w:val="006D4C6C"/>
    <w:rsid w:val="006D5DCB"/>
    <w:rsid w:val="006D7606"/>
    <w:rsid w:val="006E1821"/>
    <w:rsid w:val="006E5A16"/>
    <w:rsid w:val="006E686B"/>
    <w:rsid w:val="006E7029"/>
    <w:rsid w:val="006F06DE"/>
    <w:rsid w:val="006F239C"/>
    <w:rsid w:val="006F24F7"/>
    <w:rsid w:val="006F4EE4"/>
    <w:rsid w:val="006F58A1"/>
    <w:rsid w:val="006F6A7F"/>
    <w:rsid w:val="007001D4"/>
    <w:rsid w:val="00703915"/>
    <w:rsid w:val="00712056"/>
    <w:rsid w:val="00712940"/>
    <w:rsid w:val="00714C0A"/>
    <w:rsid w:val="00715A09"/>
    <w:rsid w:val="00715E28"/>
    <w:rsid w:val="0072008B"/>
    <w:rsid w:val="00721BDC"/>
    <w:rsid w:val="00721FDE"/>
    <w:rsid w:val="0072251C"/>
    <w:rsid w:val="00722873"/>
    <w:rsid w:val="0072333C"/>
    <w:rsid w:val="0072767F"/>
    <w:rsid w:val="00730B4F"/>
    <w:rsid w:val="00731C4C"/>
    <w:rsid w:val="007321B9"/>
    <w:rsid w:val="007323B8"/>
    <w:rsid w:val="007346BC"/>
    <w:rsid w:val="00734CCD"/>
    <w:rsid w:val="007403AF"/>
    <w:rsid w:val="0074173B"/>
    <w:rsid w:val="007420AD"/>
    <w:rsid w:val="00742A78"/>
    <w:rsid w:val="00743377"/>
    <w:rsid w:val="007461C3"/>
    <w:rsid w:val="00753782"/>
    <w:rsid w:val="0075471D"/>
    <w:rsid w:val="007552E8"/>
    <w:rsid w:val="00755711"/>
    <w:rsid w:val="0075733D"/>
    <w:rsid w:val="00760C1D"/>
    <w:rsid w:val="007630BD"/>
    <w:rsid w:val="0076436C"/>
    <w:rsid w:val="00767E89"/>
    <w:rsid w:val="00771BF2"/>
    <w:rsid w:val="007739BD"/>
    <w:rsid w:val="0077555E"/>
    <w:rsid w:val="00781AC7"/>
    <w:rsid w:val="00782057"/>
    <w:rsid w:val="00782398"/>
    <w:rsid w:val="007829AB"/>
    <w:rsid w:val="00783C92"/>
    <w:rsid w:val="007848C6"/>
    <w:rsid w:val="007855CA"/>
    <w:rsid w:val="00790F47"/>
    <w:rsid w:val="007933B7"/>
    <w:rsid w:val="007947D6"/>
    <w:rsid w:val="00794A96"/>
    <w:rsid w:val="00795A70"/>
    <w:rsid w:val="00796E35"/>
    <w:rsid w:val="007A0FFA"/>
    <w:rsid w:val="007A3753"/>
    <w:rsid w:val="007A410D"/>
    <w:rsid w:val="007A5501"/>
    <w:rsid w:val="007A5B10"/>
    <w:rsid w:val="007B0133"/>
    <w:rsid w:val="007B5AF5"/>
    <w:rsid w:val="007B7274"/>
    <w:rsid w:val="007B7DFD"/>
    <w:rsid w:val="007C44E0"/>
    <w:rsid w:val="007C6A2B"/>
    <w:rsid w:val="007C73B2"/>
    <w:rsid w:val="007C7D79"/>
    <w:rsid w:val="007D334E"/>
    <w:rsid w:val="007D4F7D"/>
    <w:rsid w:val="007D57FE"/>
    <w:rsid w:val="007D5F5F"/>
    <w:rsid w:val="007D7102"/>
    <w:rsid w:val="007D7285"/>
    <w:rsid w:val="007D7FBB"/>
    <w:rsid w:val="007E4856"/>
    <w:rsid w:val="007E6C4A"/>
    <w:rsid w:val="007E71AF"/>
    <w:rsid w:val="007F0082"/>
    <w:rsid w:val="007F45B5"/>
    <w:rsid w:val="007F59D9"/>
    <w:rsid w:val="007F6FD2"/>
    <w:rsid w:val="007F76BC"/>
    <w:rsid w:val="0080234C"/>
    <w:rsid w:val="0080406F"/>
    <w:rsid w:val="00804E95"/>
    <w:rsid w:val="00805B9C"/>
    <w:rsid w:val="00814AB6"/>
    <w:rsid w:val="00816D88"/>
    <w:rsid w:val="008205DC"/>
    <w:rsid w:val="0082155F"/>
    <w:rsid w:val="00821EAB"/>
    <w:rsid w:val="00823CEA"/>
    <w:rsid w:val="00824B08"/>
    <w:rsid w:val="00825115"/>
    <w:rsid w:val="00833FD8"/>
    <w:rsid w:val="0083554A"/>
    <w:rsid w:val="00836447"/>
    <w:rsid w:val="00836D55"/>
    <w:rsid w:val="0083774B"/>
    <w:rsid w:val="00840080"/>
    <w:rsid w:val="00842277"/>
    <w:rsid w:val="008457DB"/>
    <w:rsid w:val="00846D57"/>
    <w:rsid w:val="00851102"/>
    <w:rsid w:val="00851BF4"/>
    <w:rsid w:val="00851D51"/>
    <w:rsid w:val="008526C0"/>
    <w:rsid w:val="00852FA8"/>
    <w:rsid w:val="00854B97"/>
    <w:rsid w:val="008604C8"/>
    <w:rsid w:val="008605C0"/>
    <w:rsid w:val="00864BEB"/>
    <w:rsid w:val="008652EF"/>
    <w:rsid w:val="00865AF2"/>
    <w:rsid w:val="00865CE6"/>
    <w:rsid w:val="00866AFA"/>
    <w:rsid w:val="00866D26"/>
    <w:rsid w:val="0086787A"/>
    <w:rsid w:val="00870EFA"/>
    <w:rsid w:val="00872026"/>
    <w:rsid w:val="0087551C"/>
    <w:rsid w:val="00880B8B"/>
    <w:rsid w:val="008840E6"/>
    <w:rsid w:val="0088505A"/>
    <w:rsid w:val="00885090"/>
    <w:rsid w:val="008862FE"/>
    <w:rsid w:val="008877AA"/>
    <w:rsid w:val="008921A6"/>
    <w:rsid w:val="00893668"/>
    <w:rsid w:val="0089540E"/>
    <w:rsid w:val="00896BEE"/>
    <w:rsid w:val="008A0034"/>
    <w:rsid w:val="008A5622"/>
    <w:rsid w:val="008B3E61"/>
    <w:rsid w:val="008B4610"/>
    <w:rsid w:val="008C0D7E"/>
    <w:rsid w:val="008C683B"/>
    <w:rsid w:val="008D04C4"/>
    <w:rsid w:val="008D2565"/>
    <w:rsid w:val="008D5339"/>
    <w:rsid w:val="008D6031"/>
    <w:rsid w:val="008D6A1E"/>
    <w:rsid w:val="008D7EB1"/>
    <w:rsid w:val="008D7EF1"/>
    <w:rsid w:val="008E4E18"/>
    <w:rsid w:val="008F0F95"/>
    <w:rsid w:val="008F4208"/>
    <w:rsid w:val="008F52A2"/>
    <w:rsid w:val="008F581E"/>
    <w:rsid w:val="008F5AC7"/>
    <w:rsid w:val="008F638D"/>
    <w:rsid w:val="008F76BE"/>
    <w:rsid w:val="0090369D"/>
    <w:rsid w:val="00904502"/>
    <w:rsid w:val="00911492"/>
    <w:rsid w:val="00912D70"/>
    <w:rsid w:val="00915091"/>
    <w:rsid w:val="009175E6"/>
    <w:rsid w:val="009209F8"/>
    <w:rsid w:val="009221F9"/>
    <w:rsid w:val="0092299A"/>
    <w:rsid w:val="00922A6C"/>
    <w:rsid w:val="00926CEC"/>
    <w:rsid w:val="0092779B"/>
    <w:rsid w:val="009328E7"/>
    <w:rsid w:val="00932976"/>
    <w:rsid w:val="0093586E"/>
    <w:rsid w:val="00935DAD"/>
    <w:rsid w:val="009361D0"/>
    <w:rsid w:val="0094158B"/>
    <w:rsid w:val="00941A60"/>
    <w:rsid w:val="00942094"/>
    <w:rsid w:val="00944900"/>
    <w:rsid w:val="009520B6"/>
    <w:rsid w:val="00953D48"/>
    <w:rsid w:val="00953F7B"/>
    <w:rsid w:val="00954217"/>
    <w:rsid w:val="00955E60"/>
    <w:rsid w:val="009562DD"/>
    <w:rsid w:val="00956598"/>
    <w:rsid w:val="00956FA8"/>
    <w:rsid w:val="009618DA"/>
    <w:rsid w:val="00963456"/>
    <w:rsid w:val="009635EA"/>
    <w:rsid w:val="00965618"/>
    <w:rsid w:val="009667DA"/>
    <w:rsid w:val="00967032"/>
    <w:rsid w:val="00970577"/>
    <w:rsid w:val="00972389"/>
    <w:rsid w:val="00973863"/>
    <w:rsid w:val="00975DB2"/>
    <w:rsid w:val="0097635F"/>
    <w:rsid w:val="009772EA"/>
    <w:rsid w:val="00982CC2"/>
    <w:rsid w:val="00984121"/>
    <w:rsid w:val="00987FF3"/>
    <w:rsid w:val="00991396"/>
    <w:rsid w:val="0099668C"/>
    <w:rsid w:val="00997061"/>
    <w:rsid w:val="009978F5"/>
    <w:rsid w:val="009A000E"/>
    <w:rsid w:val="009A08FF"/>
    <w:rsid w:val="009A7450"/>
    <w:rsid w:val="009B5B08"/>
    <w:rsid w:val="009C0389"/>
    <w:rsid w:val="009C0DFF"/>
    <w:rsid w:val="009C1677"/>
    <w:rsid w:val="009C1679"/>
    <w:rsid w:val="009C3724"/>
    <w:rsid w:val="009C68F7"/>
    <w:rsid w:val="009D0703"/>
    <w:rsid w:val="009D13FF"/>
    <w:rsid w:val="009D2DBB"/>
    <w:rsid w:val="009D3AD0"/>
    <w:rsid w:val="009D55ED"/>
    <w:rsid w:val="009E094E"/>
    <w:rsid w:val="009E0E47"/>
    <w:rsid w:val="009E2EFD"/>
    <w:rsid w:val="009E3041"/>
    <w:rsid w:val="009F008E"/>
    <w:rsid w:val="009F1196"/>
    <w:rsid w:val="009F16CA"/>
    <w:rsid w:val="009F1C85"/>
    <w:rsid w:val="009F5671"/>
    <w:rsid w:val="009F65E7"/>
    <w:rsid w:val="00A060E5"/>
    <w:rsid w:val="00A079BD"/>
    <w:rsid w:val="00A1004C"/>
    <w:rsid w:val="00A11424"/>
    <w:rsid w:val="00A149BC"/>
    <w:rsid w:val="00A1550E"/>
    <w:rsid w:val="00A17476"/>
    <w:rsid w:val="00A202DD"/>
    <w:rsid w:val="00A214D6"/>
    <w:rsid w:val="00A25492"/>
    <w:rsid w:val="00A308C4"/>
    <w:rsid w:val="00A318D8"/>
    <w:rsid w:val="00A318DE"/>
    <w:rsid w:val="00A3365E"/>
    <w:rsid w:val="00A3531D"/>
    <w:rsid w:val="00A37D66"/>
    <w:rsid w:val="00A4121B"/>
    <w:rsid w:val="00A50B2B"/>
    <w:rsid w:val="00A51C3A"/>
    <w:rsid w:val="00A54C2E"/>
    <w:rsid w:val="00A57862"/>
    <w:rsid w:val="00A62304"/>
    <w:rsid w:val="00A62BA9"/>
    <w:rsid w:val="00A63CDE"/>
    <w:rsid w:val="00A71719"/>
    <w:rsid w:val="00A741FE"/>
    <w:rsid w:val="00A74AE7"/>
    <w:rsid w:val="00A75DF1"/>
    <w:rsid w:val="00A76BD6"/>
    <w:rsid w:val="00A836E5"/>
    <w:rsid w:val="00A84744"/>
    <w:rsid w:val="00A85F0F"/>
    <w:rsid w:val="00A91060"/>
    <w:rsid w:val="00A914AA"/>
    <w:rsid w:val="00A929DF"/>
    <w:rsid w:val="00A96B20"/>
    <w:rsid w:val="00A96FE5"/>
    <w:rsid w:val="00AA2F46"/>
    <w:rsid w:val="00AA3897"/>
    <w:rsid w:val="00AA438B"/>
    <w:rsid w:val="00AA44B8"/>
    <w:rsid w:val="00AA57E1"/>
    <w:rsid w:val="00AB1066"/>
    <w:rsid w:val="00AB247C"/>
    <w:rsid w:val="00AB4067"/>
    <w:rsid w:val="00AB416B"/>
    <w:rsid w:val="00AB4F8F"/>
    <w:rsid w:val="00AB78C4"/>
    <w:rsid w:val="00AC2974"/>
    <w:rsid w:val="00AC2A03"/>
    <w:rsid w:val="00AC3194"/>
    <w:rsid w:val="00AC3561"/>
    <w:rsid w:val="00AC4A16"/>
    <w:rsid w:val="00AD4ADF"/>
    <w:rsid w:val="00AD4E6A"/>
    <w:rsid w:val="00AE2914"/>
    <w:rsid w:val="00AE3115"/>
    <w:rsid w:val="00AE5082"/>
    <w:rsid w:val="00AE520F"/>
    <w:rsid w:val="00AE5A81"/>
    <w:rsid w:val="00AE5D9E"/>
    <w:rsid w:val="00AF5594"/>
    <w:rsid w:val="00AF6569"/>
    <w:rsid w:val="00AF7934"/>
    <w:rsid w:val="00AF795C"/>
    <w:rsid w:val="00B03A34"/>
    <w:rsid w:val="00B04B88"/>
    <w:rsid w:val="00B05989"/>
    <w:rsid w:val="00B06746"/>
    <w:rsid w:val="00B06D85"/>
    <w:rsid w:val="00B07174"/>
    <w:rsid w:val="00B07594"/>
    <w:rsid w:val="00B110A9"/>
    <w:rsid w:val="00B11558"/>
    <w:rsid w:val="00B1281E"/>
    <w:rsid w:val="00B12BC6"/>
    <w:rsid w:val="00B132EB"/>
    <w:rsid w:val="00B135EF"/>
    <w:rsid w:val="00B2205F"/>
    <w:rsid w:val="00B22E41"/>
    <w:rsid w:val="00B24692"/>
    <w:rsid w:val="00B255D4"/>
    <w:rsid w:val="00B35ADB"/>
    <w:rsid w:val="00B37796"/>
    <w:rsid w:val="00B43992"/>
    <w:rsid w:val="00B5747F"/>
    <w:rsid w:val="00B6368E"/>
    <w:rsid w:val="00B63FD9"/>
    <w:rsid w:val="00B731C0"/>
    <w:rsid w:val="00B76095"/>
    <w:rsid w:val="00B76B02"/>
    <w:rsid w:val="00B77FAA"/>
    <w:rsid w:val="00B81F76"/>
    <w:rsid w:val="00B8309D"/>
    <w:rsid w:val="00B8365C"/>
    <w:rsid w:val="00B83D2C"/>
    <w:rsid w:val="00B83EAC"/>
    <w:rsid w:val="00B851E3"/>
    <w:rsid w:val="00B9026C"/>
    <w:rsid w:val="00B914DF"/>
    <w:rsid w:val="00B915AF"/>
    <w:rsid w:val="00B91EF5"/>
    <w:rsid w:val="00B9263E"/>
    <w:rsid w:val="00B93757"/>
    <w:rsid w:val="00B94BFE"/>
    <w:rsid w:val="00B95E79"/>
    <w:rsid w:val="00B97972"/>
    <w:rsid w:val="00B97BE0"/>
    <w:rsid w:val="00BA03F4"/>
    <w:rsid w:val="00BA1F4F"/>
    <w:rsid w:val="00BA2660"/>
    <w:rsid w:val="00BA3B47"/>
    <w:rsid w:val="00BA4018"/>
    <w:rsid w:val="00BA5D1D"/>
    <w:rsid w:val="00BA6C96"/>
    <w:rsid w:val="00BB008B"/>
    <w:rsid w:val="00BB23CB"/>
    <w:rsid w:val="00BB2F3B"/>
    <w:rsid w:val="00BB367F"/>
    <w:rsid w:val="00BB5447"/>
    <w:rsid w:val="00BB74C5"/>
    <w:rsid w:val="00BC06B9"/>
    <w:rsid w:val="00BC3632"/>
    <w:rsid w:val="00BC600B"/>
    <w:rsid w:val="00BD1C4E"/>
    <w:rsid w:val="00BD461D"/>
    <w:rsid w:val="00BE1CD6"/>
    <w:rsid w:val="00BE315C"/>
    <w:rsid w:val="00BE55A6"/>
    <w:rsid w:val="00BE6446"/>
    <w:rsid w:val="00BF3FA0"/>
    <w:rsid w:val="00BF470B"/>
    <w:rsid w:val="00BF4FDD"/>
    <w:rsid w:val="00BF54FA"/>
    <w:rsid w:val="00BF5816"/>
    <w:rsid w:val="00BF5BE4"/>
    <w:rsid w:val="00BF6D67"/>
    <w:rsid w:val="00BF7569"/>
    <w:rsid w:val="00C02321"/>
    <w:rsid w:val="00C03B07"/>
    <w:rsid w:val="00C03CC4"/>
    <w:rsid w:val="00C12BC1"/>
    <w:rsid w:val="00C1504E"/>
    <w:rsid w:val="00C16E16"/>
    <w:rsid w:val="00C17E6F"/>
    <w:rsid w:val="00C202CA"/>
    <w:rsid w:val="00C2089D"/>
    <w:rsid w:val="00C21B91"/>
    <w:rsid w:val="00C259A5"/>
    <w:rsid w:val="00C26749"/>
    <w:rsid w:val="00C30136"/>
    <w:rsid w:val="00C350CE"/>
    <w:rsid w:val="00C379A5"/>
    <w:rsid w:val="00C37AF9"/>
    <w:rsid w:val="00C42B55"/>
    <w:rsid w:val="00C465AF"/>
    <w:rsid w:val="00C46BBD"/>
    <w:rsid w:val="00C47CC1"/>
    <w:rsid w:val="00C50643"/>
    <w:rsid w:val="00C51223"/>
    <w:rsid w:val="00C521B6"/>
    <w:rsid w:val="00C53C53"/>
    <w:rsid w:val="00C614AD"/>
    <w:rsid w:val="00C61DBB"/>
    <w:rsid w:val="00C62FB4"/>
    <w:rsid w:val="00C66435"/>
    <w:rsid w:val="00C71093"/>
    <w:rsid w:val="00C732B2"/>
    <w:rsid w:val="00C756A5"/>
    <w:rsid w:val="00C76177"/>
    <w:rsid w:val="00C769B7"/>
    <w:rsid w:val="00C777B3"/>
    <w:rsid w:val="00C80F8A"/>
    <w:rsid w:val="00C81B62"/>
    <w:rsid w:val="00C92FE9"/>
    <w:rsid w:val="00C9520F"/>
    <w:rsid w:val="00C9588B"/>
    <w:rsid w:val="00C9589B"/>
    <w:rsid w:val="00C95A34"/>
    <w:rsid w:val="00C96929"/>
    <w:rsid w:val="00C97EAA"/>
    <w:rsid w:val="00CA0119"/>
    <w:rsid w:val="00CA0EE0"/>
    <w:rsid w:val="00CA470E"/>
    <w:rsid w:val="00CA4843"/>
    <w:rsid w:val="00CA4A0C"/>
    <w:rsid w:val="00CA7688"/>
    <w:rsid w:val="00CB09DC"/>
    <w:rsid w:val="00CB5632"/>
    <w:rsid w:val="00CB64B2"/>
    <w:rsid w:val="00CB723A"/>
    <w:rsid w:val="00CC26EB"/>
    <w:rsid w:val="00CC3E40"/>
    <w:rsid w:val="00CC564B"/>
    <w:rsid w:val="00CC6FFA"/>
    <w:rsid w:val="00CD0CB4"/>
    <w:rsid w:val="00CD2BAB"/>
    <w:rsid w:val="00CD31F9"/>
    <w:rsid w:val="00CD489E"/>
    <w:rsid w:val="00CE7323"/>
    <w:rsid w:val="00CE76E2"/>
    <w:rsid w:val="00CF1285"/>
    <w:rsid w:val="00CF506C"/>
    <w:rsid w:val="00CF5CFF"/>
    <w:rsid w:val="00CF7E8D"/>
    <w:rsid w:val="00D004B8"/>
    <w:rsid w:val="00D02E19"/>
    <w:rsid w:val="00D0384E"/>
    <w:rsid w:val="00D05082"/>
    <w:rsid w:val="00D10D4C"/>
    <w:rsid w:val="00D1213B"/>
    <w:rsid w:val="00D12925"/>
    <w:rsid w:val="00D14043"/>
    <w:rsid w:val="00D14E45"/>
    <w:rsid w:val="00D163F7"/>
    <w:rsid w:val="00D1664A"/>
    <w:rsid w:val="00D20186"/>
    <w:rsid w:val="00D20A40"/>
    <w:rsid w:val="00D229E4"/>
    <w:rsid w:val="00D22A70"/>
    <w:rsid w:val="00D26822"/>
    <w:rsid w:val="00D3147B"/>
    <w:rsid w:val="00D342AA"/>
    <w:rsid w:val="00D40ADD"/>
    <w:rsid w:val="00D40D2D"/>
    <w:rsid w:val="00D42200"/>
    <w:rsid w:val="00D4460B"/>
    <w:rsid w:val="00D47C3D"/>
    <w:rsid w:val="00D5119E"/>
    <w:rsid w:val="00D51F01"/>
    <w:rsid w:val="00D5667C"/>
    <w:rsid w:val="00D57B15"/>
    <w:rsid w:val="00D63C56"/>
    <w:rsid w:val="00D64E5F"/>
    <w:rsid w:val="00D653FE"/>
    <w:rsid w:val="00D655D6"/>
    <w:rsid w:val="00D710BA"/>
    <w:rsid w:val="00D75110"/>
    <w:rsid w:val="00D81D02"/>
    <w:rsid w:val="00D823FF"/>
    <w:rsid w:val="00D84648"/>
    <w:rsid w:val="00D8666F"/>
    <w:rsid w:val="00D866EE"/>
    <w:rsid w:val="00D867DA"/>
    <w:rsid w:val="00D87F21"/>
    <w:rsid w:val="00D90A07"/>
    <w:rsid w:val="00D91D5D"/>
    <w:rsid w:val="00D93392"/>
    <w:rsid w:val="00D9409B"/>
    <w:rsid w:val="00D9477C"/>
    <w:rsid w:val="00D96A08"/>
    <w:rsid w:val="00D97A78"/>
    <w:rsid w:val="00DA06F2"/>
    <w:rsid w:val="00DA097D"/>
    <w:rsid w:val="00DA2345"/>
    <w:rsid w:val="00DA33E0"/>
    <w:rsid w:val="00DA41CC"/>
    <w:rsid w:val="00DB209F"/>
    <w:rsid w:val="00DB27D4"/>
    <w:rsid w:val="00DB6B60"/>
    <w:rsid w:val="00DC033B"/>
    <w:rsid w:val="00DC166C"/>
    <w:rsid w:val="00DC20F1"/>
    <w:rsid w:val="00DC2460"/>
    <w:rsid w:val="00DC322B"/>
    <w:rsid w:val="00DC6079"/>
    <w:rsid w:val="00DD3158"/>
    <w:rsid w:val="00DD6A31"/>
    <w:rsid w:val="00DD6AC1"/>
    <w:rsid w:val="00DE5D2D"/>
    <w:rsid w:val="00DF3539"/>
    <w:rsid w:val="00DF5836"/>
    <w:rsid w:val="00DF6383"/>
    <w:rsid w:val="00DF6DFD"/>
    <w:rsid w:val="00DF6EA4"/>
    <w:rsid w:val="00E007AA"/>
    <w:rsid w:val="00E11EE8"/>
    <w:rsid w:val="00E15447"/>
    <w:rsid w:val="00E169DA"/>
    <w:rsid w:val="00E16FFE"/>
    <w:rsid w:val="00E17F2F"/>
    <w:rsid w:val="00E20921"/>
    <w:rsid w:val="00E20EE4"/>
    <w:rsid w:val="00E21952"/>
    <w:rsid w:val="00E25BE8"/>
    <w:rsid w:val="00E3115F"/>
    <w:rsid w:val="00E31B04"/>
    <w:rsid w:val="00E32D9D"/>
    <w:rsid w:val="00E363C1"/>
    <w:rsid w:val="00E41E6B"/>
    <w:rsid w:val="00E4417A"/>
    <w:rsid w:val="00E44978"/>
    <w:rsid w:val="00E51ED0"/>
    <w:rsid w:val="00E5335C"/>
    <w:rsid w:val="00E5795B"/>
    <w:rsid w:val="00E60D2E"/>
    <w:rsid w:val="00E62BDE"/>
    <w:rsid w:val="00E63FDF"/>
    <w:rsid w:val="00E65927"/>
    <w:rsid w:val="00E674E2"/>
    <w:rsid w:val="00E7520C"/>
    <w:rsid w:val="00E81451"/>
    <w:rsid w:val="00E815BF"/>
    <w:rsid w:val="00E819E3"/>
    <w:rsid w:val="00E83212"/>
    <w:rsid w:val="00E84AA3"/>
    <w:rsid w:val="00E865BD"/>
    <w:rsid w:val="00E9155F"/>
    <w:rsid w:val="00E92962"/>
    <w:rsid w:val="00E949F9"/>
    <w:rsid w:val="00E956F6"/>
    <w:rsid w:val="00E95957"/>
    <w:rsid w:val="00E96132"/>
    <w:rsid w:val="00E96F44"/>
    <w:rsid w:val="00EA20A0"/>
    <w:rsid w:val="00EA29E8"/>
    <w:rsid w:val="00EA46AB"/>
    <w:rsid w:val="00EA6742"/>
    <w:rsid w:val="00EA7354"/>
    <w:rsid w:val="00EA7D59"/>
    <w:rsid w:val="00EB0A4B"/>
    <w:rsid w:val="00EB17AD"/>
    <w:rsid w:val="00EB238A"/>
    <w:rsid w:val="00EB5A58"/>
    <w:rsid w:val="00EB645C"/>
    <w:rsid w:val="00EB7D96"/>
    <w:rsid w:val="00EC1823"/>
    <w:rsid w:val="00EC2AD6"/>
    <w:rsid w:val="00EC6A5D"/>
    <w:rsid w:val="00EC6BB5"/>
    <w:rsid w:val="00ED2021"/>
    <w:rsid w:val="00ED3813"/>
    <w:rsid w:val="00ED6985"/>
    <w:rsid w:val="00EE0E55"/>
    <w:rsid w:val="00EE178D"/>
    <w:rsid w:val="00EE25EE"/>
    <w:rsid w:val="00EE2DB7"/>
    <w:rsid w:val="00EE3470"/>
    <w:rsid w:val="00EF2CC5"/>
    <w:rsid w:val="00EF3830"/>
    <w:rsid w:val="00EF50B1"/>
    <w:rsid w:val="00EF5136"/>
    <w:rsid w:val="00EF57D7"/>
    <w:rsid w:val="00EF60E6"/>
    <w:rsid w:val="00EF7B8D"/>
    <w:rsid w:val="00F0017C"/>
    <w:rsid w:val="00F007AF"/>
    <w:rsid w:val="00F030D2"/>
    <w:rsid w:val="00F052E0"/>
    <w:rsid w:val="00F1010B"/>
    <w:rsid w:val="00F10734"/>
    <w:rsid w:val="00F11314"/>
    <w:rsid w:val="00F12567"/>
    <w:rsid w:val="00F16AB6"/>
    <w:rsid w:val="00F213A7"/>
    <w:rsid w:val="00F22262"/>
    <w:rsid w:val="00F23C36"/>
    <w:rsid w:val="00F25961"/>
    <w:rsid w:val="00F27FFA"/>
    <w:rsid w:val="00F31A35"/>
    <w:rsid w:val="00F32C8B"/>
    <w:rsid w:val="00F355F6"/>
    <w:rsid w:val="00F36459"/>
    <w:rsid w:val="00F403C9"/>
    <w:rsid w:val="00F418E4"/>
    <w:rsid w:val="00F41928"/>
    <w:rsid w:val="00F41D56"/>
    <w:rsid w:val="00F42F88"/>
    <w:rsid w:val="00F43728"/>
    <w:rsid w:val="00F44305"/>
    <w:rsid w:val="00F46123"/>
    <w:rsid w:val="00F46D61"/>
    <w:rsid w:val="00F501D8"/>
    <w:rsid w:val="00F513D3"/>
    <w:rsid w:val="00F513E6"/>
    <w:rsid w:val="00F6089C"/>
    <w:rsid w:val="00F60A65"/>
    <w:rsid w:val="00F60A8D"/>
    <w:rsid w:val="00F61A46"/>
    <w:rsid w:val="00F62E4D"/>
    <w:rsid w:val="00F66AB8"/>
    <w:rsid w:val="00F70FFE"/>
    <w:rsid w:val="00F72FCC"/>
    <w:rsid w:val="00F73FE0"/>
    <w:rsid w:val="00F81883"/>
    <w:rsid w:val="00F81F12"/>
    <w:rsid w:val="00F8252C"/>
    <w:rsid w:val="00F82F7E"/>
    <w:rsid w:val="00F84586"/>
    <w:rsid w:val="00F84C72"/>
    <w:rsid w:val="00F868F2"/>
    <w:rsid w:val="00F87204"/>
    <w:rsid w:val="00F8750E"/>
    <w:rsid w:val="00F91C8C"/>
    <w:rsid w:val="00F956F1"/>
    <w:rsid w:val="00F97C2E"/>
    <w:rsid w:val="00FA0821"/>
    <w:rsid w:val="00FA0D55"/>
    <w:rsid w:val="00FA207F"/>
    <w:rsid w:val="00FA5CA1"/>
    <w:rsid w:val="00FB0FC7"/>
    <w:rsid w:val="00FB2452"/>
    <w:rsid w:val="00FB365E"/>
    <w:rsid w:val="00FB47A4"/>
    <w:rsid w:val="00FB4A09"/>
    <w:rsid w:val="00FC2E06"/>
    <w:rsid w:val="00FC4F9B"/>
    <w:rsid w:val="00FC643F"/>
    <w:rsid w:val="00FC712E"/>
    <w:rsid w:val="00FD131E"/>
    <w:rsid w:val="00FD258D"/>
    <w:rsid w:val="00FD273F"/>
    <w:rsid w:val="00FD4CF6"/>
    <w:rsid w:val="00FD6745"/>
    <w:rsid w:val="00FD7A13"/>
    <w:rsid w:val="00FE0A24"/>
    <w:rsid w:val="00FE1388"/>
    <w:rsid w:val="00FE369E"/>
    <w:rsid w:val="00FE3869"/>
    <w:rsid w:val="00FE508C"/>
    <w:rsid w:val="00FE521A"/>
    <w:rsid w:val="00FE5869"/>
    <w:rsid w:val="00FF0124"/>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E0282"/>
  <w15:docId w15:val="{6E3D3FB8-C770-4A9F-AEA9-12D348CD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679"/>
    <w:pPr>
      <w:suppressAutoHyphens/>
    </w:pPr>
    <w:rPr>
      <w:sz w:val="24"/>
      <w:szCs w:val="24"/>
      <w:lang w:val="ru-RU" w:eastAsia="ar-SA"/>
    </w:rPr>
  </w:style>
  <w:style w:type="paragraph" w:styleId="berschrift1">
    <w:name w:val="heading 1"/>
    <w:basedOn w:val="Standard"/>
    <w:next w:val="Standard"/>
    <w:qFormat/>
    <w:rsid w:val="009E094E"/>
    <w:pPr>
      <w:keepNext/>
      <w:tabs>
        <w:tab w:val="left" w:pos="2010"/>
      </w:tabs>
      <w:ind w:left="120" w:hanging="120"/>
      <w:jc w:val="both"/>
      <w:outlineLvl w:val="0"/>
    </w:pPr>
    <w:rPr>
      <w:b/>
      <w:szCs w:val="28"/>
      <w:lang w:val="en-US"/>
    </w:rPr>
  </w:style>
  <w:style w:type="paragraph" w:styleId="berschrift2">
    <w:name w:val="heading 2"/>
    <w:basedOn w:val="Standard"/>
    <w:next w:val="Standard"/>
    <w:qFormat/>
    <w:rsid w:val="009E094E"/>
    <w:pPr>
      <w:keepNext/>
      <w:numPr>
        <w:ilvl w:val="1"/>
        <w:numId w:val="3"/>
      </w:numPr>
      <w:ind w:right="-109" w:hanging="180"/>
      <w:jc w:val="center"/>
      <w:outlineLvl w:val="1"/>
    </w:pPr>
    <w:rPr>
      <w:rFonts w:ascii="Arial" w:hAnsi="Arial" w:cs="Arial"/>
      <w:sz w:val="28"/>
      <w:lang w:val="en-US"/>
    </w:rPr>
  </w:style>
  <w:style w:type="paragraph" w:styleId="berschrift3">
    <w:name w:val="heading 3"/>
    <w:basedOn w:val="Standard"/>
    <w:next w:val="Standard"/>
    <w:qFormat/>
    <w:rsid w:val="009E094E"/>
    <w:pPr>
      <w:keepNext/>
      <w:jc w:val="both"/>
      <w:outlineLvl w:val="2"/>
    </w:pPr>
    <w:rPr>
      <w:szCs w:val="28"/>
      <w:u w:val="single"/>
      <w:lang w:val="en-US"/>
    </w:rPr>
  </w:style>
  <w:style w:type="paragraph" w:styleId="berschrift4">
    <w:name w:val="heading 4"/>
    <w:basedOn w:val="Standard"/>
    <w:next w:val="Standard"/>
    <w:qFormat/>
    <w:rsid w:val="009E094E"/>
    <w:pPr>
      <w:keepNext/>
      <w:numPr>
        <w:ilvl w:val="3"/>
        <w:numId w:val="3"/>
      </w:numPr>
      <w:jc w:val="both"/>
      <w:outlineLvl w:val="3"/>
    </w:pPr>
    <w:rPr>
      <w:b/>
      <w:bCs/>
      <w:caps/>
      <w:szCs w:val="20"/>
      <w:lang w:val="en-US"/>
    </w:rPr>
  </w:style>
  <w:style w:type="paragraph" w:styleId="berschrift5">
    <w:name w:val="heading 5"/>
    <w:basedOn w:val="Standard"/>
    <w:next w:val="Standard"/>
    <w:qFormat/>
    <w:rsid w:val="009E094E"/>
    <w:pPr>
      <w:keepNext/>
      <w:numPr>
        <w:ilvl w:val="4"/>
        <w:numId w:val="3"/>
      </w:numPr>
      <w:jc w:val="center"/>
      <w:outlineLvl w:val="4"/>
    </w:pPr>
    <w:rPr>
      <w:b/>
      <w:bCs/>
      <w:lang w:val="en-US"/>
    </w:rPr>
  </w:style>
  <w:style w:type="paragraph" w:styleId="berschrift6">
    <w:name w:val="heading 6"/>
    <w:basedOn w:val="Standard"/>
    <w:next w:val="Standard"/>
    <w:qFormat/>
    <w:rsid w:val="005239CF"/>
    <w:pPr>
      <w:spacing w:before="240" w:after="60"/>
      <w:outlineLvl w:val="5"/>
    </w:pPr>
    <w:rPr>
      <w:b/>
      <w:bCs/>
      <w:sz w:val="22"/>
      <w:szCs w:val="22"/>
    </w:rPr>
  </w:style>
  <w:style w:type="paragraph" w:styleId="berschrift8">
    <w:name w:val="heading 8"/>
    <w:basedOn w:val="Standard"/>
    <w:next w:val="Standard"/>
    <w:qFormat/>
    <w:rsid w:val="005239CF"/>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E094E"/>
    <w:rPr>
      <w:b/>
    </w:rPr>
  </w:style>
  <w:style w:type="character" w:customStyle="1" w:styleId="WW8Num2z0">
    <w:name w:val="WW8Num2z0"/>
    <w:rsid w:val="009E094E"/>
    <w:rPr>
      <w:rFonts w:ascii="Symbol" w:hAnsi="Symbol"/>
    </w:rPr>
  </w:style>
  <w:style w:type="character" w:customStyle="1" w:styleId="WW8Num3z0">
    <w:name w:val="WW8Num3z0"/>
    <w:rsid w:val="009E094E"/>
    <w:rPr>
      <w:rFonts w:ascii="Symbol" w:hAnsi="Symbol"/>
    </w:rPr>
  </w:style>
  <w:style w:type="character" w:customStyle="1" w:styleId="WW-">
    <w:name w:val="WW-Основной шрифт абзаца"/>
    <w:rsid w:val="009E094E"/>
  </w:style>
  <w:style w:type="paragraph" w:customStyle="1" w:styleId="a">
    <w:name w:val="Заголовок"/>
    <w:basedOn w:val="Standard"/>
    <w:next w:val="Textkrper"/>
    <w:rsid w:val="009E094E"/>
    <w:pPr>
      <w:keepNext/>
      <w:spacing w:before="240" w:after="120"/>
    </w:pPr>
    <w:rPr>
      <w:rFonts w:ascii="Arial" w:eastAsia="Mincho" w:hAnsi="Arial" w:cs="Nimbus Sans L"/>
      <w:sz w:val="28"/>
      <w:szCs w:val="28"/>
    </w:rPr>
  </w:style>
  <w:style w:type="paragraph" w:styleId="Textkrper">
    <w:name w:val="Body Text"/>
    <w:basedOn w:val="Standard"/>
    <w:rsid w:val="009E094E"/>
    <w:pPr>
      <w:spacing w:after="120"/>
    </w:pPr>
  </w:style>
  <w:style w:type="paragraph" w:customStyle="1" w:styleId="a0">
    <w:name w:val="Содержимое таблицы"/>
    <w:basedOn w:val="Textkrper"/>
    <w:rsid w:val="009E094E"/>
    <w:pPr>
      <w:suppressLineNumbers/>
    </w:pPr>
  </w:style>
  <w:style w:type="paragraph" w:customStyle="1" w:styleId="a1">
    <w:name w:val="Заголовок таблицы"/>
    <w:basedOn w:val="a0"/>
    <w:rsid w:val="009E094E"/>
    <w:pPr>
      <w:jc w:val="center"/>
    </w:pPr>
    <w:rPr>
      <w:b/>
      <w:bCs/>
      <w:i/>
      <w:iCs/>
    </w:rPr>
  </w:style>
  <w:style w:type="paragraph" w:styleId="Fuzeile">
    <w:name w:val="footer"/>
    <w:aliases w:val="3_G"/>
    <w:basedOn w:val="Standard"/>
    <w:link w:val="FuzeileZchn"/>
    <w:uiPriority w:val="99"/>
    <w:rsid w:val="009E094E"/>
    <w:pPr>
      <w:tabs>
        <w:tab w:val="center" w:pos="4677"/>
        <w:tab w:val="right" w:pos="9355"/>
      </w:tabs>
    </w:pPr>
  </w:style>
  <w:style w:type="character" w:styleId="Seitenzahl">
    <w:name w:val="page number"/>
    <w:basedOn w:val="Absatz-Standardschriftart"/>
    <w:rsid w:val="009E094E"/>
  </w:style>
  <w:style w:type="character" w:styleId="Hyperlink">
    <w:name w:val="Hyperlink"/>
    <w:rsid w:val="009E094E"/>
    <w:rPr>
      <w:color w:val="0000FF"/>
      <w:u w:val="single"/>
    </w:rPr>
  </w:style>
  <w:style w:type="paragraph" w:styleId="Textkrper2">
    <w:name w:val="Body Text 2"/>
    <w:basedOn w:val="Standard"/>
    <w:rsid w:val="009E094E"/>
    <w:pPr>
      <w:tabs>
        <w:tab w:val="left" w:pos="709"/>
      </w:tabs>
      <w:jc w:val="both"/>
    </w:pPr>
    <w:rPr>
      <w:sz w:val="28"/>
      <w:szCs w:val="28"/>
      <w:lang w:val="en-US"/>
    </w:rPr>
  </w:style>
  <w:style w:type="paragraph" w:styleId="Textkrper-Zeileneinzug">
    <w:name w:val="Body Text Indent"/>
    <w:basedOn w:val="Standard"/>
    <w:rsid w:val="009E094E"/>
    <w:pPr>
      <w:ind w:firstLine="709"/>
      <w:jc w:val="both"/>
    </w:pPr>
    <w:rPr>
      <w:sz w:val="28"/>
      <w:szCs w:val="28"/>
      <w:lang w:val="en-US"/>
    </w:rPr>
  </w:style>
  <w:style w:type="paragraph" w:styleId="Funotentext">
    <w:name w:val="footnote text"/>
    <w:basedOn w:val="Standard"/>
    <w:semiHidden/>
    <w:rsid w:val="005239CF"/>
    <w:pPr>
      <w:suppressAutoHyphens w:val="0"/>
    </w:pPr>
    <w:rPr>
      <w:szCs w:val="20"/>
      <w:lang w:val="en-GB" w:eastAsia="en-US"/>
    </w:rPr>
  </w:style>
  <w:style w:type="paragraph" w:styleId="Titel">
    <w:name w:val="Title"/>
    <w:basedOn w:val="Standard"/>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Kopfzeile">
    <w:name w:val="header"/>
    <w:basedOn w:val="Standard"/>
    <w:link w:val="KopfzeileZchn"/>
    <w:uiPriority w:val="99"/>
    <w:rsid w:val="00C9588B"/>
    <w:pPr>
      <w:tabs>
        <w:tab w:val="center" w:pos="4677"/>
        <w:tab w:val="right" w:pos="9355"/>
      </w:tabs>
    </w:pPr>
  </w:style>
  <w:style w:type="paragraph" w:styleId="Endnotentext">
    <w:name w:val="endnote text"/>
    <w:basedOn w:val="Standard"/>
    <w:semiHidden/>
    <w:rsid w:val="00C9588B"/>
    <w:pPr>
      <w:widowControl w:val="0"/>
      <w:suppressAutoHyphens w:val="0"/>
    </w:pPr>
    <w:rPr>
      <w:rFonts w:ascii="Courier New" w:hAnsi="Courier New"/>
      <w:snapToGrid w:val="0"/>
      <w:szCs w:val="20"/>
      <w:lang w:val="en-GB" w:eastAsia="en-US"/>
    </w:rPr>
  </w:style>
  <w:style w:type="character" w:customStyle="1" w:styleId="KopfzeileZchn">
    <w:name w:val="Kopfzeile Zchn"/>
    <w:link w:val="Kopfzeile"/>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BesuchterHyperlink">
    <w:name w:val="FollowedHyperlink"/>
    <w:rsid w:val="000816D1"/>
    <w:rPr>
      <w:color w:val="800080"/>
      <w:u w:val="single"/>
    </w:rPr>
  </w:style>
  <w:style w:type="paragraph" w:styleId="Textkrper-Einzug2">
    <w:name w:val="Body Text Indent 2"/>
    <w:basedOn w:val="Standard"/>
    <w:rsid w:val="0009739A"/>
    <w:pPr>
      <w:spacing w:after="120" w:line="480" w:lineRule="auto"/>
      <w:ind w:left="283"/>
    </w:pPr>
  </w:style>
  <w:style w:type="paragraph" w:styleId="StandardWeb">
    <w:name w:val="Normal (Web)"/>
    <w:basedOn w:val="Standard"/>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ellenraster">
    <w:name w:val="Table Grid"/>
    <w:basedOn w:val="NormaleTabelle"/>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52790F"/>
    <w:rPr>
      <w:b/>
      <w:bCs/>
    </w:rPr>
  </w:style>
  <w:style w:type="character" w:customStyle="1" w:styleId="FootnoteReference1">
    <w:name w:val="Footnote Reference1"/>
    <w:rsid w:val="00CA470E"/>
    <w:rPr>
      <w:color w:val="000000"/>
    </w:rPr>
  </w:style>
  <w:style w:type="paragraph" w:styleId="Sprechblasentext">
    <w:name w:val="Balloon Text"/>
    <w:basedOn w:val="Standard"/>
    <w:semiHidden/>
    <w:rsid w:val="009328E7"/>
    <w:rPr>
      <w:rFonts w:ascii="Tahoma" w:hAnsi="Tahoma" w:cs="Tahoma"/>
      <w:sz w:val="16"/>
      <w:szCs w:val="16"/>
    </w:rPr>
  </w:style>
  <w:style w:type="paragraph" w:customStyle="1" w:styleId="Point0">
    <w:name w:val="Point 0"/>
    <w:basedOn w:val="Standard"/>
    <w:rsid w:val="00036291"/>
    <w:pPr>
      <w:suppressAutoHyphens w:val="0"/>
      <w:spacing w:before="120" w:after="120"/>
      <w:ind w:left="851" w:hanging="851"/>
      <w:jc w:val="both"/>
    </w:pPr>
    <w:rPr>
      <w:szCs w:val="20"/>
      <w:lang w:val="en-GB" w:eastAsia="en-US"/>
    </w:rPr>
  </w:style>
  <w:style w:type="paragraph" w:styleId="Textkrper-Einzug3">
    <w:name w:val="Body Text Indent 3"/>
    <w:basedOn w:val="Standard"/>
    <w:rsid w:val="00836447"/>
    <w:pPr>
      <w:spacing w:after="120"/>
      <w:ind w:left="283"/>
    </w:pPr>
    <w:rPr>
      <w:sz w:val="16"/>
      <w:szCs w:val="16"/>
    </w:rPr>
  </w:style>
  <w:style w:type="paragraph" w:customStyle="1" w:styleId="Level1">
    <w:name w:val="Level 1"/>
    <w:basedOn w:val="Standard"/>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Standard"/>
    <w:rsid w:val="00836447"/>
    <w:pPr>
      <w:suppressAutoHyphens w:val="0"/>
    </w:pPr>
    <w:rPr>
      <w:rFonts w:ascii="MS PGothic" w:eastAsia="MS PGothic" w:hAnsi="MS PGothic" w:cs="MS PGothic"/>
      <w:lang w:val="en-US" w:eastAsia="ja-JP"/>
    </w:rPr>
  </w:style>
  <w:style w:type="character" w:styleId="Funotenzeichen">
    <w:name w:val="footnote reference"/>
    <w:semiHidden/>
    <w:rsid w:val="00836447"/>
    <w:rPr>
      <w:b/>
      <w:sz w:val="24"/>
      <w:vertAlign w:val="superscript"/>
    </w:rPr>
  </w:style>
  <w:style w:type="paragraph" w:styleId="NurText">
    <w:name w:val="Plain Text"/>
    <w:basedOn w:val="Standard"/>
    <w:link w:val="NurTextZchn"/>
    <w:uiPriority w:val="99"/>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Standard"/>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Standard"/>
    <w:next w:val="Standard"/>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Standard"/>
    <w:next w:val="Standard"/>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Standard"/>
    <w:next w:val="Standard"/>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Kommentarzeichen">
    <w:name w:val="annotation reference"/>
    <w:uiPriority w:val="99"/>
    <w:rsid w:val="00FC2E06"/>
    <w:rPr>
      <w:sz w:val="16"/>
      <w:szCs w:val="16"/>
    </w:rPr>
  </w:style>
  <w:style w:type="paragraph" w:styleId="Kommentartext">
    <w:name w:val="annotation text"/>
    <w:basedOn w:val="Standard"/>
    <w:link w:val="KommentartextZchn"/>
    <w:rsid w:val="00FC2E06"/>
    <w:pPr>
      <w:suppressAutoHyphens w:val="0"/>
    </w:pPr>
    <w:rPr>
      <w:sz w:val="20"/>
      <w:szCs w:val="20"/>
      <w:lang w:eastAsia="de-DE"/>
    </w:rPr>
  </w:style>
  <w:style w:type="character" w:customStyle="1" w:styleId="KommentartextZchn">
    <w:name w:val="Kommentartext Zchn"/>
    <w:link w:val="Kommentartext"/>
    <w:rsid w:val="00FC2E06"/>
    <w:rPr>
      <w:lang w:eastAsia="de-DE"/>
    </w:rPr>
  </w:style>
  <w:style w:type="character" w:customStyle="1" w:styleId="FuzeileZchn">
    <w:name w:val="Fußzeile Zchn"/>
    <w:aliases w:val="3_G Zchn"/>
    <w:link w:val="Fuzeile"/>
    <w:uiPriority w:val="99"/>
    <w:rsid w:val="000B28AC"/>
    <w:rPr>
      <w:sz w:val="24"/>
      <w:szCs w:val="24"/>
      <w:lang w:val="ru-RU" w:eastAsia="ar-SA"/>
    </w:rPr>
  </w:style>
  <w:style w:type="paragraph" w:styleId="Listenabsatz">
    <w:name w:val="List Paragraph"/>
    <w:basedOn w:val="Standard"/>
    <w:uiPriority w:val="34"/>
    <w:qFormat/>
    <w:rsid w:val="00851102"/>
    <w:pPr>
      <w:ind w:left="720"/>
      <w:contextualSpacing/>
    </w:pPr>
  </w:style>
  <w:style w:type="paragraph" w:customStyle="1" w:styleId="H4G">
    <w:name w:val="_ H_4_G"/>
    <w:basedOn w:val="Standard"/>
    <w:next w:val="Standard"/>
    <w:link w:val="H4GChar"/>
    <w:rsid w:val="00531DD0"/>
    <w:pPr>
      <w:keepNext/>
      <w:keepLines/>
      <w:tabs>
        <w:tab w:val="right" w:pos="851"/>
      </w:tabs>
      <w:spacing w:before="240" w:after="120" w:line="240" w:lineRule="exact"/>
      <w:ind w:left="1134" w:right="1134" w:hanging="1134"/>
    </w:pPr>
    <w:rPr>
      <w:i/>
      <w:sz w:val="20"/>
      <w:szCs w:val="20"/>
      <w:lang w:val="en-GB" w:eastAsia="en-US"/>
    </w:rPr>
  </w:style>
  <w:style w:type="paragraph" w:customStyle="1" w:styleId="para">
    <w:name w:val="para"/>
    <w:basedOn w:val="Standard"/>
    <w:link w:val="paraChar"/>
    <w:rsid w:val="00531DD0"/>
    <w:pPr>
      <w:spacing w:after="120" w:line="240" w:lineRule="atLeast"/>
      <w:ind w:left="2268" w:right="1134" w:hanging="1134"/>
      <w:jc w:val="both"/>
    </w:pPr>
    <w:rPr>
      <w:sz w:val="20"/>
      <w:szCs w:val="20"/>
      <w:lang w:val="fr-CH" w:eastAsia="en-US"/>
    </w:rPr>
  </w:style>
  <w:style w:type="paragraph" w:customStyle="1" w:styleId="a2">
    <w:name w:val="(a)"/>
    <w:basedOn w:val="para"/>
    <w:rsid w:val="00531DD0"/>
    <w:pPr>
      <w:ind w:left="2835" w:hanging="567"/>
    </w:pPr>
  </w:style>
  <w:style w:type="character" w:customStyle="1" w:styleId="H4GChar">
    <w:name w:val="_ H_4_G Char"/>
    <w:link w:val="H4G"/>
    <w:rsid w:val="00531DD0"/>
    <w:rPr>
      <w:i/>
      <w:lang w:val="en-GB" w:eastAsia="en-US"/>
    </w:rPr>
  </w:style>
  <w:style w:type="character" w:customStyle="1" w:styleId="NurTextZchn">
    <w:name w:val="Nur Text Zchn"/>
    <w:link w:val="NurText"/>
    <w:uiPriority w:val="99"/>
    <w:rsid w:val="0022231C"/>
    <w:rPr>
      <w:rFonts w:ascii="Courier New" w:hAnsi="Courier New"/>
      <w:lang w:eastAsia="en-US"/>
    </w:rPr>
  </w:style>
  <w:style w:type="character" w:customStyle="1" w:styleId="equiv">
    <w:name w:val="equiv"/>
    <w:basedOn w:val="Absatz-Standardschriftart"/>
    <w:rsid w:val="00E32D9D"/>
  </w:style>
  <w:style w:type="character" w:customStyle="1" w:styleId="paraChar">
    <w:name w:val="para Char"/>
    <w:link w:val="para"/>
    <w:locked/>
    <w:rsid w:val="00781AC7"/>
    <w:rPr>
      <w:lang w:val="fr-CH" w:eastAsia="en-US"/>
    </w:rPr>
  </w:style>
  <w:style w:type="paragraph" w:styleId="Kommentarthema">
    <w:name w:val="annotation subject"/>
    <w:basedOn w:val="Kommentartext"/>
    <w:next w:val="Kommentartext"/>
    <w:link w:val="KommentarthemaZchn"/>
    <w:uiPriority w:val="99"/>
    <w:semiHidden/>
    <w:unhideWhenUsed/>
    <w:rsid w:val="00F418E4"/>
    <w:pPr>
      <w:suppressAutoHyphens/>
    </w:pPr>
    <w:rPr>
      <w:b/>
      <w:bCs/>
      <w:lang w:eastAsia="ar-SA"/>
    </w:rPr>
  </w:style>
  <w:style w:type="character" w:customStyle="1" w:styleId="KommentarthemaZchn">
    <w:name w:val="Kommentarthema Zchn"/>
    <w:link w:val="Kommentarthema"/>
    <w:uiPriority w:val="99"/>
    <w:semiHidden/>
    <w:rsid w:val="00F418E4"/>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36">
      <w:bodyDiv w:val="1"/>
      <w:marLeft w:val="0"/>
      <w:marRight w:val="0"/>
      <w:marTop w:val="0"/>
      <w:marBottom w:val="0"/>
      <w:divBdr>
        <w:top w:val="none" w:sz="0" w:space="0" w:color="auto"/>
        <w:left w:val="none" w:sz="0" w:space="0" w:color="auto"/>
        <w:bottom w:val="none" w:sz="0" w:space="0" w:color="auto"/>
        <w:right w:val="none" w:sz="0" w:space="0" w:color="auto"/>
      </w:divBdr>
    </w:div>
    <w:div w:id="145098132">
      <w:bodyDiv w:val="1"/>
      <w:marLeft w:val="0"/>
      <w:marRight w:val="0"/>
      <w:marTop w:val="0"/>
      <w:marBottom w:val="0"/>
      <w:divBdr>
        <w:top w:val="none" w:sz="0" w:space="0" w:color="auto"/>
        <w:left w:val="none" w:sz="0" w:space="0" w:color="auto"/>
        <w:bottom w:val="none" w:sz="0" w:space="0" w:color="auto"/>
        <w:right w:val="none" w:sz="0" w:space="0" w:color="auto"/>
      </w:divBdr>
    </w:div>
    <w:div w:id="164902542">
      <w:bodyDiv w:val="1"/>
      <w:marLeft w:val="0"/>
      <w:marRight w:val="0"/>
      <w:marTop w:val="0"/>
      <w:marBottom w:val="0"/>
      <w:divBdr>
        <w:top w:val="none" w:sz="0" w:space="0" w:color="auto"/>
        <w:left w:val="none" w:sz="0" w:space="0" w:color="auto"/>
        <w:bottom w:val="none" w:sz="0" w:space="0" w:color="auto"/>
        <w:right w:val="none" w:sz="0" w:space="0" w:color="auto"/>
      </w:divBdr>
      <w:divsChild>
        <w:div w:id="1165435690">
          <w:marLeft w:val="0"/>
          <w:marRight w:val="0"/>
          <w:marTop w:val="0"/>
          <w:marBottom w:val="0"/>
          <w:divBdr>
            <w:top w:val="none" w:sz="0" w:space="0" w:color="auto"/>
            <w:left w:val="none" w:sz="0" w:space="0" w:color="auto"/>
            <w:bottom w:val="none" w:sz="0" w:space="0" w:color="auto"/>
            <w:right w:val="none" w:sz="0" w:space="0" w:color="auto"/>
          </w:divBdr>
          <w:divsChild>
            <w:div w:id="1330062787">
              <w:marLeft w:val="0"/>
              <w:marRight w:val="0"/>
              <w:marTop w:val="0"/>
              <w:marBottom w:val="0"/>
              <w:divBdr>
                <w:top w:val="none" w:sz="0" w:space="0" w:color="auto"/>
                <w:left w:val="none" w:sz="0" w:space="0" w:color="auto"/>
                <w:bottom w:val="none" w:sz="0" w:space="0" w:color="auto"/>
                <w:right w:val="none" w:sz="0" w:space="0" w:color="auto"/>
              </w:divBdr>
              <w:divsChild>
                <w:div w:id="740057257">
                  <w:marLeft w:val="0"/>
                  <w:marRight w:val="0"/>
                  <w:marTop w:val="0"/>
                  <w:marBottom w:val="0"/>
                  <w:divBdr>
                    <w:top w:val="none" w:sz="0" w:space="0" w:color="auto"/>
                    <w:left w:val="none" w:sz="0" w:space="0" w:color="auto"/>
                    <w:bottom w:val="none" w:sz="0" w:space="0" w:color="auto"/>
                    <w:right w:val="none" w:sz="0" w:space="0" w:color="auto"/>
                  </w:divBdr>
                  <w:divsChild>
                    <w:div w:id="1143081519">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Child>
    </w:div>
    <w:div w:id="181406820">
      <w:bodyDiv w:val="1"/>
      <w:marLeft w:val="0"/>
      <w:marRight w:val="0"/>
      <w:marTop w:val="0"/>
      <w:marBottom w:val="0"/>
      <w:divBdr>
        <w:top w:val="none" w:sz="0" w:space="0" w:color="auto"/>
        <w:left w:val="none" w:sz="0" w:space="0" w:color="auto"/>
        <w:bottom w:val="none" w:sz="0" w:space="0" w:color="auto"/>
        <w:right w:val="none" w:sz="0" w:space="0" w:color="auto"/>
      </w:divBdr>
    </w:div>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487476472">
      <w:bodyDiv w:val="1"/>
      <w:marLeft w:val="0"/>
      <w:marRight w:val="0"/>
      <w:marTop w:val="0"/>
      <w:marBottom w:val="0"/>
      <w:divBdr>
        <w:top w:val="none" w:sz="0" w:space="0" w:color="auto"/>
        <w:left w:val="none" w:sz="0" w:space="0" w:color="auto"/>
        <w:bottom w:val="none" w:sz="0" w:space="0" w:color="auto"/>
        <w:right w:val="none" w:sz="0" w:space="0" w:color="auto"/>
      </w:divBdr>
    </w:div>
    <w:div w:id="550046125">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01112162">
      <w:bodyDiv w:val="1"/>
      <w:marLeft w:val="0"/>
      <w:marRight w:val="0"/>
      <w:marTop w:val="0"/>
      <w:marBottom w:val="0"/>
      <w:divBdr>
        <w:top w:val="none" w:sz="0" w:space="0" w:color="auto"/>
        <w:left w:val="none" w:sz="0" w:space="0" w:color="auto"/>
        <w:bottom w:val="none" w:sz="0" w:space="0" w:color="auto"/>
        <w:right w:val="none" w:sz="0" w:space="0" w:color="auto"/>
      </w:divBdr>
    </w:div>
    <w:div w:id="624582805">
      <w:bodyDiv w:val="1"/>
      <w:marLeft w:val="0"/>
      <w:marRight w:val="0"/>
      <w:marTop w:val="0"/>
      <w:marBottom w:val="0"/>
      <w:divBdr>
        <w:top w:val="none" w:sz="0" w:space="0" w:color="auto"/>
        <w:left w:val="none" w:sz="0" w:space="0" w:color="auto"/>
        <w:bottom w:val="none" w:sz="0" w:space="0" w:color="auto"/>
        <w:right w:val="none" w:sz="0" w:space="0" w:color="auto"/>
      </w:divBdr>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907960214">
      <w:bodyDiv w:val="1"/>
      <w:marLeft w:val="0"/>
      <w:marRight w:val="0"/>
      <w:marTop w:val="0"/>
      <w:marBottom w:val="0"/>
      <w:divBdr>
        <w:top w:val="none" w:sz="0" w:space="0" w:color="auto"/>
        <w:left w:val="none" w:sz="0" w:space="0" w:color="auto"/>
        <w:bottom w:val="none" w:sz="0" w:space="0" w:color="auto"/>
        <w:right w:val="none" w:sz="0" w:space="0" w:color="auto"/>
      </w:divBdr>
    </w:div>
    <w:div w:id="934827904">
      <w:bodyDiv w:val="1"/>
      <w:marLeft w:val="0"/>
      <w:marRight w:val="0"/>
      <w:marTop w:val="0"/>
      <w:marBottom w:val="0"/>
      <w:divBdr>
        <w:top w:val="none" w:sz="0" w:space="0" w:color="auto"/>
        <w:left w:val="none" w:sz="0" w:space="0" w:color="auto"/>
        <w:bottom w:val="none" w:sz="0" w:space="0" w:color="auto"/>
        <w:right w:val="none" w:sz="0" w:space="0" w:color="auto"/>
      </w:divBdr>
    </w:div>
    <w:div w:id="965234930">
      <w:bodyDiv w:val="1"/>
      <w:marLeft w:val="0"/>
      <w:marRight w:val="0"/>
      <w:marTop w:val="0"/>
      <w:marBottom w:val="0"/>
      <w:divBdr>
        <w:top w:val="none" w:sz="0" w:space="0" w:color="auto"/>
        <w:left w:val="none" w:sz="0" w:space="0" w:color="auto"/>
        <w:bottom w:val="none" w:sz="0" w:space="0" w:color="auto"/>
        <w:right w:val="none" w:sz="0" w:space="0" w:color="auto"/>
      </w:divBdr>
    </w:div>
    <w:div w:id="980110569">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73641543">
      <w:bodyDiv w:val="1"/>
      <w:marLeft w:val="0"/>
      <w:marRight w:val="0"/>
      <w:marTop w:val="0"/>
      <w:marBottom w:val="0"/>
      <w:divBdr>
        <w:top w:val="none" w:sz="0" w:space="0" w:color="auto"/>
        <w:left w:val="none" w:sz="0" w:space="0" w:color="auto"/>
        <w:bottom w:val="none" w:sz="0" w:space="0" w:color="auto"/>
        <w:right w:val="none" w:sz="0" w:space="0" w:color="auto"/>
      </w:divBdr>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59240711">
      <w:bodyDiv w:val="1"/>
      <w:marLeft w:val="0"/>
      <w:marRight w:val="0"/>
      <w:marTop w:val="0"/>
      <w:marBottom w:val="0"/>
      <w:divBdr>
        <w:top w:val="none" w:sz="0" w:space="0" w:color="auto"/>
        <w:left w:val="none" w:sz="0" w:space="0" w:color="auto"/>
        <w:bottom w:val="none" w:sz="0" w:space="0" w:color="auto"/>
        <w:right w:val="none" w:sz="0" w:space="0" w:color="auto"/>
      </w:divBdr>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1709">
      <w:bodyDiv w:val="1"/>
      <w:marLeft w:val="0"/>
      <w:marRight w:val="0"/>
      <w:marTop w:val="0"/>
      <w:marBottom w:val="0"/>
      <w:divBdr>
        <w:top w:val="none" w:sz="0" w:space="0" w:color="auto"/>
        <w:left w:val="none" w:sz="0" w:space="0" w:color="auto"/>
        <w:bottom w:val="none" w:sz="0" w:space="0" w:color="auto"/>
        <w:right w:val="none" w:sz="0" w:space="0" w:color="auto"/>
      </w:divBdr>
    </w:div>
    <w:div w:id="1481656304">
      <w:bodyDiv w:val="1"/>
      <w:marLeft w:val="0"/>
      <w:marRight w:val="0"/>
      <w:marTop w:val="0"/>
      <w:marBottom w:val="0"/>
      <w:divBdr>
        <w:top w:val="none" w:sz="0" w:space="0" w:color="auto"/>
        <w:left w:val="none" w:sz="0" w:space="0" w:color="auto"/>
        <w:bottom w:val="none" w:sz="0" w:space="0" w:color="auto"/>
        <w:right w:val="none" w:sz="0" w:space="0" w:color="auto"/>
      </w:divBdr>
    </w:div>
    <w:div w:id="1486704749">
      <w:bodyDiv w:val="1"/>
      <w:marLeft w:val="0"/>
      <w:marRight w:val="0"/>
      <w:marTop w:val="0"/>
      <w:marBottom w:val="0"/>
      <w:divBdr>
        <w:top w:val="none" w:sz="0" w:space="0" w:color="auto"/>
        <w:left w:val="none" w:sz="0" w:space="0" w:color="auto"/>
        <w:bottom w:val="none" w:sz="0" w:space="0" w:color="auto"/>
        <w:right w:val="none" w:sz="0" w:space="0" w:color="auto"/>
      </w:divBdr>
    </w:div>
    <w:div w:id="1564559305">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674649862">
      <w:bodyDiv w:val="1"/>
      <w:marLeft w:val="0"/>
      <w:marRight w:val="0"/>
      <w:marTop w:val="0"/>
      <w:marBottom w:val="0"/>
      <w:divBdr>
        <w:top w:val="none" w:sz="0" w:space="0" w:color="auto"/>
        <w:left w:val="none" w:sz="0" w:space="0" w:color="auto"/>
        <w:bottom w:val="none" w:sz="0" w:space="0" w:color="auto"/>
        <w:right w:val="none" w:sz="0" w:space="0" w:color="auto"/>
      </w:divBdr>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98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932858968">
      <w:bodyDiv w:val="1"/>
      <w:marLeft w:val="0"/>
      <w:marRight w:val="0"/>
      <w:marTop w:val="0"/>
      <w:marBottom w:val="0"/>
      <w:divBdr>
        <w:top w:val="none" w:sz="0" w:space="0" w:color="auto"/>
        <w:left w:val="none" w:sz="0" w:space="0" w:color="auto"/>
        <w:bottom w:val="none" w:sz="0" w:space="0" w:color="auto"/>
        <w:right w:val="none" w:sz="0" w:space="0" w:color="auto"/>
      </w:divBdr>
    </w:div>
    <w:div w:id="2001955558">
      <w:bodyDiv w:val="1"/>
      <w:marLeft w:val="0"/>
      <w:marRight w:val="0"/>
      <w:marTop w:val="0"/>
      <w:marBottom w:val="0"/>
      <w:divBdr>
        <w:top w:val="none" w:sz="0" w:space="0" w:color="auto"/>
        <w:left w:val="none" w:sz="0" w:space="0" w:color="auto"/>
        <w:bottom w:val="none" w:sz="0" w:space="0" w:color="auto"/>
        <w:right w:val="none" w:sz="0" w:space="0" w:color="auto"/>
      </w:divBdr>
    </w:div>
    <w:div w:id="2023124293">
      <w:bodyDiv w:val="1"/>
      <w:marLeft w:val="0"/>
      <w:marRight w:val="0"/>
      <w:marTop w:val="0"/>
      <w:marBottom w:val="0"/>
      <w:divBdr>
        <w:top w:val="none" w:sz="0" w:space="0" w:color="auto"/>
        <w:left w:val="none" w:sz="0" w:space="0" w:color="auto"/>
        <w:bottom w:val="none" w:sz="0" w:space="0" w:color="auto"/>
        <w:right w:val="none" w:sz="0" w:space="0" w:color="auto"/>
      </w:divBdr>
    </w:div>
    <w:div w:id="2068145017">
      <w:bodyDiv w:val="1"/>
      <w:marLeft w:val="0"/>
      <w:marRight w:val="0"/>
      <w:marTop w:val="0"/>
      <w:marBottom w:val="0"/>
      <w:divBdr>
        <w:top w:val="none" w:sz="0" w:space="0" w:color="auto"/>
        <w:left w:val="none" w:sz="0" w:space="0" w:color="auto"/>
        <w:bottom w:val="none" w:sz="0" w:space="0" w:color="auto"/>
        <w:right w:val="none" w:sz="0" w:space="0" w:color="auto"/>
      </w:divBdr>
    </w:div>
    <w:div w:id="20923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rsp/pedestrian_8.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B9D8-D9D1-465A-907E-141365E6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11576</Characters>
  <Application>Microsoft Office Word</Application>
  <DocSecurity>0</DocSecurity>
  <Lines>96</Lines>
  <Paragraphs>27</Paragraphs>
  <ScaleCrop>false</ScaleCrop>
  <HeadingPairs>
    <vt:vector size="10" baseType="variant">
      <vt:variant>
        <vt:lpstr>Titel</vt:lpstr>
      </vt:variant>
      <vt:variant>
        <vt:i4>1</vt:i4>
      </vt:variant>
      <vt:variant>
        <vt:lpstr>タイトル</vt:lpstr>
      </vt:variant>
      <vt:variant>
        <vt:i4>1</vt:i4>
      </vt:variant>
      <vt:variant>
        <vt:lpstr>Title</vt:lpstr>
      </vt:variant>
      <vt:variant>
        <vt:i4>1</vt:i4>
      </vt:variant>
      <vt:variant>
        <vt:lpstr>제목</vt:lpstr>
      </vt:variant>
      <vt:variant>
        <vt:i4>1</vt:i4>
      </vt:variant>
      <vt:variant>
        <vt:lpstr>Titre</vt:lpstr>
      </vt:variant>
      <vt:variant>
        <vt:i4>1</vt:i4>
      </vt:variant>
    </vt:vector>
  </HeadingPairs>
  <TitlesOfParts>
    <vt:vector size="5" baseType="lpstr">
      <vt:lpstr>Submitted by the expert from the Korea</vt:lpstr>
      <vt:lpstr>Submitted by the expert from the Korea</vt:lpstr>
      <vt:lpstr>Submitted by the expert from the Korea</vt:lpstr>
      <vt:lpstr>Submitted by the expert from the Korea</vt:lpstr>
      <vt:lpstr>Submitted by the expert from the informal group on Service Doors, Windows and Emergency Exits (SDWEE)</vt:lpstr>
    </vt:vector>
  </TitlesOfParts>
  <Company>KATRI</Company>
  <LinksUpToDate>false</LinksUpToDate>
  <CharactersWithSpaces>13579</CharactersWithSpaces>
  <SharedDoc>false</SharedDoc>
  <HLinks>
    <vt:vector size="6" baseType="variant">
      <vt:variant>
        <vt:i4>2293827</vt:i4>
      </vt:variant>
      <vt:variant>
        <vt:i4>0</vt:i4>
      </vt:variant>
      <vt:variant>
        <vt:i4>0</vt:i4>
      </vt:variant>
      <vt:variant>
        <vt:i4>5</vt:i4>
      </vt:variant>
      <vt:variant>
        <vt:lpwstr>http://www.unece.org/trans/main/wp29/wp29wgs/wp29grsp/pedestrian_8.html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Korea</dc:title>
  <dc:creator>Korea</dc:creator>
  <cp:lastModifiedBy>Thomas Kinsky</cp:lastModifiedBy>
  <cp:revision>3</cp:revision>
  <cp:lastPrinted>2014-05-17T08:49:00Z</cp:lastPrinted>
  <dcterms:created xsi:type="dcterms:W3CDTF">2016-05-02T16:33:00Z</dcterms:created>
  <dcterms:modified xsi:type="dcterms:W3CDTF">2017-04-26T11:34:00Z</dcterms:modified>
</cp:coreProperties>
</file>