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53" w:rsidRPr="00384C93" w:rsidRDefault="00D6469C" w:rsidP="00522D3A">
      <w:pPr>
        <w:pStyle w:val="HChG"/>
        <w:tabs>
          <w:tab w:val="clear" w:pos="851"/>
        </w:tabs>
        <w:ind w:left="0" w:firstLine="0"/>
        <w:jc w:val="center"/>
      </w:pPr>
      <w:r w:rsidRPr="00384C93">
        <w:t xml:space="preserve">Provisional Agenda for the </w:t>
      </w:r>
      <w:r w:rsidR="00BD5C2F" w:rsidRPr="00384C93">
        <w:t>sixth</w:t>
      </w:r>
      <w:r w:rsidRPr="00384C93">
        <w:t xml:space="preserve"> </w:t>
      </w:r>
      <w:r w:rsidR="00400B6D" w:rsidRPr="00384C93">
        <w:t>session</w:t>
      </w:r>
      <w:r w:rsidRPr="00384C93">
        <w:t xml:space="preserve"> of</w:t>
      </w:r>
      <w:bookmarkStart w:id="0" w:name="_GoBack"/>
      <w:bookmarkEnd w:id="0"/>
    </w:p>
    <w:p w:rsidR="009935A8" w:rsidRPr="00384C93" w:rsidRDefault="00D6469C" w:rsidP="00522D3A">
      <w:pPr>
        <w:pStyle w:val="HChG"/>
        <w:tabs>
          <w:tab w:val="clear" w:pos="851"/>
        </w:tabs>
        <w:ind w:left="0" w:firstLine="0"/>
        <w:jc w:val="center"/>
        <w:rPr>
          <w:rFonts w:eastAsiaTheme="minorEastAsia"/>
          <w:lang w:eastAsia="ja-JP"/>
        </w:rPr>
      </w:pPr>
      <w:proofErr w:type="gramStart"/>
      <w:r w:rsidRPr="00384C93">
        <w:t>the</w:t>
      </w:r>
      <w:proofErr w:type="gramEnd"/>
      <w:r w:rsidRPr="00384C93">
        <w:t xml:space="preserve"> </w:t>
      </w:r>
      <w:r w:rsidR="00400B6D" w:rsidRPr="00384C93">
        <w:t>UN Task Force on Cyber Security and OTA issues</w:t>
      </w:r>
      <w:r w:rsidR="006A5E60" w:rsidRPr="00384C93">
        <w:rPr>
          <w:rFonts w:eastAsiaTheme="minorEastAsia"/>
          <w:lang w:eastAsia="ja-JP"/>
        </w:rPr>
        <w:t xml:space="preserve"> (Draft)</w:t>
      </w:r>
    </w:p>
    <w:p w:rsidR="009935A8" w:rsidRPr="00384C93" w:rsidRDefault="008E1E83" w:rsidP="00522D3A">
      <w:pPr>
        <w:autoSpaceDE w:val="0"/>
        <w:autoSpaceDN w:val="0"/>
        <w:adjustRightInd w:val="0"/>
        <w:spacing w:after="120" w:line="240" w:lineRule="atLeast"/>
        <w:ind w:right="1134"/>
        <w:jc w:val="center"/>
        <w:rPr>
          <w:rFonts w:ascii="Times New Roman" w:hAnsi="Times New Roman"/>
          <w:color w:val="000000"/>
          <w:kern w:val="0"/>
          <w:sz w:val="24"/>
        </w:rPr>
      </w:pPr>
      <w:r w:rsidRPr="00384C93">
        <w:rPr>
          <w:rFonts w:ascii="Times New Roman" w:hAnsi="Times New Roman"/>
          <w:color w:val="000000"/>
          <w:kern w:val="0"/>
          <w:sz w:val="24"/>
        </w:rPr>
        <w:t>9</w:t>
      </w:r>
      <w:r w:rsidR="00D11B02" w:rsidRPr="00384C93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384C93">
        <w:rPr>
          <w:rFonts w:ascii="Times New Roman" w:hAnsi="Times New Roman"/>
          <w:color w:val="000000"/>
          <w:kern w:val="0"/>
          <w:sz w:val="24"/>
        </w:rPr>
        <w:t>November</w:t>
      </w:r>
      <w:r w:rsidR="00D11B02" w:rsidRPr="00384C9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732B04" w:rsidRPr="00384C93">
        <w:rPr>
          <w:rFonts w:ascii="Times New Roman" w:hAnsi="Times New Roman"/>
          <w:color w:val="000000"/>
          <w:kern w:val="0"/>
          <w:sz w:val="24"/>
        </w:rPr>
        <w:t>2017, 1</w:t>
      </w:r>
      <w:r w:rsidR="00D06652" w:rsidRPr="00384C93">
        <w:rPr>
          <w:rFonts w:ascii="Times New Roman" w:hAnsi="Times New Roman"/>
          <w:color w:val="000000"/>
          <w:kern w:val="0"/>
          <w:sz w:val="24"/>
        </w:rPr>
        <w:t>0</w:t>
      </w:r>
      <w:r w:rsidR="00732B04" w:rsidRPr="00384C93">
        <w:rPr>
          <w:rFonts w:ascii="Times New Roman" w:hAnsi="Times New Roman"/>
          <w:color w:val="000000"/>
          <w:kern w:val="0"/>
          <w:sz w:val="24"/>
        </w:rPr>
        <w:t>:00-1</w:t>
      </w:r>
      <w:r w:rsidR="00D06652" w:rsidRPr="00384C93">
        <w:rPr>
          <w:rFonts w:ascii="Times New Roman" w:hAnsi="Times New Roman"/>
          <w:color w:val="000000"/>
          <w:kern w:val="0"/>
          <w:sz w:val="24"/>
        </w:rPr>
        <w:t>7</w:t>
      </w:r>
      <w:r w:rsidR="00732B04" w:rsidRPr="00384C93">
        <w:rPr>
          <w:rFonts w:ascii="Times New Roman" w:hAnsi="Times New Roman"/>
          <w:color w:val="000000"/>
          <w:kern w:val="0"/>
          <w:sz w:val="24"/>
        </w:rPr>
        <w:t xml:space="preserve">:00 </w:t>
      </w:r>
      <w:r w:rsidR="00380AC3" w:rsidRPr="00384C93">
        <w:rPr>
          <w:rFonts w:ascii="Times New Roman" w:hAnsi="Times New Roman"/>
          <w:color w:val="000000"/>
          <w:kern w:val="0"/>
          <w:sz w:val="24"/>
        </w:rPr>
        <w:t>(</w:t>
      </w:r>
      <w:r w:rsidR="00D11B02" w:rsidRPr="00384C93">
        <w:rPr>
          <w:rFonts w:ascii="Times New Roman" w:hAnsi="Times New Roman"/>
          <w:color w:val="000000"/>
          <w:kern w:val="0"/>
          <w:sz w:val="24"/>
        </w:rPr>
        <w:t>CEST</w:t>
      </w:r>
      <w:r w:rsidR="00380AC3" w:rsidRPr="00384C93">
        <w:rPr>
          <w:rFonts w:ascii="Times New Roman" w:hAnsi="Times New Roman"/>
          <w:color w:val="000000"/>
          <w:kern w:val="0"/>
          <w:sz w:val="24"/>
        </w:rPr>
        <w:t>)</w:t>
      </w:r>
      <w:r w:rsidR="00DE1154" w:rsidRPr="00384C93">
        <w:rPr>
          <w:rFonts w:ascii="Times New Roman" w:hAnsi="Times New Roman"/>
          <w:color w:val="000000"/>
          <w:kern w:val="0"/>
          <w:sz w:val="24"/>
        </w:rPr>
        <w:t xml:space="preserve"> – Software updates </w:t>
      </w:r>
    </w:p>
    <w:p w:rsidR="00467470" w:rsidRPr="00384C93" w:rsidRDefault="008E1E83" w:rsidP="00522D3A">
      <w:pPr>
        <w:autoSpaceDE w:val="0"/>
        <w:autoSpaceDN w:val="0"/>
        <w:adjustRightInd w:val="0"/>
        <w:spacing w:after="120" w:line="240" w:lineRule="atLeast"/>
        <w:ind w:right="1134"/>
        <w:jc w:val="center"/>
        <w:rPr>
          <w:rFonts w:ascii="Times New Roman" w:hAnsi="Times New Roman"/>
          <w:color w:val="000000"/>
          <w:kern w:val="0"/>
          <w:sz w:val="24"/>
        </w:rPr>
      </w:pPr>
      <w:r w:rsidRPr="00384C93">
        <w:rPr>
          <w:rFonts w:ascii="Times New Roman" w:hAnsi="Times New Roman"/>
          <w:color w:val="000000"/>
          <w:kern w:val="0"/>
          <w:sz w:val="24"/>
        </w:rPr>
        <w:t>10</w:t>
      </w:r>
      <w:r w:rsidR="00467470" w:rsidRPr="00384C93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384C93">
        <w:rPr>
          <w:rFonts w:ascii="Times New Roman" w:hAnsi="Times New Roman"/>
          <w:color w:val="000000"/>
          <w:kern w:val="0"/>
          <w:sz w:val="24"/>
        </w:rPr>
        <w:t>November</w:t>
      </w:r>
      <w:r w:rsidR="00467470" w:rsidRPr="00384C93">
        <w:rPr>
          <w:rFonts w:ascii="Times New Roman" w:hAnsi="Times New Roman"/>
          <w:color w:val="000000"/>
          <w:kern w:val="0"/>
          <w:sz w:val="24"/>
        </w:rPr>
        <w:t xml:space="preserve"> 2017, 09:00-16:00 (</w:t>
      </w:r>
      <w:r w:rsidR="00D11B02" w:rsidRPr="00384C93">
        <w:rPr>
          <w:rFonts w:ascii="Times New Roman" w:hAnsi="Times New Roman"/>
          <w:color w:val="000000"/>
          <w:kern w:val="0"/>
          <w:sz w:val="24"/>
        </w:rPr>
        <w:t>CEST</w:t>
      </w:r>
      <w:r w:rsidR="00467470" w:rsidRPr="00384C93">
        <w:rPr>
          <w:rFonts w:ascii="Times New Roman" w:hAnsi="Times New Roman"/>
          <w:color w:val="000000"/>
          <w:kern w:val="0"/>
          <w:sz w:val="24"/>
        </w:rPr>
        <w:t>)</w:t>
      </w:r>
      <w:r w:rsidR="00DE1154" w:rsidRPr="00384C93">
        <w:rPr>
          <w:rFonts w:ascii="Times New Roman" w:hAnsi="Times New Roman"/>
          <w:color w:val="000000"/>
          <w:kern w:val="0"/>
          <w:sz w:val="24"/>
        </w:rPr>
        <w:t xml:space="preserve"> – cyber security</w:t>
      </w:r>
    </w:p>
    <w:p w:rsidR="008E1E83" w:rsidRPr="00384C93" w:rsidRDefault="008E1E83" w:rsidP="00522D3A">
      <w:pPr>
        <w:autoSpaceDE w:val="0"/>
        <w:autoSpaceDN w:val="0"/>
        <w:adjustRightInd w:val="0"/>
        <w:spacing w:after="120" w:line="240" w:lineRule="atLeast"/>
        <w:ind w:right="1134"/>
        <w:jc w:val="center"/>
        <w:rPr>
          <w:rFonts w:ascii="Times New Roman" w:hAnsi="Times New Roman"/>
          <w:color w:val="000000" w:themeColor="text1"/>
          <w:kern w:val="0"/>
          <w:sz w:val="24"/>
        </w:rPr>
      </w:pPr>
      <w:proofErr w:type="gramStart"/>
      <w:r w:rsidRPr="00384C93">
        <w:rPr>
          <w:rFonts w:ascii="Times New Roman" w:hAnsi="Times New Roman"/>
          <w:color w:val="000000"/>
          <w:kern w:val="0"/>
          <w:sz w:val="24"/>
        </w:rPr>
        <w:t>at</w:t>
      </w:r>
      <w:proofErr w:type="gramEnd"/>
      <w:r w:rsidRPr="00384C93">
        <w:rPr>
          <w:rFonts w:ascii="Times New Roman" w:hAnsi="Times New Roman"/>
          <w:color w:val="000000"/>
          <w:kern w:val="0"/>
          <w:sz w:val="24"/>
        </w:rPr>
        <w:t xml:space="preserve"> OICA Office, Paris</w:t>
      </w:r>
      <w:r w:rsidRPr="00384C93">
        <w:rPr>
          <w:rFonts w:ascii="Times New Roman" w:hAnsi="Times New Roman"/>
          <w:color w:val="000000"/>
          <w:kern w:val="0"/>
          <w:sz w:val="24"/>
        </w:rPr>
        <w:br/>
      </w:r>
      <w:r w:rsidRPr="00384C93">
        <w:rPr>
          <w:rFonts w:ascii="Times New Roman" w:hAnsi="Times New Roman"/>
          <w:color w:val="000000" w:themeColor="text1"/>
          <w:kern w:val="0"/>
          <w:sz w:val="24"/>
        </w:rPr>
        <w:t>(4 Rue de Berri, 75008 Paris, France)</w:t>
      </w:r>
      <w:r w:rsidRPr="00384C93">
        <w:rPr>
          <w:rFonts w:ascii="Times New Roman" w:hAnsi="Times New Roman"/>
          <w:color w:val="000000" w:themeColor="text1"/>
          <w:kern w:val="0"/>
          <w:sz w:val="24"/>
        </w:rPr>
        <w:br/>
      </w:r>
      <w:r w:rsidRPr="00384C93">
        <w:rPr>
          <w:rFonts w:ascii="Times New Roman" w:hAnsi="Times New Roman"/>
          <w:color w:val="000000" w:themeColor="text1"/>
          <w:kern w:val="0"/>
          <w:sz w:val="20"/>
        </w:rPr>
        <w:t>http://www.oica.net/category/index/contact/</w:t>
      </w:r>
    </w:p>
    <w:p w:rsidR="001E2AFD" w:rsidRPr="00384C93" w:rsidRDefault="001E2AFD" w:rsidP="00522D3A">
      <w:pPr>
        <w:pStyle w:val="SingleTxtG"/>
        <w:spacing w:after="0"/>
        <w:ind w:left="0" w:right="567"/>
        <w:jc w:val="right"/>
        <w:rPr>
          <w:lang w:val="en-US"/>
        </w:rPr>
      </w:pPr>
    </w:p>
    <w:p w:rsidR="001E2AFD" w:rsidRPr="00384C93" w:rsidRDefault="001E2AFD" w:rsidP="00522D3A">
      <w:pPr>
        <w:pStyle w:val="SingleTxtG"/>
        <w:spacing w:after="0"/>
        <w:ind w:left="0" w:right="567"/>
        <w:jc w:val="center"/>
        <w:rPr>
          <w:color w:val="000000"/>
          <w:sz w:val="28"/>
          <w:szCs w:val="28"/>
          <w:u w:val="single"/>
        </w:rPr>
      </w:pPr>
      <w:r w:rsidRPr="00384C93">
        <w:rPr>
          <w:color w:val="000000"/>
          <w:sz w:val="28"/>
          <w:szCs w:val="28"/>
          <w:u w:val="single"/>
        </w:rPr>
        <w:t>Introduction</w:t>
      </w:r>
    </w:p>
    <w:p w:rsidR="007A29B1" w:rsidRPr="00384C93" w:rsidRDefault="00467470" w:rsidP="00522D3A">
      <w:pPr>
        <w:pStyle w:val="HChG"/>
        <w:numPr>
          <w:ilvl w:val="0"/>
          <w:numId w:val="9"/>
        </w:numPr>
        <w:tabs>
          <w:tab w:val="clear" w:pos="851"/>
        </w:tabs>
        <w:ind w:left="720" w:right="567"/>
      </w:pPr>
      <w:r w:rsidRPr="00384C93">
        <w:t>Welcome and a</w:t>
      </w:r>
      <w:r w:rsidR="00D6469C" w:rsidRPr="00384C93">
        <w:t>doption of the Agenda</w:t>
      </w:r>
    </w:p>
    <w:p w:rsidR="009C5FCE" w:rsidRPr="00384C93" w:rsidRDefault="00400B6D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>The Task Force may wish to adopt the provisional agenda.</w:t>
      </w:r>
    </w:p>
    <w:p w:rsidR="00B92565" w:rsidRPr="00384C93" w:rsidRDefault="00400B6D" w:rsidP="00522D3A">
      <w:pPr>
        <w:pStyle w:val="SingleTxtG"/>
        <w:ind w:left="0" w:right="567"/>
        <w:jc w:val="left"/>
        <w:rPr>
          <w:lang w:val="en-US"/>
        </w:rPr>
      </w:pPr>
      <w:r w:rsidRPr="00384C93">
        <w:rPr>
          <w:i/>
          <w:lang w:val="en-US"/>
        </w:rPr>
        <w:t>Documentation:</w:t>
      </w:r>
      <w:r w:rsidRPr="00384C93">
        <w:rPr>
          <w:lang w:val="en-US"/>
        </w:rPr>
        <w:tab/>
      </w:r>
      <w:r w:rsidR="003F6B99" w:rsidRPr="00384C93">
        <w:rPr>
          <w:lang w:val="en-US"/>
        </w:rPr>
        <w:tab/>
      </w:r>
      <w:r w:rsidR="00883713" w:rsidRPr="00384C93">
        <w:rPr>
          <w:lang w:val="en-US"/>
        </w:rPr>
        <w:t>TFCS</w:t>
      </w:r>
      <w:r w:rsidRPr="00384C93">
        <w:rPr>
          <w:lang w:val="en-US"/>
        </w:rPr>
        <w:t>-0</w:t>
      </w:r>
      <w:r w:rsidR="008E1E83" w:rsidRPr="00384C93">
        <w:rPr>
          <w:rFonts w:eastAsiaTheme="minorEastAsia"/>
          <w:lang w:val="en-US" w:eastAsia="ja-JP"/>
        </w:rPr>
        <w:t>9</w:t>
      </w:r>
      <w:r w:rsidRPr="00384C93">
        <w:rPr>
          <w:lang w:val="en-US"/>
        </w:rPr>
        <w:t>-01</w:t>
      </w:r>
      <w:r w:rsidR="00522D3A" w:rsidRPr="00384C93">
        <w:rPr>
          <w:lang w:val="en-US"/>
        </w:rPr>
        <w:t xml:space="preserve"> (Chair)</w:t>
      </w:r>
      <w:r w:rsidR="0097181A" w:rsidRPr="00384C93">
        <w:rPr>
          <w:lang w:val="en-US"/>
        </w:rPr>
        <w:t xml:space="preserve"> Agenda</w:t>
      </w:r>
    </w:p>
    <w:p w:rsidR="00B92565" w:rsidRPr="00384C93" w:rsidRDefault="00B92565" w:rsidP="00522D3A">
      <w:pPr>
        <w:pStyle w:val="HChG"/>
        <w:numPr>
          <w:ilvl w:val="0"/>
          <w:numId w:val="9"/>
        </w:numPr>
        <w:tabs>
          <w:tab w:val="clear" w:pos="851"/>
        </w:tabs>
        <w:ind w:left="720" w:right="567"/>
        <w:rPr>
          <w:lang w:val="en-US"/>
        </w:rPr>
      </w:pPr>
      <w:r w:rsidRPr="00384C93">
        <w:t>Adoption of minutes</w:t>
      </w:r>
      <w:r w:rsidR="000E7BCB" w:rsidRPr="00384C93">
        <w:t xml:space="preserve"> and report from </w:t>
      </w:r>
      <w:r w:rsidR="001768C6" w:rsidRPr="00384C93">
        <w:t>eight</w:t>
      </w:r>
      <w:r w:rsidR="000E7BCB" w:rsidRPr="00384C93">
        <w:t xml:space="preserve"> session</w:t>
      </w:r>
    </w:p>
    <w:p w:rsidR="00B92565" w:rsidRPr="00384C93" w:rsidRDefault="00B92565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 xml:space="preserve">The </w:t>
      </w:r>
      <w:r w:rsidR="000E7BCB" w:rsidRPr="00384C93">
        <w:rPr>
          <w:lang w:val="en-US"/>
        </w:rPr>
        <w:t xml:space="preserve">chair will report the outcomes of the </w:t>
      </w:r>
      <w:r w:rsidR="001768C6" w:rsidRPr="00384C93">
        <w:rPr>
          <w:lang w:val="en-US"/>
        </w:rPr>
        <w:t>eight</w:t>
      </w:r>
      <w:r w:rsidR="000E7BCB" w:rsidRPr="00384C93">
        <w:rPr>
          <w:lang w:val="en-US"/>
        </w:rPr>
        <w:t xml:space="preserve"> </w:t>
      </w:r>
      <w:proofErr w:type="gramStart"/>
      <w:r w:rsidR="000E7BCB" w:rsidRPr="00384C93">
        <w:rPr>
          <w:lang w:val="en-US"/>
        </w:rPr>
        <w:t>session</w:t>
      </w:r>
      <w:proofErr w:type="gramEnd"/>
      <w:r w:rsidR="000E7BCB" w:rsidRPr="00384C93">
        <w:rPr>
          <w:lang w:val="en-US"/>
        </w:rPr>
        <w:t xml:space="preserve">. The </w:t>
      </w:r>
      <w:r w:rsidRPr="00384C93">
        <w:rPr>
          <w:lang w:val="en-US"/>
        </w:rPr>
        <w:t xml:space="preserve">Task Force will be asked to adopt the minutes from the previous </w:t>
      </w:r>
      <w:r w:rsidR="00BD5C2F" w:rsidRPr="00384C93">
        <w:rPr>
          <w:lang w:val="en-US"/>
        </w:rPr>
        <w:t>meeting</w:t>
      </w:r>
    </w:p>
    <w:p w:rsidR="00B92565" w:rsidRPr="00384C93" w:rsidRDefault="00B92565" w:rsidP="00522D3A">
      <w:pPr>
        <w:pStyle w:val="SingleTxtG"/>
        <w:spacing w:after="0"/>
        <w:ind w:left="0" w:right="767"/>
        <w:jc w:val="left"/>
        <w:rPr>
          <w:lang w:val="en-US"/>
        </w:rPr>
      </w:pPr>
      <w:r w:rsidRPr="00384C93">
        <w:rPr>
          <w:i/>
          <w:lang w:val="en-US"/>
        </w:rPr>
        <w:t>Documentation:</w:t>
      </w:r>
      <w:r w:rsidRPr="00384C93">
        <w:rPr>
          <w:lang w:val="en-US"/>
        </w:rPr>
        <w:tab/>
      </w:r>
      <w:r w:rsidR="003F6B99" w:rsidRPr="00384C93">
        <w:rPr>
          <w:lang w:val="en-US"/>
        </w:rPr>
        <w:tab/>
      </w:r>
      <w:r w:rsidR="00883713" w:rsidRPr="00384C93">
        <w:rPr>
          <w:lang w:val="en-US"/>
        </w:rPr>
        <w:t>TFCS</w:t>
      </w:r>
      <w:r w:rsidRPr="00384C93">
        <w:rPr>
          <w:lang w:val="en-US"/>
        </w:rPr>
        <w:t>-0</w:t>
      </w:r>
      <w:r w:rsidR="001768C6" w:rsidRPr="00384C93">
        <w:rPr>
          <w:lang w:val="en-US"/>
        </w:rPr>
        <w:t>9</w:t>
      </w:r>
      <w:r w:rsidR="003F6B99" w:rsidRPr="00384C93">
        <w:rPr>
          <w:lang w:val="en-US"/>
        </w:rPr>
        <w:t>-02</w:t>
      </w:r>
      <w:r w:rsidRPr="00384C93">
        <w:rPr>
          <w:lang w:val="en-US"/>
        </w:rPr>
        <w:t xml:space="preserve"> </w:t>
      </w:r>
      <w:r w:rsidR="00522D3A" w:rsidRPr="00384C93">
        <w:rPr>
          <w:lang w:val="en-US"/>
        </w:rPr>
        <w:t xml:space="preserve">(Sec) </w:t>
      </w:r>
      <w:r w:rsidRPr="00384C93">
        <w:rPr>
          <w:lang w:val="en-US"/>
        </w:rPr>
        <w:t xml:space="preserve">Minutes of </w:t>
      </w:r>
      <w:r w:rsidR="001768C6" w:rsidRPr="00384C93">
        <w:rPr>
          <w:lang w:val="en-US"/>
        </w:rPr>
        <w:t>8</w:t>
      </w:r>
      <w:r w:rsidR="006670FF" w:rsidRPr="00384C93">
        <w:rPr>
          <w:vertAlign w:val="superscript"/>
          <w:lang w:val="en-US"/>
        </w:rPr>
        <w:t>th</w:t>
      </w:r>
      <w:r w:rsidR="001218A8" w:rsidRPr="00384C93">
        <w:rPr>
          <w:lang w:val="en-US"/>
        </w:rPr>
        <w:t xml:space="preserve"> Session</w:t>
      </w:r>
      <w:r w:rsidR="006670FF" w:rsidRPr="00384C93">
        <w:rPr>
          <w:lang w:val="en-US"/>
        </w:rPr>
        <w:tab/>
      </w:r>
    </w:p>
    <w:p w:rsidR="00467470" w:rsidRPr="00384C93" w:rsidRDefault="00467470" w:rsidP="00522D3A">
      <w:pPr>
        <w:pStyle w:val="SingleTxtG"/>
        <w:spacing w:after="0"/>
        <w:ind w:left="0" w:right="567"/>
        <w:jc w:val="right"/>
        <w:rPr>
          <w:lang w:val="en-US"/>
        </w:rPr>
      </w:pPr>
    </w:p>
    <w:p w:rsidR="00522D3A" w:rsidRPr="00384C93" w:rsidRDefault="00467470" w:rsidP="00522D3A">
      <w:pPr>
        <w:autoSpaceDE w:val="0"/>
        <w:autoSpaceDN w:val="0"/>
        <w:adjustRightInd w:val="0"/>
        <w:spacing w:after="120" w:line="240" w:lineRule="atLeast"/>
        <w:ind w:right="1134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</w:rPr>
      </w:pPr>
      <w:r w:rsidRPr="00384C93">
        <w:rPr>
          <w:rFonts w:ascii="Times New Roman" w:hAnsi="Times New Roman"/>
          <w:color w:val="000000"/>
          <w:sz w:val="28"/>
          <w:szCs w:val="28"/>
          <w:u w:val="single"/>
        </w:rPr>
        <w:t>Software updates</w:t>
      </w:r>
      <w:r w:rsidR="00522D3A" w:rsidRPr="00384C9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522D3A" w:rsidRPr="00384C93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 xml:space="preserve">(starting day </w:t>
      </w:r>
      <w:r w:rsidR="00522D3A" w:rsidRPr="00384C93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>1</w:t>
      </w:r>
      <w:r w:rsidR="00522D3A" w:rsidRPr="00384C93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 xml:space="preserve"> – to be confirmed)</w:t>
      </w:r>
    </w:p>
    <w:p w:rsidR="00467470" w:rsidRPr="00384C93" w:rsidRDefault="00467470" w:rsidP="00522D3A">
      <w:pPr>
        <w:pStyle w:val="SingleTxtG"/>
        <w:spacing w:after="0"/>
        <w:ind w:left="0" w:right="567"/>
        <w:jc w:val="center"/>
        <w:rPr>
          <w:color w:val="000000"/>
          <w:sz w:val="28"/>
          <w:szCs w:val="28"/>
          <w:u w:val="single"/>
          <w:lang w:val="en-US"/>
        </w:rPr>
      </w:pPr>
    </w:p>
    <w:p w:rsidR="00467470" w:rsidRPr="00384C93" w:rsidRDefault="00467470" w:rsidP="00522D3A">
      <w:pPr>
        <w:pStyle w:val="SingleTxtG"/>
        <w:spacing w:after="0"/>
        <w:ind w:left="0" w:right="567"/>
        <w:jc w:val="left"/>
        <w:rPr>
          <w:lang w:val="en-US"/>
        </w:rPr>
      </w:pPr>
      <w:r w:rsidRPr="00384C93">
        <w:rPr>
          <w:lang w:val="en-US"/>
        </w:rPr>
        <w:t>The first day is expected to focus on software updates</w:t>
      </w:r>
      <w:r w:rsidR="00264817" w:rsidRPr="00384C93">
        <w:rPr>
          <w:lang w:val="en-US"/>
        </w:rPr>
        <w:t xml:space="preserve">. </w:t>
      </w:r>
    </w:p>
    <w:p w:rsidR="00B92565" w:rsidRPr="00384C93" w:rsidRDefault="00B92565" w:rsidP="00522D3A">
      <w:pPr>
        <w:pStyle w:val="HChG"/>
        <w:numPr>
          <w:ilvl w:val="0"/>
          <w:numId w:val="9"/>
        </w:numPr>
        <w:tabs>
          <w:tab w:val="clear" w:pos="851"/>
        </w:tabs>
        <w:ind w:left="720" w:right="567"/>
        <w:rPr>
          <w:lang w:val="en-US"/>
        </w:rPr>
      </w:pPr>
      <w:r w:rsidRPr="00384C93">
        <w:t>Review of actions</w:t>
      </w:r>
      <w:r w:rsidR="000800F5" w:rsidRPr="00384C93">
        <w:t xml:space="preserve"> relating to </w:t>
      </w:r>
      <w:r w:rsidR="00E454A5" w:rsidRPr="00384C93">
        <w:t>software updates</w:t>
      </w:r>
    </w:p>
    <w:p w:rsidR="00B92565" w:rsidRPr="00384C93" w:rsidRDefault="00B92565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>The Task Force will review actions from previous meetings</w:t>
      </w:r>
    </w:p>
    <w:p w:rsidR="00467470" w:rsidRPr="00384C93" w:rsidRDefault="00B92565" w:rsidP="00522D3A">
      <w:pPr>
        <w:pStyle w:val="SingleTxtG"/>
        <w:spacing w:after="0"/>
        <w:ind w:left="0" w:right="567"/>
        <w:jc w:val="left"/>
        <w:rPr>
          <w:lang w:val="en-US"/>
        </w:rPr>
      </w:pPr>
      <w:r w:rsidRPr="00384C93">
        <w:rPr>
          <w:i/>
          <w:lang w:val="en-US"/>
        </w:rPr>
        <w:t>Documentation:</w:t>
      </w:r>
      <w:r w:rsidRPr="00384C93">
        <w:rPr>
          <w:lang w:val="en-US"/>
        </w:rPr>
        <w:tab/>
      </w:r>
      <w:r w:rsidR="003F6B99" w:rsidRPr="00384C93">
        <w:rPr>
          <w:lang w:val="en-US"/>
        </w:rPr>
        <w:tab/>
      </w:r>
      <w:r w:rsidR="001768C6" w:rsidRPr="00384C93">
        <w:rPr>
          <w:lang w:val="en-US"/>
        </w:rPr>
        <w:t>TFCS-09-02</w:t>
      </w:r>
      <w:r w:rsidR="00522D3A" w:rsidRPr="00384C93">
        <w:rPr>
          <w:lang w:val="en-US"/>
        </w:rPr>
        <w:t xml:space="preserve"> (Sec)</w:t>
      </w:r>
      <w:r w:rsidR="001768C6" w:rsidRPr="00384C93">
        <w:rPr>
          <w:lang w:val="en-US"/>
        </w:rPr>
        <w:t xml:space="preserve"> Minutes of 8</w:t>
      </w:r>
      <w:r w:rsidR="001768C6" w:rsidRPr="00384C93">
        <w:rPr>
          <w:vertAlign w:val="superscript"/>
          <w:lang w:val="en-US"/>
        </w:rPr>
        <w:t>th</w:t>
      </w:r>
      <w:r w:rsidR="001768C6" w:rsidRPr="00384C93">
        <w:rPr>
          <w:lang w:val="en-US"/>
        </w:rPr>
        <w:t xml:space="preserve"> Session</w:t>
      </w:r>
      <w:r w:rsidR="001768C6" w:rsidRPr="00384C93">
        <w:rPr>
          <w:lang w:val="en-US"/>
        </w:rPr>
        <w:tab/>
      </w:r>
    </w:p>
    <w:p w:rsidR="003F7167" w:rsidRPr="00384C93" w:rsidRDefault="003F7167" w:rsidP="00522D3A">
      <w:pPr>
        <w:pStyle w:val="HChG"/>
        <w:numPr>
          <w:ilvl w:val="0"/>
          <w:numId w:val="9"/>
        </w:numPr>
        <w:tabs>
          <w:tab w:val="clear" w:pos="851"/>
        </w:tabs>
        <w:ind w:left="720" w:right="567"/>
      </w:pPr>
      <w:r w:rsidRPr="00384C93">
        <w:t xml:space="preserve">Development of working paper </w:t>
      </w:r>
    </w:p>
    <w:p w:rsidR="003F7167" w:rsidRPr="00384C93" w:rsidRDefault="003F7167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 xml:space="preserve">The </w:t>
      </w:r>
      <w:r w:rsidR="00264817" w:rsidRPr="00384C93">
        <w:rPr>
          <w:lang w:val="en-US"/>
        </w:rPr>
        <w:t xml:space="preserve">Task Force </w:t>
      </w:r>
      <w:r w:rsidRPr="00384C93">
        <w:rPr>
          <w:lang w:val="en-US"/>
        </w:rPr>
        <w:t xml:space="preserve">will look to </w:t>
      </w:r>
      <w:r w:rsidR="001768C6" w:rsidRPr="00384C93">
        <w:rPr>
          <w:lang w:val="en-US"/>
        </w:rPr>
        <w:t>further develop the paper on software updates and progress any areas identified for discussion.</w:t>
      </w:r>
    </w:p>
    <w:p w:rsidR="003F7167" w:rsidRPr="00384C93" w:rsidRDefault="003F7167" w:rsidP="00522D3A">
      <w:pPr>
        <w:pStyle w:val="SingleTxtG"/>
        <w:ind w:left="0" w:right="567"/>
        <w:jc w:val="left"/>
      </w:pPr>
      <w:r w:rsidRPr="00384C93">
        <w:rPr>
          <w:i/>
          <w:lang w:val="en-US"/>
        </w:rPr>
        <w:t>Documentation:</w:t>
      </w:r>
      <w:r w:rsidRPr="00384C93">
        <w:rPr>
          <w:lang w:val="en-US"/>
        </w:rPr>
        <w:tab/>
      </w:r>
      <w:r w:rsidR="003F6B99" w:rsidRPr="00384C93">
        <w:rPr>
          <w:lang w:val="en-US"/>
        </w:rPr>
        <w:tab/>
      </w:r>
      <w:r w:rsidR="001768C6" w:rsidRPr="00384C93">
        <w:rPr>
          <w:lang w:val="en-US"/>
        </w:rPr>
        <w:t>to be confirmed</w:t>
      </w:r>
    </w:p>
    <w:p w:rsidR="00467470" w:rsidRPr="00384C93" w:rsidRDefault="00467470" w:rsidP="00522D3A">
      <w:pPr>
        <w:pStyle w:val="HChG"/>
        <w:numPr>
          <w:ilvl w:val="0"/>
          <w:numId w:val="9"/>
        </w:numPr>
        <w:tabs>
          <w:tab w:val="clear" w:pos="851"/>
        </w:tabs>
        <w:ind w:left="720" w:right="567"/>
      </w:pPr>
      <w:r w:rsidRPr="00384C93">
        <w:lastRenderedPageBreak/>
        <w:t xml:space="preserve">Next steps </w:t>
      </w:r>
    </w:p>
    <w:p w:rsidR="00522D3A" w:rsidRPr="00384C93" w:rsidRDefault="00467470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 xml:space="preserve">The </w:t>
      </w:r>
      <w:r w:rsidR="00264817" w:rsidRPr="00384C93">
        <w:rPr>
          <w:lang w:val="en-US"/>
        </w:rPr>
        <w:t xml:space="preserve">Task Force </w:t>
      </w:r>
      <w:r w:rsidRPr="00384C93">
        <w:rPr>
          <w:lang w:val="en-US"/>
        </w:rPr>
        <w:t xml:space="preserve">will be asked how they wish to proceed and identify </w:t>
      </w:r>
      <w:r w:rsidR="003F7167" w:rsidRPr="00384C93">
        <w:rPr>
          <w:lang w:val="en-US"/>
        </w:rPr>
        <w:t>next</w:t>
      </w:r>
      <w:r w:rsidRPr="00384C93">
        <w:rPr>
          <w:lang w:val="en-US"/>
        </w:rPr>
        <w:t xml:space="preserve"> steps </w:t>
      </w:r>
      <w:r w:rsidR="003F7167" w:rsidRPr="00384C93">
        <w:rPr>
          <w:lang w:val="en-US"/>
        </w:rPr>
        <w:t>and actions</w:t>
      </w:r>
      <w:r w:rsidRPr="00384C93">
        <w:rPr>
          <w:lang w:val="en-US"/>
        </w:rPr>
        <w:t>.</w:t>
      </w:r>
    </w:p>
    <w:p w:rsidR="006670FF" w:rsidRPr="00384C93" w:rsidRDefault="006670FF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ab/>
      </w:r>
      <w:r w:rsidRPr="00384C93">
        <w:rPr>
          <w:lang w:val="en-US"/>
        </w:rPr>
        <w:tab/>
      </w:r>
      <w:r w:rsidRPr="00384C93">
        <w:rPr>
          <w:lang w:val="en-US"/>
        </w:rPr>
        <w:tab/>
      </w:r>
      <w:r w:rsidRPr="00384C93">
        <w:rPr>
          <w:lang w:val="en-US"/>
        </w:rPr>
        <w:tab/>
      </w:r>
    </w:p>
    <w:p w:rsidR="00380AC3" w:rsidRPr="00384C93" w:rsidRDefault="00467470" w:rsidP="00522D3A">
      <w:pPr>
        <w:autoSpaceDE w:val="0"/>
        <w:autoSpaceDN w:val="0"/>
        <w:adjustRightInd w:val="0"/>
        <w:spacing w:after="120" w:line="240" w:lineRule="atLeast"/>
        <w:ind w:right="1134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</w:rPr>
      </w:pPr>
      <w:r w:rsidRPr="00384C93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>Cyber security</w:t>
      </w:r>
      <w:r w:rsidR="00D41D2D" w:rsidRPr="00384C93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 xml:space="preserve"> (starting day </w:t>
      </w:r>
      <w:r w:rsidR="001768C6" w:rsidRPr="00384C93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>2 – to be confirmed</w:t>
      </w:r>
      <w:r w:rsidR="00D41D2D" w:rsidRPr="00384C93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>)</w:t>
      </w:r>
    </w:p>
    <w:p w:rsidR="001218A8" w:rsidRPr="00384C93" w:rsidRDefault="001218A8" w:rsidP="00522D3A">
      <w:pPr>
        <w:pStyle w:val="HChG"/>
        <w:numPr>
          <w:ilvl w:val="0"/>
          <w:numId w:val="9"/>
        </w:numPr>
        <w:tabs>
          <w:tab w:val="clear" w:pos="851"/>
        </w:tabs>
        <w:ind w:left="720" w:right="567"/>
        <w:rPr>
          <w:lang w:val="en-US"/>
        </w:rPr>
      </w:pPr>
      <w:r w:rsidRPr="00384C93">
        <w:t>Review of actions</w:t>
      </w:r>
      <w:r w:rsidR="000800F5" w:rsidRPr="00384C93">
        <w:t xml:space="preserve"> relating to </w:t>
      </w:r>
      <w:r w:rsidR="00467470" w:rsidRPr="00384C93">
        <w:t>cyber security</w:t>
      </w:r>
    </w:p>
    <w:p w:rsidR="001218A8" w:rsidRPr="00384C93" w:rsidRDefault="001218A8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>The Task Force will review</w:t>
      </w:r>
      <w:r w:rsidR="00467470" w:rsidRPr="00384C93">
        <w:rPr>
          <w:lang w:val="en-US"/>
        </w:rPr>
        <w:t xml:space="preserve"> progress and</w:t>
      </w:r>
      <w:r w:rsidRPr="00384C93">
        <w:rPr>
          <w:lang w:val="en-US"/>
        </w:rPr>
        <w:t xml:space="preserve"> actions from previous meetings</w:t>
      </w:r>
    </w:p>
    <w:p w:rsidR="001218A8" w:rsidRPr="00384C93" w:rsidRDefault="001218A8" w:rsidP="00522D3A">
      <w:pPr>
        <w:pStyle w:val="SingleTxtG"/>
        <w:spacing w:after="0"/>
        <w:ind w:left="0" w:right="567"/>
        <w:jc w:val="left"/>
        <w:rPr>
          <w:lang w:val="en-US"/>
        </w:rPr>
      </w:pPr>
      <w:r w:rsidRPr="00384C93">
        <w:rPr>
          <w:i/>
          <w:lang w:val="en-US"/>
        </w:rPr>
        <w:t>Documentation:</w:t>
      </w:r>
      <w:r w:rsidRPr="00384C93">
        <w:rPr>
          <w:lang w:val="en-US"/>
        </w:rPr>
        <w:tab/>
      </w:r>
      <w:r w:rsidR="003F6B99" w:rsidRPr="00384C93">
        <w:rPr>
          <w:lang w:val="en-US"/>
        </w:rPr>
        <w:tab/>
      </w:r>
      <w:r w:rsidR="001768C6" w:rsidRPr="00384C93">
        <w:rPr>
          <w:lang w:val="en-US"/>
        </w:rPr>
        <w:t>TFCS-09-02</w:t>
      </w:r>
      <w:r w:rsidR="00522D3A" w:rsidRPr="00384C93">
        <w:rPr>
          <w:lang w:val="en-US"/>
        </w:rPr>
        <w:t xml:space="preserve"> (Sec)</w:t>
      </w:r>
      <w:r w:rsidR="001768C6" w:rsidRPr="00384C93">
        <w:rPr>
          <w:lang w:val="en-US"/>
        </w:rPr>
        <w:t xml:space="preserve"> Minutes of 8</w:t>
      </w:r>
      <w:r w:rsidR="001768C6" w:rsidRPr="00384C93">
        <w:rPr>
          <w:vertAlign w:val="superscript"/>
          <w:lang w:val="en-US"/>
        </w:rPr>
        <w:t>th</w:t>
      </w:r>
      <w:r w:rsidR="001768C6" w:rsidRPr="00384C93">
        <w:rPr>
          <w:lang w:val="en-US"/>
        </w:rPr>
        <w:t xml:space="preserve"> Session</w:t>
      </w:r>
    </w:p>
    <w:p w:rsidR="00D11B02" w:rsidRPr="00384C93" w:rsidRDefault="00D11B02" w:rsidP="00522D3A">
      <w:pPr>
        <w:rPr>
          <w:rFonts w:ascii="Times New Roman" w:hAnsi="Times New Roman"/>
          <w:lang w:val="en-GB" w:eastAsia="en-US"/>
        </w:rPr>
      </w:pPr>
      <w:r w:rsidRPr="00384C93">
        <w:rPr>
          <w:rFonts w:ascii="Times New Roman" w:hAnsi="Times New Roman"/>
          <w:lang w:val="en-GB" w:eastAsia="en-US"/>
        </w:rPr>
        <w:tab/>
      </w:r>
      <w:r w:rsidRPr="00384C93">
        <w:rPr>
          <w:rFonts w:ascii="Times New Roman" w:hAnsi="Times New Roman"/>
          <w:lang w:val="en-GB" w:eastAsia="en-US"/>
        </w:rPr>
        <w:tab/>
      </w:r>
      <w:r w:rsidRPr="00384C93">
        <w:rPr>
          <w:rFonts w:ascii="Times New Roman" w:hAnsi="Times New Roman"/>
          <w:lang w:val="en-GB" w:eastAsia="en-US"/>
        </w:rPr>
        <w:tab/>
      </w:r>
      <w:r w:rsidRPr="00384C93">
        <w:rPr>
          <w:rFonts w:ascii="Times New Roman" w:hAnsi="Times New Roman"/>
          <w:lang w:val="en-GB" w:eastAsia="en-US"/>
        </w:rPr>
        <w:tab/>
      </w:r>
      <w:r w:rsidRPr="00384C93">
        <w:rPr>
          <w:rFonts w:ascii="Times New Roman" w:hAnsi="Times New Roman"/>
          <w:lang w:val="en-GB" w:eastAsia="en-US"/>
        </w:rPr>
        <w:tab/>
      </w:r>
    </w:p>
    <w:p w:rsidR="00E454A5" w:rsidRPr="00384C93" w:rsidRDefault="001E2AFD" w:rsidP="00522D3A">
      <w:pPr>
        <w:pStyle w:val="HChG"/>
        <w:numPr>
          <w:ilvl w:val="0"/>
          <w:numId w:val="9"/>
        </w:numPr>
        <w:tabs>
          <w:tab w:val="clear" w:pos="851"/>
        </w:tabs>
        <w:ind w:left="720" w:right="567"/>
      </w:pPr>
      <w:r w:rsidRPr="00384C93">
        <w:t>Development of working paper</w:t>
      </w:r>
      <w:r w:rsidR="00E454A5" w:rsidRPr="00384C93">
        <w:t xml:space="preserve"> </w:t>
      </w:r>
    </w:p>
    <w:p w:rsidR="001768C6" w:rsidRPr="00384C93" w:rsidRDefault="001768C6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>The Task Force will look to further develop the paper on cyber security and progress any areas identified for discussion.</w:t>
      </w:r>
    </w:p>
    <w:p w:rsidR="006A5E60" w:rsidRPr="00384C93" w:rsidRDefault="006A5E60" w:rsidP="00522D3A">
      <w:pPr>
        <w:pStyle w:val="SingleTxtG"/>
        <w:ind w:left="0" w:right="567"/>
        <w:jc w:val="left"/>
        <w:rPr>
          <w:rFonts w:eastAsiaTheme="minorEastAsia"/>
          <w:lang w:val="en-US" w:eastAsia="ja-JP"/>
        </w:rPr>
      </w:pPr>
      <w:r w:rsidRPr="00384C93">
        <w:rPr>
          <w:i/>
          <w:lang w:val="en-US"/>
        </w:rPr>
        <w:t>Documentation:</w:t>
      </w:r>
      <w:r w:rsidRPr="00384C93">
        <w:rPr>
          <w:lang w:val="en-US"/>
        </w:rPr>
        <w:tab/>
      </w:r>
      <w:r w:rsidR="003F6B99" w:rsidRPr="00384C93">
        <w:rPr>
          <w:lang w:val="en-US"/>
        </w:rPr>
        <w:tab/>
      </w:r>
      <w:r w:rsidR="001768C6" w:rsidRPr="00384C93">
        <w:rPr>
          <w:rFonts w:eastAsiaTheme="minorEastAsia"/>
          <w:lang w:val="en-US" w:eastAsia="ja-JP"/>
        </w:rPr>
        <w:t>to be confirmed</w:t>
      </w:r>
      <w:r w:rsidR="003F6B99" w:rsidRPr="00384C93">
        <w:rPr>
          <w:rFonts w:eastAsiaTheme="minorEastAsia"/>
          <w:lang w:val="en-US" w:eastAsia="ja-JP"/>
        </w:rPr>
        <w:br/>
      </w:r>
    </w:p>
    <w:p w:rsidR="00522D3A" w:rsidRPr="00384C93" w:rsidRDefault="00522D3A" w:rsidP="00522D3A">
      <w:pPr>
        <w:pStyle w:val="HChG"/>
        <w:numPr>
          <w:ilvl w:val="0"/>
          <w:numId w:val="9"/>
        </w:numPr>
        <w:tabs>
          <w:tab w:val="clear" w:pos="851"/>
        </w:tabs>
        <w:ind w:left="720" w:right="567"/>
      </w:pPr>
      <w:r w:rsidRPr="00384C93">
        <w:t>Next Steps</w:t>
      </w:r>
    </w:p>
    <w:p w:rsidR="00522D3A" w:rsidRPr="00384C93" w:rsidRDefault="00522D3A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>The Task Force will be asked how they wish to proceed and identify next steps and actions.</w:t>
      </w:r>
    </w:p>
    <w:p w:rsidR="00522D3A" w:rsidRPr="00384C93" w:rsidRDefault="00522D3A" w:rsidP="00522D3A">
      <w:pPr>
        <w:pStyle w:val="HChG"/>
        <w:tabs>
          <w:tab w:val="clear" w:pos="851"/>
        </w:tabs>
        <w:ind w:left="0" w:right="567" w:firstLine="0"/>
      </w:pPr>
    </w:p>
    <w:p w:rsidR="00387A6F" w:rsidRPr="00384C93" w:rsidRDefault="00522D3A" w:rsidP="00522D3A">
      <w:pPr>
        <w:pStyle w:val="HChG"/>
        <w:numPr>
          <w:ilvl w:val="0"/>
          <w:numId w:val="9"/>
        </w:numPr>
        <w:tabs>
          <w:tab w:val="clear" w:pos="851"/>
        </w:tabs>
        <w:ind w:left="720" w:right="567"/>
      </w:pPr>
      <w:r w:rsidRPr="00384C93">
        <w:t>A</w:t>
      </w:r>
      <w:r w:rsidR="00387A6F" w:rsidRPr="00384C93">
        <w:t>ny other business</w:t>
      </w:r>
    </w:p>
    <w:p w:rsidR="000673FC" w:rsidRPr="00384C93" w:rsidRDefault="00387A6F" w:rsidP="00522D3A">
      <w:pPr>
        <w:pStyle w:val="SingleTxtG"/>
        <w:ind w:left="0" w:right="567"/>
        <w:rPr>
          <w:lang w:val="en-US"/>
        </w:rPr>
      </w:pPr>
      <w:r w:rsidRPr="00384C93">
        <w:rPr>
          <w:lang w:val="en-US"/>
        </w:rPr>
        <w:t>This item will include the confirmation of any additional future meetings.</w:t>
      </w:r>
    </w:p>
    <w:p w:rsidR="008D6D48" w:rsidRPr="00384C93" w:rsidRDefault="008D6D48" w:rsidP="00522D3A">
      <w:pPr>
        <w:pStyle w:val="SingleTxtG"/>
        <w:ind w:left="0" w:right="567"/>
        <w:rPr>
          <w:lang w:val="en-US"/>
        </w:rPr>
      </w:pPr>
    </w:p>
    <w:p w:rsidR="00387A6F" w:rsidRPr="00384C93" w:rsidRDefault="00387A6F" w:rsidP="00522D3A">
      <w:pPr>
        <w:pStyle w:val="SingleTxtG"/>
        <w:ind w:left="0" w:right="567"/>
        <w:rPr>
          <w:lang w:val="en-US"/>
        </w:rPr>
      </w:pPr>
    </w:p>
    <w:p w:rsidR="00416C43" w:rsidRPr="00384C93" w:rsidRDefault="001218A8" w:rsidP="00522D3A">
      <w:pPr>
        <w:pStyle w:val="SingleTxtG"/>
        <w:ind w:left="0" w:right="567"/>
        <w:jc w:val="center"/>
        <w:rPr>
          <w:lang w:val="en-US"/>
        </w:rPr>
      </w:pPr>
      <w:r w:rsidRPr="00384C93">
        <w:rPr>
          <w:lang w:val="en-US"/>
        </w:rPr>
        <w:t>CLOSE</w:t>
      </w:r>
    </w:p>
    <w:sectPr w:rsidR="00416C43" w:rsidRPr="00384C93" w:rsidSect="00AA34D1">
      <w:headerReference w:type="default" r:id="rId9"/>
      <w:pgSz w:w="11906" w:h="16838" w:code="9"/>
      <w:pgMar w:top="1985" w:right="1133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3A" w:rsidRDefault="009E1E3A">
      <w:r>
        <w:separator/>
      </w:r>
    </w:p>
  </w:endnote>
  <w:endnote w:type="continuationSeparator" w:id="0">
    <w:p w:rsidR="009E1E3A" w:rsidRDefault="009E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3A" w:rsidRDefault="009E1E3A">
      <w:r>
        <w:separator/>
      </w:r>
    </w:p>
  </w:footnote>
  <w:footnote w:type="continuationSeparator" w:id="0">
    <w:p w:rsidR="009E1E3A" w:rsidRDefault="009E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56" w:rsidRPr="00400B6D" w:rsidRDefault="006E693F" w:rsidP="00400B6D">
    <w:pPr>
      <w:tabs>
        <w:tab w:val="left" w:pos="5670"/>
      </w:tabs>
      <w:autoSpaceDE w:val="0"/>
      <w:autoSpaceDN w:val="0"/>
      <w:adjustRightInd w:val="0"/>
      <w:jc w:val="left"/>
      <w:rPr>
        <w:rFonts w:ascii="Times New Roman" w:hAnsi="Times New Roman"/>
        <w:color w:val="000000"/>
        <w:kern w:val="0"/>
        <w:sz w:val="20"/>
        <w:szCs w:val="20"/>
      </w:rPr>
    </w:pPr>
    <w:r w:rsidRPr="00400B6D">
      <w:rPr>
        <w:rFonts w:ascii="Times New Roman" w:hAnsi="Times New Roman"/>
        <w:kern w:val="0"/>
        <w:sz w:val="20"/>
        <w:szCs w:val="20"/>
      </w:rPr>
      <w:t>Submitted by the</w:t>
    </w:r>
    <w:r w:rsidR="00B4087F">
      <w:rPr>
        <w:rFonts w:ascii="Times New Roman" w:hAnsi="Times New Roman"/>
        <w:kern w:val="0"/>
        <w:sz w:val="20"/>
        <w:szCs w:val="20"/>
      </w:rPr>
      <w:t xml:space="preserve"> Chair</w:t>
    </w:r>
    <w:r w:rsidRPr="00400B6D">
      <w:rPr>
        <w:rFonts w:ascii="Times New Roman" w:hAnsi="Times New Roman"/>
        <w:kern w:val="0"/>
        <w:sz w:val="20"/>
        <w:szCs w:val="20"/>
      </w:rPr>
      <w:tab/>
    </w:r>
    <w:r w:rsidR="00400B6D" w:rsidRPr="00400B6D">
      <w:rPr>
        <w:rFonts w:ascii="Times New Roman" w:hAnsi="Times New Roman"/>
        <w:kern w:val="0"/>
        <w:sz w:val="20"/>
        <w:szCs w:val="20"/>
        <w:u w:val="single"/>
      </w:rPr>
      <w:t>Working Paper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</w:t>
    </w:r>
    <w:r w:rsidR="00883713">
      <w:rPr>
        <w:rFonts w:ascii="Times New Roman" w:hAnsi="Times New Roman"/>
        <w:b/>
        <w:kern w:val="0"/>
        <w:sz w:val="20"/>
        <w:szCs w:val="20"/>
      </w:rPr>
      <w:t>TFCS</w:t>
    </w:r>
    <w:r w:rsidR="00400B6D" w:rsidRPr="00400B6D">
      <w:rPr>
        <w:rFonts w:ascii="Times New Roman" w:hAnsi="Times New Roman"/>
        <w:b/>
        <w:kern w:val="0"/>
        <w:sz w:val="20"/>
        <w:szCs w:val="20"/>
      </w:rPr>
      <w:t>-0</w:t>
    </w:r>
    <w:r w:rsidR="008E1E83">
      <w:rPr>
        <w:rFonts w:ascii="Times New Roman" w:hAnsi="Times New Roman" w:hint="eastAsia"/>
        <w:b/>
        <w:kern w:val="0"/>
        <w:sz w:val="20"/>
        <w:szCs w:val="20"/>
      </w:rPr>
      <w:t>9</w:t>
    </w:r>
    <w:r w:rsidR="00400B6D" w:rsidRPr="00400B6D">
      <w:rPr>
        <w:rFonts w:ascii="Times New Roman" w:hAnsi="Times New Roman"/>
        <w:b/>
        <w:kern w:val="0"/>
        <w:sz w:val="20"/>
        <w:szCs w:val="20"/>
      </w:rPr>
      <w:t>-0</w:t>
    </w:r>
    <w:r w:rsidR="008C38F2">
      <w:rPr>
        <w:rFonts w:ascii="Times New Roman" w:hAnsi="Times New Roman"/>
        <w:b/>
        <w:kern w:val="0"/>
        <w:sz w:val="20"/>
        <w:szCs w:val="20"/>
      </w:rPr>
      <w:t>1</w:t>
    </w:r>
    <w:r w:rsidR="00E900F5">
      <w:rPr>
        <w:rFonts w:ascii="Times New Roman" w:hAnsi="Times New Roman"/>
        <w:b/>
        <w:kern w:val="0"/>
        <w:sz w:val="20"/>
        <w:szCs w:val="20"/>
      </w:rPr>
      <w:t xml:space="preserve"> </w:t>
    </w:r>
    <w:r w:rsidR="00400B6D">
      <w:rPr>
        <w:rFonts w:ascii="Times New Roman" w:hAnsi="Times New Roman"/>
        <w:b/>
        <w:kern w:val="0"/>
        <w:sz w:val="20"/>
        <w:szCs w:val="20"/>
      </w:rPr>
      <w:br/>
    </w:r>
    <w:r w:rsidR="0097181A">
      <w:rPr>
        <w:rFonts w:ascii="Times New Roman" w:hAnsi="Times New Roman"/>
        <w:kern w:val="0"/>
        <w:sz w:val="20"/>
        <w:szCs w:val="20"/>
      </w:rPr>
      <w:t xml:space="preserve">of the TF on </w:t>
    </w:r>
    <w:r w:rsidR="00E82AA2">
      <w:rPr>
        <w:rFonts w:ascii="Times New Roman" w:hAnsi="Times New Roman"/>
        <w:kern w:val="0"/>
        <w:sz w:val="20"/>
        <w:szCs w:val="20"/>
      </w:rPr>
      <w:t>CS</w:t>
    </w:r>
    <w:r w:rsidR="00400B6D">
      <w:rPr>
        <w:rFonts w:ascii="Times New Roman" w:hAnsi="Times New Roman"/>
        <w:kern w:val="0"/>
        <w:sz w:val="20"/>
        <w:szCs w:val="20"/>
      </w:rPr>
      <w:t xml:space="preserve"> and OTA issues</w:t>
    </w:r>
    <w:r w:rsidR="00400B6D">
      <w:rPr>
        <w:rFonts w:ascii="Times New Roman" w:hAnsi="Times New Roman"/>
        <w:kern w:val="0"/>
        <w:sz w:val="20"/>
        <w:szCs w:val="20"/>
      </w:rPr>
      <w:tab/>
    </w:r>
    <w:r w:rsidR="008E1E83">
      <w:rPr>
        <w:rFonts w:ascii="Times New Roman" w:hAnsi="Times New Roman" w:hint="eastAsia"/>
        <w:kern w:val="0"/>
        <w:sz w:val="20"/>
        <w:szCs w:val="20"/>
      </w:rPr>
      <w:t>9</w:t>
    </w:r>
    <w:r w:rsidR="00BC459E" w:rsidRPr="00BC459E">
      <w:rPr>
        <w:rFonts w:ascii="Times New Roman" w:hAnsi="Times New Roman"/>
        <w:kern w:val="0"/>
        <w:sz w:val="20"/>
        <w:szCs w:val="20"/>
        <w:vertAlign w:val="superscript"/>
      </w:rPr>
      <w:t>th</w:t>
    </w:r>
    <w:r w:rsidR="00BC459E">
      <w:rPr>
        <w:rFonts w:ascii="Times New Roman" w:hAnsi="Times New Roman"/>
        <w:kern w:val="0"/>
        <w:sz w:val="20"/>
        <w:szCs w:val="20"/>
      </w:rPr>
      <w:t xml:space="preserve"> </w:t>
    </w:r>
    <w:r w:rsidR="00400B6D" w:rsidRPr="00400B6D">
      <w:rPr>
        <w:rFonts w:ascii="Times New Roman" w:hAnsi="Times New Roman"/>
        <w:kern w:val="0"/>
        <w:sz w:val="20"/>
        <w:szCs w:val="20"/>
      </w:rPr>
      <w:t>TF</w:t>
    </w:r>
    <w:r w:rsidR="00E82AA2">
      <w:rPr>
        <w:rFonts w:ascii="Times New Roman" w:hAnsi="Times New Roman"/>
        <w:kern w:val="0"/>
        <w:sz w:val="20"/>
        <w:szCs w:val="20"/>
      </w:rPr>
      <w:t>CS</w:t>
    </w:r>
    <w:r w:rsidR="00140C56" w:rsidRPr="00400B6D">
      <w:rPr>
        <w:rFonts w:ascii="Times New Roman" w:hAnsi="Times New Roman"/>
        <w:kern w:val="0"/>
        <w:sz w:val="20"/>
        <w:szCs w:val="20"/>
      </w:rPr>
      <w:t xml:space="preserve">, </w:t>
    </w:r>
    <w:r w:rsidR="008E1E83">
      <w:rPr>
        <w:rFonts w:ascii="Times New Roman" w:hAnsi="Times New Roman" w:hint="eastAsia"/>
        <w:kern w:val="0"/>
        <w:sz w:val="20"/>
        <w:szCs w:val="20"/>
      </w:rPr>
      <w:t>9</w:t>
    </w:r>
    <w:r w:rsidR="00A44CBD">
      <w:rPr>
        <w:rFonts w:ascii="Times New Roman" w:hAnsi="Times New Roman"/>
        <w:kern w:val="0"/>
        <w:sz w:val="20"/>
        <w:szCs w:val="20"/>
      </w:rPr>
      <w:t>-</w:t>
    </w:r>
    <w:r w:rsidR="008E1E83">
      <w:rPr>
        <w:rFonts w:ascii="Times New Roman" w:hAnsi="Times New Roman" w:hint="eastAsia"/>
        <w:kern w:val="0"/>
        <w:sz w:val="20"/>
        <w:szCs w:val="20"/>
      </w:rPr>
      <w:t>10</w:t>
    </w:r>
    <w:r w:rsidR="00A44CBD">
      <w:rPr>
        <w:rFonts w:ascii="Times New Roman" w:hAnsi="Times New Roman"/>
        <w:kern w:val="0"/>
        <w:sz w:val="20"/>
        <w:szCs w:val="20"/>
      </w:rPr>
      <w:t xml:space="preserve"> </w:t>
    </w:r>
    <w:r w:rsidR="008E1E83">
      <w:rPr>
        <w:rFonts w:ascii="Times New Roman" w:hAnsi="Times New Roman" w:hint="eastAsia"/>
        <w:kern w:val="0"/>
        <w:sz w:val="20"/>
        <w:szCs w:val="20"/>
      </w:rPr>
      <w:t>November</w:t>
    </w:r>
    <w:r w:rsidR="00A44CBD">
      <w:rPr>
        <w:rFonts w:ascii="Times New Roman" w:hAnsi="Times New Roman"/>
        <w:kern w:val="0"/>
        <w:sz w:val="20"/>
        <w:szCs w:val="20"/>
      </w:rPr>
      <w:t xml:space="preserve"> </w:t>
    </w:r>
    <w:r w:rsidR="00124B09">
      <w:rPr>
        <w:rFonts w:ascii="Times New Roman" w:hAnsi="Times New Roman"/>
        <w:kern w:val="0"/>
        <w:sz w:val="20"/>
        <w:szCs w:val="20"/>
      </w:rPr>
      <w:t>2017</w:t>
    </w:r>
    <w:r w:rsidR="00400B6D" w:rsidRPr="00400B6D">
      <w:rPr>
        <w:rFonts w:ascii="Times New Roman" w:hAnsi="Times New Roman"/>
        <w:kern w:val="0"/>
        <w:sz w:val="20"/>
        <w:szCs w:val="20"/>
      </w:rPr>
      <w:br/>
    </w:r>
    <w:r w:rsidR="00400B6D">
      <w:rPr>
        <w:rFonts w:ascii="Times New Roman" w:hAnsi="Times New Roman"/>
        <w:kern w:val="0"/>
        <w:sz w:val="20"/>
        <w:szCs w:val="20"/>
      </w:rPr>
      <w:tab/>
    </w:r>
    <w:r w:rsidR="00400B6D" w:rsidRPr="00400B6D">
      <w:rPr>
        <w:rFonts w:ascii="Times New Roman" w:hAnsi="Times New Roman"/>
        <w:kern w:val="0"/>
        <w:sz w:val="20"/>
        <w:szCs w:val="20"/>
      </w:rPr>
      <w:t>A</w:t>
    </w:r>
    <w:r w:rsidR="00140C56" w:rsidRPr="00400B6D">
      <w:rPr>
        <w:rFonts w:ascii="Times New Roman" w:hAnsi="Times New Roman"/>
        <w:kern w:val="0"/>
        <w:sz w:val="20"/>
        <w:szCs w:val="20"/>
      </w:rPr>
      <w:t>genda item 1</w:t>
    </w:r>
  </w:p>
  <w:p w:rsidR="00140C56" w:rsidRPr="00140C56" w:rsidRDefault="00140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3B6"/>
    <w:multiLevelType w:val="hybridMultilevel"/>
    <w:tmpl w:val="1316AF5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7D1B16"/>
    <w:multiLevelType w:val="hybridMultilevel"/>
    <w:tmpl w:val="60F85EE2"/>
    <w:lvl w:ilvl="0" w:tplc="04ACB11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A41F9"/>
    <w:multiLevelType w:val="hybridMultilevel"/>
    <w:tmpl w:val="84B2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36D58"/>
    <w:multiLevelType w:val="hybridMultilevel"/>
    <w:tmpl w:val="8662C79A"/>
    <w:lvl w:ilvl="0" w:tplc="7C6000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4">
    <w:nsid w:val="4E3A54B5"/>
    <w:multiLevelType w:val="hybridMultilevel"/>
    <w:tmpl w:val="CF64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70C13"/>
    <w:multiLevelType w:val="hybridMultilevel"/>
    <w:tmpl w:val="E79040C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7A27785"/>
    <w:multiLevelType w:val="hybridMultilevel"/>
    <w:tmpl w:val="F3B87A3E"/>
    <w:lvl w:ilvl="0" w:tplc="E5489F7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7">
    <w:nsid w:val="728815AC"/>
    <w:multiLevelType w:val="hybridMultilevel"/>
    <w:tmpl w:val="567686D0"/>
    <w:lvl w:ilvl="0" w:tplc="F3F6EC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9DD6785"/>
    <w:multiLevelType w:val="hybridMultilevel"/>
    <w:tmpl w:val="65A02B84"/>
    <w:lvl w:ilvl="0" w:tplc="FEB6567C"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41"/>
    <w:rsid w:val="000011FD"/>
    <w:rsid w:val="0000549E"/>
    <w:rsid w:val="00006EE9"/>
    <w:rsid w:val="00044444"/>
    <w:rsid w:val="000456EA"/>
    <w:rsid w:val="00064B31"/>
    <w:rsid w:val="00065F5F"/>
    <w:rsid w:val="000673FC"/>
    <w:rsid w:val="0007476B"/>
    <w:rsid w:val="000774F4"/>
    <w:rsid w:val="000800F5"/>
    <w:rsid w:val="00086619"/>
    <w:rsid w:val="00095F40"/>
    <w:rsid w:val="00096675"/>
    <w:rsid w:val="000A429E"/>
    <w:rsid w:val="000A7B94"/>
    <w:rsid w:val="000C0166"/>
    <w:rsid w:val="000C4324"/>
    <w:rsid w:val="000E0070"/>
    <w:rsid w:val="000E7BCB"/>
    <w:rsid w:val="000F0125"/>
    <w:rsid w:val="000F0AC0"/>
    <w:rsid w:val="000F75DE"/>
    <w:rsid w:val="00105B86"/>
    <w:rsid w:val="001218A8"/>
    <w:rsid w:val="00124157"/>
    <w:rsid w:val="001244C6"/>
    <w:rsid w:val="00124B09"/>
    <w:rsid w:val="00125D5C"/>
    <w:rsid w:val="00130141"/>
    <w:rsid w:val="00140C56"/>
    <w:rsid w:val="00143054"/>
    <w:rsid w:val="00144EDD"/>
    <w:rsid w:val="0015443F"/>
    <w:rsid w:val="001768C6"/>
    <w:rsid w:val="0018158B"/>
    <w:rsid w:val="001C2179"/>
    <w:rsid w:val="001C5697"/>
    <w:rsid w:val="001D4469"/>
    <w:rsid w:val="001E2AFD"/>
    <w:rsid w:val="001F02CA"/>
    <w:rsid w:val="00201DE5"/>
    <w:rsid w:val="00201F0F"/>
    <w:rsid w:val="00207932"/>
    <w:rsid w:val="0022620E"/>
    <w:rsid w:val="0024508D"/>
    <w:rsid w:val="0024785B"/>
    <w:rsid w:val="0026145C"/>
    <w:rsid w:val="00264817"/>
    <w:rsid w:val="00297251"/>
    <w:rsid w:val="002A2658"/>
    <w:rsid w:val="002B0F08"/>
    <w:rsid w:val="002B424E"/>
    <w:rsid w:val="002D7ACF"/>
    <w:rsid w:val="002F086D"/>
    <w:rsid w:val="002F7B07"/>
    <w:rsid w:val="00303247"/>
    <w:rsid w:val="00336D05"/>
    <w:rsid w:val="00350C14"/>
    <w:rsid w:val="00362B96"/>
    <w:rsid w:val="003658DC"/>
    <w:rsid w:val="00380AC3"/>
    <w:rsid w:val="00384C93"/>
    <w:rsid w:val="0038669A"/>
    <w:rsid w:val="00387A6F"/>
    <w:rsid w:val="003A7340"/>
    <w:rsid w:val="003B1C4B"/>
    <w:rsid w:val="003B1D00"/>
    <w:rsid w:val="003B3C7B"/>
    <w:rsid w:val="003B5EF3"/>
    <w:rsid w:val="003C1654"/>
    <w:rsid w:val="003C3E57"/>
    <w:rsid w:val="003E0C5F"/>
    <w:rsid w:val="003E3C6A"/>
    <w:rsid w:val="003F6B99"/>
    <w:rsid w:val="003F7167"/>
    <w:rsid w:val="00400B6D"/>
    <w:rsid w:val="00403524"/>
    <w:rsid w:val="00416C43"/>
    <w:rsid w:val="00430E41"/>
    <w:rsid w:val="00435534"/>
    <w:rsid w:val="00455802"/>
    <w:rsid w:val="00457035"/>
    <w:rsid w:val="00467470"/>
    <w:rsid w:val="0047041C"/>
    <w:rsid w:val="0047251B"/>
    <w:rsid w:val="00475325"/>
    <w:rsid w:val="00483050"/>
    <w:rsid w:val="004A56AA"/>
    <w:rsid w:val="004B123B"/>
    <w:rsid w:val="004B2AEC"/>
    <w:rsid w:val="004B301D"/>
    <w:rsid w:val="004C43C1"/>
    <w:rsid w:val="004D0F05"/>
    <w:rsid w:val="004D7742"/>
    <w:rsid w:val="004E0575"/>
    <w:rsid w:val="004E1553"/>
    <w:rsid w:val="004E2068"/>
    <w:rsid w:val="004E2E12"/>
    <w:rsid w:val="004F5062"/>
    <w:rsid w:val="004F7491"/>
    <w:rsid w:val="005024E5"/>
    <w:rsid w:val="005146B6"/>
    <w:rsid w:val="00521161"/>
    <w:rsid w:val="00521B94"/>
    <w:rsid w:val="00522D3A"/>
    <w:rsid w:val="005309CD"/>
    <w:rsid w:val="005654D3"/>
    <w:rsid w:val="00581472"/>
    <w:rsid w:val="005821E6"/>
    <w:rsid w:val="0058327D"/>
    <w:rsid w:val="005839D3"/>
    <w:rsid w:val="0059148C"/>
    <w:rsid w:val="005A28E9"/>
    <w:rsid w:val="005A34FD"/>
    <w:rsid w:val="005A4674"/>
    <w:rsid w:val="005A507E"/>
    <w:rsid w:val="005A6B70"/>
    <w:rsid w:val="005C5413"/>
    <w:rsid w:val="005D4756"/>
    <w:rsid w:val="005F093D"/>
    <w:rsid w:val="005F1F94"/>
    <w:rsid w:val="00612E41"/>
    <w:rsid w:val="006169F7"/>
    <w:rsid w:val="0063689F"/>
    <w:rsid w:val="00653066"/>
    <w:rsid w:val="006670FF"/>
    <w:rsid w:val="00685323"/>
    <w:rsid w:val="0068659C"/>
    <w:rsid w:val="00687E50"/>
    <w:rsid w:val="006A171C"/>
    <w:rsid w:val="006A5E60"/>
    <w:rsid w:val="006B5C29"/>
    <w:rsid w:val="006C35AE"/>
    <w:rsid w:val="006D1575"/>
    <w:rsid w:val="006D45E1"/>
    <w:rsid w:val="006D4601"/>
    <w:rsid w:val="006E693F"/>
    <w:rsid w:val="006F00D8"/>
    <w:rsid w:val="006F107B"/>
    <w:rsid w:val="006F22B0"/>
    <w:rsid w:val="007268A7"/>
    <w:rsid w:val="00732B04"/>
    <w:rsid w:val="007339F9"/>
    <w:rsid w:val="007431C9"/>
    <w:rsid w:val="00750B4E"/>
    <w:rsid w:val="00762924"/>
    <w:rsid w:val="007674DD"/>
    <w:rsid w:val="007675D6"/>
    <w:rsid w:val="00772AA6"/>
    <w:rsid w:val="00786386"/>
    <w:rsid w:val="007870CF"/>
    <w:rsid w:val="007923C8"/>
    <w:rsid w:val="0079772B"/>
    <w:rsid w:val="007A02F9"/>
    <w:rsid w:val="007A0CB1"/>
    <w:rsid w:val="007A29B1"/>
    <w:rsid w:val="007A6E8C"/>
    <w:rsid w:val="007B2FC4"/>
    <w:rsid w:val="007C113F"/>
    <w:rsid w:val="007C43D8"/>
    <w:rsid w:val="007E0C50"/>
    <w:rsid w:val="007E0E1E"/>
    <w:rsid w:val="007E2FCE"/>
    <w:rsid w:val="007E48A5"/>
    <w:rsid w:val="007E6B3E"/>
    <w:rsid w:val="007F0100"/>
    <w:rsid w:val="007F4705"/>
    <w:rsid w:val="008018D0"/>
    <w:rsid w:val="00813C2B"/>
    <w:rsid w:val="00830DAB"/>
    <w:rsid w:val="00833850"/>
    <w:rsid w:val="00835E3D"/>
    <w:rsid w:val="0085695C"/>
    <w:rsid w:val="008637C9"/>
    <w:rsid w:val="00865F5F"/>
    <w:rsid w:val="0087612E"/>
    <w:rsid w:val="008827CC"/>
    <w:rsid w:val="00883713"/>
    <w:rsid w:val="00895945"/>
    <w:rsid w:val="008A7788"/>
    <w:rsid w:val="008B023D"/>
    <w:rsid w:val="008B25A6"/>
    <w:rsid w:val="008B54A5"/>
    <w:rsid w:val="008C38F2"/>
    <w:rsid w:val="008D6D48"/>
    <w:rsid w:val="008E1DF7"/>
    <w:rsid w:val="008E1E83"/>
    <w:rsid w:val="008E49E3"/>
    <w:rsid w:val="008F20F1"/>
    <w:rsid w:val="008F34E9"/>
    <w:rsid w:val="008F3C8B"/>
    <w:rsid w:val="00902109"/>
    <w:rsid w:val="009117F8"/>
    <w:rsid w:val="0091546F"/>
    <w:rsid w:val="009265A4"/>
    <w:rsid w:val="009308A0"/>
    <w:rsid w:val="00931EC0"/>
    <w:rsid w:val="00932BFD"/>
    <w:rsid w:val="009413E6"/>
    <w:rsid w:val="0094251D"/>
    <w:rsid w:val="009511CB"/>
    <w:rsid w:val="00963692"/>
    <w:rsid w:val="00964914"/>
    <w:rsid w:val="0097181A"/>
    <w:rsid w:val="009850F7"/>
    <w:rsid w:val="00986AFB"/>
    <w:rsid w:val="009935A8"/>
    <w:rsid w:val="009C4965"/>
    <w:rsid w:val="009C5FCE"/>
    <w:rsid w:val="009D14A2"/>
    <w:rsid w:val="009D7D43"/>
    <w:rsid w:val="009E1E3A"/>
    <w:rsid w:val="009E5143"/>
    <w:rsid w:val="009F303B"/>
    <w:rsid w:val="009F7B5E"/>
    <w:rsid w:val="00A023B7"/>
    <w:rsid w:val="00A03976"/>
    <w:rsid w:val="00A069DE"/>
    <w:rsid w:val="00A17E70"/>
    <w:rsid w:val="00A35BA6"/>
    <w:rsid w:val="00A44CBD"/>
    <w:rsid w:val="00A454DC"/>
    <w:rsid w:val="00A56D8D"/>
    <w:rsid w:val="00A6216F"/>
    <w:rsid w:val="00A65AE4"/>
    <w:rsid w:val="00A776C0"/>
    <w:rsid w:val="00A83246"/>
    <w:rsid w:val="00A8433D"/>
    <w:rsid w:val="00A85EA0"/>
    <w:rsid w:val="00A91442"/>
    <w:rsid w:val="00A928B5"/>
    <w:rsid w:val="00A93334"/>
    <w:rsid w:val="00AA34D1"/>
    <w:rsid w:val="00AB254F"/>
    <w:rsid w:val="00AB661B"/>
    <w:rsid w:val="00AC0ED3"/>
    <w:rsid w:val="00AC5B57"/>
    <w:rsid w:val="00AD5A19"/>
    <w:rsid w:val="00AD5CE9"/>
    <w:rsid w:val="00AD60A6"/>
    <w:rsid w:val="00AE31AF"/>
    <w:rsid w:val="00AF6322"/>
    <w:rsid w:val="00B2127D"/>
    <w:rsid w:val="00B4087F"/>
    <w:rsid w:val="00B42A9B"/>
    <w:rsid w:val="00B511C3"/>
    <w:rsid w:val="00B60CA8"/>
    <w:rsid w:val="00B7426E"/>
    <w:rsid w:val="00B847DA"/>
    <w:rsid w:val="00B85D83"/>
    <w:rsid w:val="00B9034C"/>
    <w:rsid w:val="00B92565"/>
    <w:rsid w:val="00B929FC"/>
    <w:rsid w:val="00B937F2"/>
    <w:rsid w:val="00B96C80"/>
    <w:rsid w:val="00BC03CA"/>
    <w:rsid w:val="00BC459E"/>
    <w:rsid w:val="00BD0BD7"/>
    <w:rsid w:val="00BD5C2F"/>
    <w:rsid w:val="00BE4B47"/>
    <w:rsid w:val="00BE7623"/>
    <w:rsid w:val="00BF16CC"/>
    <w:rsid w:val="00C000EC"/>
    <w:rsid w:val="00C01C78"/>
    <w:rsid w:val="00C209E4"/>
    <w:rsid w:val="00C342C7"/>
    <w:rsid w:val="00C42C58"/>
    <w:rsid w:val="00C44020"/>
    <w:rsid w:val="00C450F3"/>
    <w:rsid w:val="00C53232"/>
    <w:rsid w:val="00C6193B"/>
    <w:rsid w:val="00C74BB1"/>
    <w:rsid w:val="00C759F7"/>
    <w:rsid w:val="00C80660"/>
    <w:rsid w:val="00C906BD"/>
    <w:rsid w:val="00C94715"/>
    <w:rsid w:val="00CB0128"/>
    <w:rsid w:val="00CC4D2E"/>
    <w:rsid w:val="00CD0753"/>
    <w:rsid w:val="00CD6FFA"/>
    <w:rsid w:val="00CE2135"/>
    <w:rsid w:val="00CE7159"/>
    <w:rsid w:val="00CF7222"/>
    <w:rsid w:val="00D06652"/>
    <w:rsid w:val="00D11B02"/>
    <w:rsid w:val="00D17E9E"/>
    <w:rsid w:val="00D3057B"/>
    <w:rsid w:val="00D41D2D"/>
    <w:rsid w:val="00D6469C"/>
    <w:rsid w:val="00D75140"/>
    <w:rsid w:val="00D75892"/>
    <w:rsid w:val="00D91B67"/>
    <w:rsid w:val="00D9492D"/>
    <w:rsid w:val="00DB4986"/>
    <w:rsid w:val="00DC07A4"/>
    <w:rsid w:val="00DC2CCA"/>
    <w:rsid w:val="00DD7153"/>
    <w:rsid w:val="00DE1154"/>
    <w:rsid w:val="00DF55DC"/>
    <w:rsid w:val="00E01209"/>
    <w:rsid w:val="00E065FC"/>
    <w:rsid w:val="00E07D13"/>
    <w:rsid w:val="00E371CE"/>
    <w:rsid w:val="00E454A5"/>
    <w:rsid w:val="00E4687F"/>
    <w:rsid w:val="00E51E58"/>
    <w:rsid w:val="00E6612D"/>
    <w:rsid w:val="00E7251E"/>
    <w:rsid w:val="00E76A85"/>
    <w:rsid w:val="00E82AA2"/>
    <w:rsid w:val="00E8724D"/>
    <w:rsid w:val="00E900F5"/>
    <w:rsid w:val="00E948E2"/>
    <w:rsid w:val="00E9504E"/>
    <w:rsid w:val="00E9666A"/>
    <w:rsid w:val="00EC10B9"/>
    <w:rsid w:val="00ED66F8"/>
    <w:rsid w:val="00ED714D"/>
    <w:rsid w:val="00EE1341"/>
    <w:rsid w:val="00F03F20"/>
    <w:rsid w:val="00F0479C"/>
    <w:rsid w:val="00F11B5D"/>
    <w:rsid w:val="00F12368"/>
    <w:rsid w:val="00F174C6"/>
    <w:rsid w:val="00F21EB7"/>
    <w:rsid w:val="00F44FDE"/>
    <w:rsid w:val="00F6680F"/>
    <w:rsid w:val="00F75480"/>
    <w:rsid w:val="00FA4D77"/>
    <w:rsid w:val="00FA79C5"/>
    <w:rsid w:val="00FB34C6"/>
    <w:rsid w:val="00FC317A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E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8018D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018D0"/>
    <w:rPr>
      <w:rFonts w:ascii="Arial" w:eastAsia="MS Gothic" w:hAnsi="Arial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E948E2"/>
  </w:style>
  <w:style w:type="character" w:customStyle="1" w:styleId="DateChar">
    <w:name w:val="Date Char"/>
    <w:basedOn w:val="DefaultParagraphFont"/>
    <w:link w:val="Date"/>
    <w:rsid w:val="00E948E2"/>
    <w:rPr>
      <w:kern w:val="2"/>
      <w:sz w:val="21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AA34D1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A34D1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34D1"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AA34D1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0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2B0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32B04"/>
    <w:rPr>
      <w:color w:val="800080" w:themeColor="followedHyperlink"/>
      <w:u w:val="single"/>
    </w:rPr>
  </w:style>
  <w:style w:type="character" w:customStyle="1" w:styleId="section-info-text">
    <w:name w:val="section-info-text"/>
    <w:basedOn w:val="DefaultParagraphFont"/>
    <w:rsid w:val="008C3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E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8018D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018D0"/>
    <w:rPr>
      <w:rFonts w:ascii="Arial" w:eastAsia="MS Gothic" w:hAnsi="Arial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E948E2"/>
  </w:style>
  <w:style w:type="character" w:customStyle="1" w:styleId="DateChar">
    <w:name w:val="Date Char"/>
    <w:basedOn w:val="DefaultParagraphFont"/>
    <w:link w:val="Date"/>
    <w:rsid w:val="00E948E2"/>
    <w:rPr>
      <w:kern w:val="2"/>
      <w:sz w:val="21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AA34D1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A34D1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34D1"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AA34D1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0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2B0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32B04"/>
    <w:rPr>
      <w:color w:val="800080" w:themeColor="followedHyperlink"/>
      <w:u w:val="single"/>
    </w:rPr>
  </w:style>
  <w:style w:type="character" w:customStyle="1" w:styleId="section-info-text">
    <w:name w:val="section-info-text"/>
    <w:basedOn w:val="DefaultParagraphFont"/>
    <w:rsid w:val="008C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8F52-F2FA-434D-89C5-420F6B37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Provisional Agenda for the 15th Session of the Informal Group on “PTI"</vt:lpstr>
      <vt:lpstr>Provisional Agenda for the 15th Session of the Informal Group on “PTI"</vt:lpstr>
    </vt:vector>
  </TitlesOfParts>
  <Company>国土交通省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 for the 15th Session of the Informal Group on “PTI"</dc:title>
  <dc:creator>"Francois Guichard" &lt;francois.guichard@gmail.com&gt;</dc:creator>
  <cp:lastModifiedBy>Schenkenberger, Jens</cp:lastModifiedBy>
  <cp:revision>3</cp:revision>
  <cp:lastPrinted>2016-12-15T10:25:00Z</cp:lastPrinted>
  <dcterms:created xsi:type="dcterms:W3CDTF">2017-10-04T13:04:00Z</dcterms:created>
  <dcterms:modified xsi:type="dcterms:W3CDTF">2017-10-04T13:05:00Z</dcterms:modified>
</cp:coreProperties>
</file>