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E1DB" w14:textId="6109F3DC" w:rsidR="00444FB1" w:rsidRDefault="00444FB1" w:rsidP="00214982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Submitted by the expert from ETSC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TFAV-02-08</w:t>
      </w:r>
    </w:p>
    <w:p w14:paraId="209D38B7" w14:textId="77777777" w:rsidR="00444FB1" w:rsidRDefault="00444FB1" w:rsidP="00214982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14:paraId="416E38D6" w14:textId="31E45BA9" w:rsidR="00214982" w:rsidRDefault="00AB284F" w:rsidP="00214982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ETSC proposal for paragraph 6 of</w:t>
      </w:r>
      <w:r w:rsidR="00214982">
        <w:rPr>
          <w:rFonts w:ascii="Calibri" w:hAnsi="Calibri" w:cs="Arial"/>
        </w:rPr>
        <w:t xml:space="preserve"> the </w:t>
      </w:r>
      <w:r>
        <w:rPr>
          <w:rFonts w:ascii="Calibri" w:hAnsi="Calibri" w:cs="Arial"/>
        </w:rPr>
        <w:t>“</w:t>
      </w:r>
      <w:r w:rsidR="00214982">
        <w:rPr>
          <w:rFonts w:ascii="Calibri" w:hAnsi="Calibri" w:cs="Arial"/>
        </w:rPr>
        <w:t>Automated Vehicle Testing Task-Force – Draft Terms of Reference</w:t>
      </w:r>
      <w:r>
        <w:rPr>
          <w:rFonts w:ascii="Calibri" w:hAnsi="Calibri" w:cs="Arial"/>
        </w:rPr>
        <w:t>”, submitted by OICA</w:t>
      </w:r>
      <w:r w:rsidR="00214982">
        <w:rPr>
          <w:rFonts w:ascii="Calibri" w:hAnsi="Calibri" w:cs="Arial"/>
        </w:rPr>
        <w:t xml:space="preserve"> with consolidation of remarks from Japan and NL (TFAV-02-06):</w:t>
      </w:r>
    </w:p>
    <w:p w14:paraId="3C873844" w14:textId="77777777" w:rsidR="00214982" w:rsidRDefault="00214982" w:rsidP="00214982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14:paraId="2A867055" w14:textId="77777777" w:rsidR="00214982" w:rsidRPr="00214982" w:rsidRDefault="00214982" w:rsidP="00214982">
      <w:pPr>
        <w:pStyle w:val="ListParagraph"/>
        <w:numPr>
          <w:ilvl w:val="0"/>
          <w:numId w:val="2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214982">
        <w:rPr>
          <w:rFonts w:ascii="Calibri" w:hAnsi="Calibri" w:cs="Arial"/>
        </w:rPr>
        <w:t>As a starting point the Task-Force will develop proposals based upon the following, indicative, test situations/test criteria:</w:t>
      </w:r>
    </w:p>
    <w:p w14:paraId="02902860" w14:textId="77777777" w:rsidR="00214982" w:rsidRPr="00963B91" w:rsidRDefault="00214982" w:rsidP="00214982">
      <w:pPr>
        <w:numPr>
          <w:ilvl w:val="1"/>
          <w:numId w:val="1"/>
        </w:numPr>
        <w:tabs>
          <w:tab w:val="clear" w:pos="1211"/>
          <w:tab w:val="num" w:pos="567"/>
          <w:tab w:val="num" w:pos="993"/>
          <w:tab w:val="num" w:pos="1418"/>
        </w:tabs>
        <w:autoSpaceDE w:val="0"/>
        <w:autoSpaceDN w:val="0"/>
        <w:adjustRightInd w:val="0"/>
        <w:spacing w:after="120"/>
        <w:ind w:left="567" w:firstLine="0"/>
        <w:rPr>
          <w:rFonts w:ascii="Calibri" w:hAnsi="Calibri" w:cs="Arial"/>
        </w:rPr>
      </w:pPr>
      <w:r w:rsidRPr="00963B91">
        <w:rPr>
          <w:rFonts w:ascii="Calibri" w:hAnsi="Calibri" w:cs="Arial"/>
        </w:rPr>
        <w:t>On a test track using defined use case</w:t>
      </w:r>
      <w:r>
        <w:rPr>
          <w:rFonts w:ascii="Calibri" w:hAnsi="Calibri" w:cs="Arial"/>
        </w:rPr>
        <w:t>-specific test</w:t>
      </w:r>
      <w:r w:rsidRPr="00963B91">
        <w:rPr>
          <w:rFonts w:ascii="Calibri" w:hAnsi="Calibri" w:cs="Arial"/>
        </w:rPr>
        <w:t xml:space="preserve"> scenarios,</w:t>
      </w:r>
    </w:p>
    <w:p w14:paraId="6F69A6E4" w14:textId="77777777" w:rsidR="00214982" w:rsidRDefault="00214982" w:rsidP="00214982">
      <w:pPr>
        <w:numPr>
          <w:ilvl w:val="1"/>
          <w:numId w:val="1"/>
        </w:numPr>
        <w:tabs>
          <w:tab w:val="clear" w:pos="1211"/>
          <w:tab w:val="num" w:pos="567"/>
          <w:tab w:val="num" w:pos="993"/>
          <w:tab w:val="num" w:pos="1418"/>
        </w:tabs>
        <w:autoSpaceDE w:val="0"/>
        <w:autoSpaceDN w:val="0"/>
        <w:adjustRightInd w:val="0"/>
        <w:spacing w:after="120"/>
        <w:ind w:left="567" w:firstLine="0"/>
        <w:rPr>
          <w:rFonts w:ascii="Calibri" w:hAnsi="Calibri" w:cs="Arial"/>
        </w:rPr>
      </w:pPr>
      <w:r>
        <w:rPr>
          <w:rFonts w:ascii="Calibri" w:hAnsi="Calibri" w:cs="Arial"/>
        </w:rPr>
        <w:t>Use-case specific o</w:t>
      </w:r>
      <w:r w:rsidRPr="00963B91">
        <w:rPr>
          <w:rFonts w:ascii="Calibri" w:hAnsi="Calibri" w:cs="Arial"/>
        </w:rPr>
        <w:t xml:space="preserve">n road </w:t>
      </w:r>
      <w:r>
        <w:rPr>
          <w:rFonts w:ascii="Calibri" w:hAnsi="Calibri" w:cs="Arial"/>
        </w:rPr>
        <w:t xml:space="preserve">test </w:t>
      </w:r>
      <w:r w:rsidRPr="00963B91">
        <w:rPr>
          <w:rFonts w:ascii="Calibri" w:hAnsi="Calibri" w:cs="Arial"/>
        </w:rPr>
        <w:t>under real driving conditions,</w:t>
      </w:r>
    </w:p>
    <w:p w14:paraId="433465A0" w14:textId="7F8D8CF8" w:rsidR="00214982" w:rsidRPr="00963B91" w:rsidRDefault="0046655F" w:rsidP="00214982">
      <w:pPr>
        <w:numPr>
          <w:ilvl w:val="1"/>
          <w:numId w:val="1"/>
        </w:numPr>
        <w:tabs>
          <w:tab w:val="clear" w:pos="1211"/>
          <w:tab w:val="num" w:pos="567"/>
          <w:tab w:val="num" w:pos="993"/>
          <w:tab w:val="num" w:pos="1418"/>
        </w:tabs>
        <w:autoSpaceDE w:val="0"/>
        <w:autoSpaceDN w:val="0"/>
        <w:adjustRightInd w:val="0"/>
        <w:spacing w:after="120"/>
        <w:ind w:left="567" w:firstLine="0"/>
        <w:rPr>
          <w:rFonts w:ascii="Calibri" w:hAnsi="Calibri" w:cs="Arial"/>
        </w:rPr>
      </w:pPr>
      <w:r>
        <w:rPr>
          <w:rFonts w:ascii="Calibri" w:hAnsi="Calibri" w:cs="Arial"/>
        </w:rPr>
        <w:t>Dedicated t</w:t>
      </w:r>
      <w:commentRangeStart w:id="0"/>
      <w:r w:rsidR="00214982">
        <w:rPr>
          <w:rFonts w:ascii="Calibri" w:hAnsi="Calibri" w:cs="Arial"/>
        </w:rPr>
        <w:t>ests to verify the correct operation of the vehicle’s sensors under different conditions</w:t>
      </w:r>
      <w:commentRangeEnd w:id="0"/>
      <w:r>
        <w:rPr>
          <w:rStyle w:val="CommentReference"/>
        </w:rPr>
        <w:commentReference w:id="0"/>
      </w:r>
      <w:r w:rsidR="00214982">
        <w:rPr>
          <w:rFonts w:ascii="Calibri" w:hAnsi="Calibri" w:cs="Arial"/>
        </w:rPr>
        <w:t>;</w:t>
      </w:r>
    </w:p>
    <w:p w14:paraId="4C2B9227" w14:textId="77777777" w:rsidR="00214982" w:rsidRDefault="00214982" w:rsidP="00214982">
      <w:pPr>
        <w:numPr>
          <w:ilvl w:val="1"/>
          <w:numId w:val="1"/>
        </w:numPr>
        <w:tabs>
          <w:tab w:val="clear" w:pos="1211"/>
          <w:tab w:val="num" w:pos="567"/>
          <w:tab w:val="num" w:pos="993"/>
          <w:tab w:val="num" w:pos="1418"/>
        </w:tabs>
        <w:autoSpaceDE w:val="0"/>
        <w:autoSpaceDN w:val="0"/>
        <w:adjustRightInd w:val="0"/>
        <w:spacing w:after="120"/>
        <w:ind w:left="567" w:firstLine="0"/>
        <w:rPr>
          <w:rFonts w:ascii="Calibri" w:hAnsi="Calibri" w:cs="Arial"/>
        </w:rPr>
      </w:pPr>
      <w:r w:rsidRPr="00963B91">
        <w:rPr>
          <w:rFonts w:ascii="Calibri" w:hAnsi="Calibri" w:cs="Arial"/>
        </w:rPr>
        <w:t>By auditing</w:t>
      </w:r>
      <w:r>
        <w:rPr>
          <w:rFonts w:ascii="Calibri" w:hAnsi="Calibri" w:cs="Arial"/>
        </w:rPr>
        <w:t xml:space="preserve"> and assessing</w:t>
      </w:r>
      <w:r w:rsidRPr="00963B91">
        <w:rPr>
          <w:rFonts w:ascii="Calibri" w:hAnsi="Calibri" w:cs="Arial"/>
        </w:rPr>
        <w:t xml:space="preserve"> the manufacturer’s </w:t>
      </w:r>
      <w:r>
        <w:rPr>
          <w:rFonts w:ascii="Calibri" w:hAnsi="Calibri" w:cs="Arial"/>
        </w:rPr>
        <w:t xml:space="preserve">processes and </w:t>
      </w:r>
      <w:r w:rsidRPr="00963B91">
        <w:rPr>
          <w:rFonts w:ascii="Calibri" w:hAnsi="Calibri" w:cs="Arial"/>
        </w:rPr>
        <w:t>safety concept</w:t>
      </w:r>
      <w:r>
        <w:rPr>
          <w:rFonts w:ascii="Calibri" w:hAnsi="Calibri" w:cs="Arial"/>
        </w:rPr>
        <w:t xml:space="preserve"> including the</w:t>
      </w:r>
      <w:r w:rsidRPr="00963B91">
        <w:rPr>
          <w:rFonts w:ascii="Calibri" w:hAnsi="Calibri" w:cs="Arial"/>
        </w:rPr>
        <w:t xml:space="preserve"> functional safety strategy,</w:t>
      </w:r>
      <w:r>
        <w:rPr>
          <w:rFonts w:ascii="Calibri" w:hAnsi="Calibri" w:cs="Arial"/>
        </w:rPr>
        <w:t xml:space="preserve"> (proof of compliance may include </w:t>
      </w:r>
      <w:r w:rsidRPr="00214982">
        <w:rPr>
          <w:rFonts w:ascii="Calibri" w:hAnsi="Calibri" w:cs="Arial"/>
          <w:strike/>
          <w:color w:val="FF0000"/>
        </w:rPr>
        <w:t>manufacturer’s self-declaration,</w:t>
      </w:r>
      <w:r>
        <w:rPr>
          <w:rFonts w:ascii="Calibri" w:hAnsi="Calibri" w:cs="Arial"/>
        </w:rPr>
        <w:t xml:space="preserve">  real world test data, computer simulation/virtual </w:t>
      </w:r>
      <w:bookmarkStart w:id="1" w:name="_GoBack"/>
      <w:bookmarkEnd w:id="1"/>
      <w:r>
        <w:rPr>
          <w:rFonts w:ascii="Calibri" w:hAnsi="Calibri" w:cs="Arial"/>
        </w:rPr>
        <w:t xml:space="preserve">testing) </w:t>
      </w:r>
      <w:r w:rsidRPr="00963B91">
        <w:rPr>
          <w:rFonts w:ascii="Calibri" w:hAnsi="Calibri" w:cs="Arial"/>
        </w:rPr>
        <w:t xml:space="preserve"> </w:t>
      </w:r>
    </w:p>
    <w:p w14:paraId="3E92B2A4" w14:textId="77777777" w:rsidR="00214982" w:rsidRPr="00963B91" w:rsidRDefault="00214982" w:rsidP="00744F85">
      <w:pPr>
        <w:tabs>
          <w:tab w:val="num" w:pos="1418"/>
          <w:tab w:val="num" w:pos="1620"/>
        </w:tabs>
        <w:autoSpaceDE w:val="0"/>
        <w:autoSpaceDN w:val="0"/>
        <w:adjustRightInd w:val="0"/>
        <w:spacing w:after="120"/>
        <w:ind w:left="567"/>
        <w:rPr>
          <w:rFonts w:ascii="Calibri" w:hAnsi="Calibri" w:cs="Arial"/>
        </w:rPr>
      </w:pPr>
    </w:p>
    <w:p w14:paraId="1CDC1A91" w14:textId="77777777" w:rsidR="00586546" w:rsidRDefault="00586546"/>
    <w:sectPr w:rsidR="0058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rank Muetze" w:date="2018-06-01T17:16:00Z" w:initials="FM">
    <w:p w14:paraId="31432C56" w14:textId="3009DE1C" w:rsidR="0046655F" w:rsidRDefault="0046655F">
      <w:pPr>
        <w:pStyle w:val="CommentText"/>
      </w:pPr>
      <w:r>
        <w:rPr>
          <w:rStyle w:val="CommentReference"/>
        </w:rPr>
        <w:annotationRef/>
      </w:r>
      <w:proofErr w:type="gramStart"/>
      <w:r w:rsidR="00AF3533">
        <w:t>Similar</w:t>
      </w:r>
      <w:r>
        <w:t xml:space="preserve"> to</w:t>
      </w:r>
      <w:proofErr w:type="gramEnd"/>
      <w:r>
        <w:t xml:space="preserve"> the human eye sight test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432C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32C56" w16cid:durableId="1EBFB3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0806C9A"/>
    <w:multiLevelType w:val="hybridMultilevel"/>
    <w:tmpl w:val="0E46E4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 Muetze">
    <w15:presenceInfo w15:providerId="None" w15:userId="Frank Muet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82"/>
    <w:rsid w:val="00214982"/>
    <w:rsid w:val="00370CDA"/>
    <w:rsid w:val="00444FB1"/>
    <w:rsid w:val="0046655F"/>
    <w:rsid w:val="00573CCB"/>
    <w:rsid w:val="00586546"/>
    <w:rsid w:val="00744F85"/>
    <w:rsid w:val="00773514"/>
    <w:rsid w:val="00AB284F"/>
    <w:rsid w:val="00A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8297"/>
  <w15:chartTrackingRefBased/>
  <w15:docId w15:val="{88692920-F70C-40C4-A5B6-5DFECE95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TSC Normal"/>
    <w:qFormat/>
    <w:rsid w:val="0021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ETSC Heading 1"/>
    <w:basedOn w:val="Normal"/>
    <w:next w:val="Normal"/>
    <w:link w:val="Heading1Char"/>
    <w:uiPriority w:val="9"/>
    <w:qFormat/>
    <w:rsid w:val="00370CDA"/>
    <w:pPr>
      <w:keepNext/>
      <w:keepLines/>
      <w:outlineLvl w:val="0"/>
    </w:pPr>
    <w:rPr>
      <w:rFonts w:ascii="Frutiger-Bold" w:eastAsiaTheme="majorEastAsia" w:hAnsi="Frutiger-Bold" w:cstheme="majorBidi"/>
      <w:color w:val="BF5305"/>
      <w:sz w:val="52"/>
      <w:szCs w:val="32"/>
    </w:rPr>
  </w:style>
  <w:style w:type="paragraph" w:styleId="Heading2">
    <w:name w:val="heading 2"/>
    <w:aliases w:val="ETSC Heading 2"/>
    <w:basedOn w:val="Normal"/>
    <w:next w:val="Normal"/>
    <w:link w:val="Heading2Char"/>
    <w:uiPriority w:val="9"/>
    <w:unhideWhenUsed/>
    <w:qFormat/>
    <w:rsid w:val="00370CDA"/>
    <w:pPr>
      <w:keepNext/>
      <w:keepLines/>
      <w:outlineLvl w:val="1"/>
    </w:pPr>
    <w:rPr>
      <w:rFonts w:ascii="Frutiger-Bold" w:eastAsiaTheme="majorEastAsia" w:hAnsi="Frutiger-Bold" w:cstheme="majorBidi"/>
      <w:color w:val="BF5305"/>
      <w:sz w:val="28"/>
      <w:szCs w:val="26"/>
    </w:rPr>
  </w:style>
  <w:style w:type="paragraph" w:styleId="Heading3">
    <w:name w:val="heading 3"/>
    <w:aliases w:val="ETSC Heading 3"/>
    <w:basedOn w:val="Normal"/>
    <w:next w:val="Normal"/>
    <w:link w:val="Heading3Char"/>
    <w:uiPriority w:val="9"/>
    <w:unhideWhenUsed/>
    <w:qFormat/>
    <w:rsid w:val="00370CDA"/>
    <w:pPr>
      <w:keepNext/>
      <w:keepLines/>
      <w:spacing w:line="240" w:lineRule="atLeast"/>
      <w:outlineLvl w:val="2"/>
    </w:pPr>
    <w:rPr>
      <w:rFonts w:eastAsiaTheme="majorEastAsia" w:cstheme="majorBidi"/>
      <w:color w:val="BF53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SCParagraphheading1">
    <w:name w:val="ETSC Paragraph heading 1"/>
    <w:basedOn w:val="Normal"/>
    <w:next w:val="Normal"/>
    <w:autoRedefine/>
    <w:qFormat/>
    <w:rsid w:val="00370CDA"/>
    <w:pPr>
      <w:widowControl w:val="0"/>
      <w:autoSpaceDE w:val="0"/>
      <w:autoSpaceDN w:val="0"/>
      <w:adjustRightInd w:val="0"/>
    </w:pPr>
    <w:rPr>
      <w:rFonts w:ascii="Frutiger-Bold" w:eastAsiaTheme="minorEastAsia" w:hAnsi="Frutiger-Bold" w:cs="Times"/>
      <w:bCs/>
      <w:color w:val="BF5305"/>
      <w:sz w:val="52"/>
      <w:lang w:val="en-US"/>
    </w:rPr>
  </w:style>
  <w:style w:type="character" w:customStyle="1" w:styleId="Heading1Char">
    <w:name w:val="Heading 1 Char"/>
    <w:aliases w:val="ETSC Heading 1 Char"/>
    <w:basedOn w:val="DefaultParagraphFont"/>
    <w:link w:val="Heading1"/>
    <w:uiPriority w:val="9"/>
    <w:rsid w:val="00370CDA"/>
    <w:rPr>
      <w:rFonts w:ascii="Frutiger-Bold" w:eastAsiaTheme="majorEastAsia" w:hAnsi="Frutiger-Bold" w:cstheme="majorBidi"/>
      <w:color w:val="BF5305"/>
      <w:sz w:val="52"/>
      <w:szCs w:val="32"/>
      <w:lang w:val="en-GB"/>
    </w:rPr>
  </w:style>
  <w:style w:type="character" w:customStyle="1" w:styleId="Heading2Char">
    <w:name w:val="Heading 2 Char"/>
    <w:aliases w:val="ETSC Heading 2 Char"/>
    <w:basedOn w:val="DefaultParagraphFont"/>
    <w:link w:val="Heading2"/>
    <w:uiPriority w:val="9"/>
    <w:rsid w:val="00370CDA"/>
    <w:rPr>
      <w:rFonts w:ascii="Frutiger-Bold" w:eastAsiaTheme="majorEastAsia" w:hAnsi="Frutiger-Bold" w:cstheme="majorBidi"/>
      <w:color w:val="BF5305"/>
      <w:sz w:val="28"/>
      <w:szCs w:val="26"/>
      <w:lang w:val="en-GB"/>
    </w:rPr>
  </w:style>
  <w:style w:type="character" w:customStyle="1" w:styleId="Heading3Char">
    <w:name w:val="Heading 3 Char"/>
    <w:aliases w:val="ETSC Heading 3 Char"/>
    <w:basedOn w:val="DefaultParagraphFont"/>
    <w:link w:val="Heading3"/>
    <w:uiPriority w:val="9"/>
    <w:rsid w:val="00370CDA"/>
    <w:rPr>
      <w:rFonts w:ascii="Frutiger-Light" w:eastAsiaTheme="majorEastAsia" w:hAnsi="Frutiger-Light" w:cstheme="majorBidi"/>
      <w:color w:val="BF5305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70C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CD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CDA"/>
    <w:rPr>
      <w:rFonts w:ascii="Frutiger-Light" w:hAnsi="Frutiger-Light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370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0CDA"/>
    <w:rPr>
      <w:rFonts w:ascii="Frutiger-Light" w:hAnsi="Frutiger-Light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DA"/>
    <w:rPr>
      <w:rFonts w:ascii="Frutiger-Light" w:hAnsi="Frutiger-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0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DA"/>
    <w:rPr>
      <w:rFonts w:ascii="Frutiger-Light" w:hAnsi="Frutiger-Light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0CDA"/>
    <w:rPr>
      <w:vertAlign w:val="superscript"/>
    </w:rPr>
  </w:style>
  <w:style w:type="character" w:styleId="CommentReference">
    <w:name w:val="annotation reference"/>
    <w:basedOn w:val="DefaultParagraphFont"/>
    <w:unhideWhenUsed/>
    <w:rsid w:val="00370CDA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70CDA"/>
  </w:style>
  <w:style w:type="character" w:styleId="Hyperlink">
    <w:name w:val="Hyperlink"/>
    <w:basedOn w:val="DefaultParagraphFont"/>
    <w:uiPriority w:val="99"/>
    <w:unhideWhenUsed/>
    <w:rsid w:val="0037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C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DA"/>
    <w:rPr>
      <w:rFonts w:ascii="Frutiger-Light" w:hAnsi="Frutiger-Light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D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0CD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0CDA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customStyle="1" w:styleId="ETSCHeading1">
    <w:name w:val="ETSC_Heading 1"/>
    <w:basedOn w:val="Heading1"/>
    <w:link w:val="ETSCHeading1Char"/>
    <w:qFormat/>
    <w:rsid w:val="00370CDA"/>
  </w:style>
  <w:style w:type="character" w:customStyle="1" w:styleId="ETSCHeading1Char">
    <w:name w:val="ETSC_Heading 1 Char"/>
    <w:basedOn w:val="Heading1Char"/>
    <w:link w:val="ETSCHeading1"/>
    <w:rsid w:val="00370CDA"/>
    <w:rPr>
      <w:rFonts w:ascii="Frutiger-Bold" w:eastAsiaTheme="majorEastAsia" w:hAnsi="Frutiger-Bold" w:cstheme="majorBidi"/>
      <w:color w:val="BF5305"/>
      <w:sz w:val="5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Muetze</dc:creator>
  <cp:keywords/>
  <dc:description/>
  <cp:lastModifiedBy>Paolo Alburno</cp:lastModifiedBy>
  <cp:revision>6</cp:revision>
  <cp:lastPrinted>2018-06-04T07:03:00Z</cp:lastPrinted>
  <dcterms:created xsi:type="dcterms:W3CDTF">2018-06-01T15:09:00Z</dcterms:created>
  <dcterms:modified xsi:type="dcterms:W3CDTF">2018-06-04T10:50:00Z</dcterms:modified>
</cp:coreProperties>
</file>