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DD9" w:rsidRPr="00651884" w:rsidRDefault="00F06EC5">
      <w:pPr>
        <w:rPr>
          <w:rFonts w:ascii="Arial" w:eastAsiaTheme="minorHAnsi" w:hAnsi="Arial" w:cs="Arial"/>
          <w:b/>
          <w:u w:val="single"/>
        </w:rPr>
      </w:pPr>
      <w:r>
        <w:rPr>
          <w:rFonts w:ascii="Arial" w:eastAsiaTheme="minorHAnsi" w:hAnsi="Arial" w:cs="Arial"/>
          <w:b/>
          <w:noProof/>
          <w:u w:val="single"/>
          <w:lang w:eastAsia="en-US"/>
        </w:rPr>
        <mc:AlternateContent>
          <mc:Choice Requires="wps">
            <w:drawing>
              <wp:anchor distT="0" distB="0" distL="114300" distR="114300" simplePos="0" relativeHeight="251659264" behindDoc="0" locked="0" layoutInCell="1" allowOverlap="1">
                <wp:simplePos x="0" y="0"/>
                <wp:positionH relativeFrom="column">
                  <wp:posOffset>7511415</wp:posOffset>
                </wp:positionH>
                <wp:positionV relativeFrom="paragraph">
                  <wp:posOffset>-600075</wp:posOffset>
                </wp:positionV>
                <wp:extent cx="1685925" cy="314325"/>
                <wp:effectExtent l="0" t="0" r="28575" b="28575"/>
                <wp:wrapNone/>
                <wp:docPr id="1" name="Textfeld 1"/>
                <wp:cNvGraphicFramePr/>
                <a:graphic xmlns:a="http://schemas.openxmlformats.org/drawingml/2006/main">
                  <a:graphicData uri="http://schemas.microsoft.com/office/word/2010/wordprocessingShape">
                    <wps:wsp>
                      <wps:cNvSpPr txBox="1"/>
                      <wps:spPr>
                        <a:xfrm>
                          <a:off x="0" y="0"/>
                          <a:ext cx="16859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EC5" w:rsidRPr="00F06EC5" w:rsidRDefault="00F06EC5" w:rsidP="00F06EC5">
                            <w:pPr>
                              <w:jc w:val="center"/>
                              <w:rPr>
                                <w:rFonts w:ascii="Arial" w:hAnsi="Arial" w:cs="Arial"/>
                                <w:color w:val="0070C0"/>
                                <w:sz w:val="28"/>
                                <w:szCs w:val="28"/>
                                <w:lang w:val="de-DE"/>
                              </w:rPr>
                            </w:pPr>
                            <w:r w:rsidRPr="00F06EC5">
                              <w:rPr>
                                <w:rFonts w:ascii="Arial" w:hAnsi="Arial" w:cs="Arial"/>
                                <w:color w:val="0070C0"/>
                                <w:sz w:val="28"/>
                                <w:szCs w:val="28"/>
                                <w:lang w:val="de-DE"/>
                              </w:rPr>
                              <w:t>IWG-DPPS/2/04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591.45pt;margin-top:-47.25pt;width:132.7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" fillcolor="white [3201]" strokeweight=".5pt">
                <v:textbox>
                  <w:txbxContent>
                    <w:p w:rsidR="00F06EC5" w:rsidRPr="00F06EC5" w:rsidRDefault="00F06EC5" w:rsidP="00F06EC5">
                      <w:pPr>
                        <w:jc w:val="center"/>
                        <w:rPr>
                          <w:rFonts w:ascii="Arial" w:hAnsi="Arial" w:cs="Arial"/>
                          <w:color w:val="0070C0"/>
                          <w:sz w:val="28"/>
                          <w:szCs w:val="28"/>
                          <w:lang w:val="de-DE"/>
                        </w:rPr>
                      </w:pPr>
                      <w:r w:rsidRPr="00F06EC5">
                        <w:rPr>
                          <w:rFonts w:ascii="Arial" w:hAnsi="Arial" w:cs="Arial"/>
                          <w:color w:val="0070C0"/>
                          <w:sz w:val="28"/>
                          <w:szCs w:val="28"/>
                          <w:lang w:val="de-DE"/>
                        </w:rPr>
                        <w:t>IWG-DPPS/2/04</w:t>
                      </w:r>
                    </w:p>
                  </w:txbxContent>
                </v:textbox>
              </v:shape>
            </w:pict>
          </mc:Fallback>
        </mc:AlternateContent>
      </w:r>
      <w:r w:rsidR="00D871B4" w:rsidRPr="00651884">
        <w:rPr>
          <w:rFonts w:ascii="Arial" w:eastAsiaTheme="minorHAnsi" w:hAnsi="Arial" w:cs="Arial"/>
          <w:b/>
          <w:u w:val="single"/>
        </w:rPr>
        <w:t xml:space="preserve">Contracting </w:t>
      </w:r>
      <w:r w:rsidR="004D1E0E" w:rsidRPr="00651884">
        <w:rPr>
          <w:rFonts w:ascii="Arial" w:eastAsiaTheme="minorHAnsi" w:hAnsi="Arial" w:cs="Arial"/>
          <w:b/>
          <w:u w:val="single"/>
        </w:rPr>
        <w:t>Party:</w:t>
      </w:r>
      <w:r w:rsidR="00D871B4" w:rsidRPr="00651884">
        <w:rPr>
          <w:rFonts w:ascii="Arial" w:eastAsiaTheme="minorHAnsi" w:hAnsi="Arial" w:cs="Arial"/>
          <w:b/>
          <w:u w:val="single"/>
        </w:rPr>
        <w:t xml:space="preserve"> Republic of Korea</w:t>
      </w:r>
    </w:p>
    <w:tbl>
      <w:tblPr>
        <w:tblStyle w:val="Tabellenraster"/>
        <w:tblW w:w="13885" w:type="dxa"/>
        <w:tblLook w:val="04A0" w:firstRow="1" w:lastRow="0" w:firstColumn="1" w:lastColumn="0" w:noHBand="0" w:noVBand="1"/>
      </w:tblPr>
      <w:tblGrid>
        <w:gridCol w:w="595"/>
        <w:gridCol w:w="9132"/>
        <w:gridCol w:w="2079"/>
        <w:gridCol w:w="2079"/>
      </w:tblGrid>
      <w:tr w:rsidR="0028143B" w:rsidRPr="00651884" w:rsidTr="00DB0944">
        <w:trPr>
          <w:trHeight w:val="704"/>
        </w:trPr>
        <w:tc>
          <w:tcPr>
            <w:tcW w:w="595" w:type="dxa"/>
            <w:vAlign w:val="center"/>
          </w:tcPr>
          <w:p w:rsidR="0028143B" w:rsidRPr="00651884" w:rsidRDefault="0028143B" w:rsidP="0028143B">
            <w:pPr>
              <w:jc w:val="center"/>
              <w:rPr>
                <w:rFonts w:ascii="Arial" w:eastAsiaTheme="minorHAnsi" w:hAnsi="Arial" w:cs="Arial"/>
                <w:sz w:val="24"/>
                <w:szCs w:val="24"/>
              </w:rPr>
            </w:pPr>
            <w:r w:rsidRPr="00651884">
              <w:rPr>
                <w:rFonts w:ascii="Arial" w:eastAsiaTheme="minorHAnsi" w:hAnsi="Arial" w:cs="Arial"/>
                <w:sz w:val="24"/>
                <w:szCs w:val="24"/>
              </w:rPr>
              <w:t>No.</w:t>
            </w:r>
          </w:p>
        </w:tc>
        <w:tc>
          <w:tcPr>
            <w:tcW w:w="9132" w:type="dxa"/>
            <w:vAlign w:val="center"/>
          </w:tcPr>
          <w:p w:rsidR="0028143B" w:rsidRPr="00651884" w:rsidRDefault="0028143B" w:rsidP="0028143B">
            <w:pPr>
              <w:jc w:val="center"/>
              <w:rPr>
                <w:rFonts w:ascii="Arial" w:eastAsiaTheme="minorHAnsi" w:hAnsi="Arial" w:cs="Arial"/>
                <w:sz w:val="24"/>
                <w:szCs w:val="24"/>
              </w:rPr>
            </w:pPr>
            <w:r w:rsidRPr="00651884">
              <w:rPr>
                <w:rFonts w:ascii="Arial" w:eastAsiaTheme="minorHAnsi" w:hAnsi="Arial" w:cs="Arial"/>
                <w:sz w:val="24"/>
                <w:szCs w:val="24"/>
              </w:rPr>
              <w:t>Question</w:t>
            </w:r>
          </w:p>
        </w:tc>
        <w:tc>
          <w:tcPr>
            <w:tcW w:w="2079" w:type="dxa"/>
            <w:vAlign w:val="center"/>
          </w:tcPr>
          <w:p w:rsidR="0028143B" w:rsidRPr="00651884" w:rsidRDefault="0028143B" w:rsidP="0028143B">
            <w:pPr>
              <w:jc w:val="center"/>
              <w:rPr>
                <w:rFonts w:ascii="Arial" w:eastAsiaTheme="minorHAnsi" w:hAnsi="Arial" w:cs="Arial"/>
                <w:sz w:val="24"/>
                <w:szCs w:val="24"/>
              </w:rPr>
            </w:pPr>
            <w:r w:rsidRPr="00651884">
              <w:rPr>
                <w:rFonts w:ascii="Arial" w:eastAsiaTheme="minorHAnsi" w:hAnsi="Arial" w:cs="Arial"/>
                <w:sz w:val="24"/>
                <w:szCs w:val="24"/>
              </w:rPr>
              <w:t>Yes</w:t>
            </w:r>
          </w:p>
        </w:tc>
        <w:tc>
          <w:tcPr>
            <w:tcW w:w="2079" w:type="dxa"/>
            <w:vAlign w:val="center"/>
          </w:tcPr>
          <w:p w:rsidR="0028143B" w:rsidRPr="00651884" w:rsidRDefault="0028143B" w:rsidP="0028143B">
            <w:pPr>
              <w:jc w:val="center"/>
              <w:rPr>
                <w:rFonts w:ascii="Arial" w:eastAsiaTheme="minorHAnsi" w:hAnsi="Arial" w:cs="Arial"/>
                <w:sz w:val="24"/>
                <w:szCs w:val="24"/>
              </w:rPr>
            </w:pPr>
            <w:r w:rsidRPr="00651884">
              <w:rPr>
                <w:rFonts w:ascii="Arial" w:eastAsiaTheme="minorHAnsi" w:hAnsi="Arial" w:cs="Arial"/>
                <w:sz w:val="24"/>
                <w:szCs w:val="24"/>
              </w:rPr>
              <w:t>No</w:t>
            </w:r>
          </w:p>
        </w:tc>
      </w:tr>
      <w:tr w:rsidR="0028143B" w:rsidRPr="00651884" w:rsidTr="00DB0944">
        <w:trPr>
          <w:trHeight w:val="704"/>
        </w:trPr>
        <w:tc>
          <w:tcPr>
            <w:tcW w:w="595" w:type="dxa"/>
            <w:vAlign w:val="center"/>
          </w:tcPr>
          <w:p w:rsidR="0028143B" w:rsidRPr="00651884" w:rsidRDefault="0028143B" w:rsidP="0028143B">
            <w:pPr>
              <w:jc w:val="center"/>
              <w:rPr>
                <w:rFonts w:ascii="Arial" w:eastAsiaTheme="minorHAnsi" w:hAnsi="Arial" w:cs="Arial"/>
                <w:szCs w:val="20"/>
              </w:rPr>
            </w:pPr>
            <w:r w:rsidRPr="00651884">
              <w:rPr>
                <w:rFonts w:ascii="Arial" w:eastAsiaTheme="minorHAnsi" w:hAnsi="Arial" w:cs="Arial"/>
                <w:szCs w:val="20"/>
              </w:rPr>
              <w:t>1</w:t>
            </w:r>
          </w:p>
        </w:tc>
        <w:tc>
          <w:tcPr>
            <w:tcW w:w="9132" w:type="dxa"/>
            <w:vAlign w:val="center"/>
          </w:tcPr>
          <w:p w:rsidR="0028143B" w:rsidRPr="00651884" w:rsidRDefault="0028143B" w:rsidP="0028143B">
            <w:pPr>
              <w:jc w:val="left"/>
              <w:rPr>
                <w:rFonts w:ascii="Arial" w:eastAsiaTheme="minorHAnsi" w:hAnsi="Arial" w:cs="Arial"/>
                <w:sz w:val="24"/>
                <w:szCs w:val="24"/>
              </w:rPr>
            </w:pPr>
            <w:r w:rsidRPr="00651884">
              <w:rPr>
                <w:rFonts w:ascii="Arial" w:eastAsiaTheme="minorHAnsi" w:hAnsi="Arial" w:cs="Arial"/>
              </w:rPr>
              <w:t>Do you agree on having a numerical simulation process for HIT in the amendment?</w:t>
            </w:r>
          </w:p>
        </w:tc>
        <w:tc>
          <w:tcPr>
            <w:tcW w:w="2079" w:type="dxa"/>
            <w:vAlign w:val="center"/>
          </w:tcPr>
          <w:p w:rsidR="0028143B" w:rsidRPr="00651884" w:rsidRDefault="00E855AE" w:rsidP="0028143B">
            <w:pPr>
              <w:jc w:val="center"/>
              <w:rPr>
                <w:rFonts w:ascii="Arial" w:eastAsiaTheme="minorHAnsi" w:hAnsi="Arial" w:cs="Arial"/>
                <w:sz w:val="40"/>
                <w:szCs w:val="24"/>
              </w:rPr>
            </w:pPr>
            <w:r w:rsidRPr="00651884">
              <w:rPr>
                <w:rFonts w:ascii="Arial" w:eastAsiaTheme="minorHAnsi" w:hAnsi="Arial" w:cs="Arial"/>
                <w:sz w:val="40"/>
                <w:szCs w:val="24"/>
              </w:rPr>
              <w:t>○</w:t>
            </w:r>
          </w:p>
        </w:tc>
        <w:tc>
          <w:tcPr>
            <w:tcW w:w="2079" w:type="dxa"/>
            <w:vAlign w:val="center"/>
          </w:tcPr>
          <w:p w:rsidR="0028143B" w:rsidRPr="00651884" w:rsidRDefault="0028143B" w:rsidP="0028143B">
            <w:pPr>
              <w:jc w:val="center"/>
              <w:rPr>
                <w:rFonts w:ascii="Arial" w:eastAsiaTheme="minorHAnsi" w:hAnsi="Arial" w:cs="Arial"/>
                <w:sz w:val="40"/>
                <w:szCs w:val="24"/>
              </w:rPr>
            </w:pPr>
          </w:p>
        </w:tc>
      </w:tr>
      <w:tr w:rsidR="0028143B" w:rsidRPr="00651884" w:rsidTr="00DB0944">
        <w:trPr>
          <w:trHeight w:val="704"/>
        </w:trPr>
        <w:tc>
          <w:tcPr>
            <w:tcW w:w="595" w:type="dxa"/>
            <w:vAlign w:val="center"/>
          </w:tcPr>
          <w:p w:rsidR="0028143B" w:rsidRPr="00651884" w:rsidRDefault="0028143B" w:rsidP="0028143B">
            <w:pPr>
              <w:jc w:val="center"/>
              <w:rPr>
                <w:rFonts w:ascii="Arial" w:eastAsiaTheme="minorHAnsi" w:hAnsi="Arial" w:cs="Arial"/>
                <w:szCs w:val="20"/>
              </w:rPr>
            </w:pPr>
            <w:r w:rsidRPr="00651884">
              <w:rPr>
                <w:rFonts w:ascii="Arial" w:eastAsiaTheme="minorHAnsi" w:hAnsi="Arial" w:cs="Arial"/>
                <w:szCs w:val="20"/>
              </w:rPr>
              <w:t>2</w:t>
            </w:r>
          </w:p>
        </w:tc>
        <w:tc>
          <w:tcPr>
            <w:tcW w:w="9132" w:type="dxa"/>
            <w:vAlign w:val="center"/>
          </w:tcPr>
          <w:p w:rsidR="0028143B" w:rsidRPr="00651884" w:rsidRDefault="0028143B" w:rsidP="0028143B">
            <w:pPr>
              <w:jc w:val="left"/>
              <w:rPr>
                <w:rFonts w:ascii="Arial" w:eastAsiaTheme="minorHAnsi" w:hAnsi="Arial" w:cs="Arial"/>
                <w:szCs w:val="20"/>
              </w:rPr>
            </w:pPr>
            <w:r w:rsidRPr="00651884">
              <w:rPr>
                <w:rFonts w:ascii="Arial" w:eastAsiaTheme="minorHAnsi" w:hAnsi="Arial" w:cs="Arial"/>
                <w:szCs w:val="20"/>
              </w:rPr>
              <w:t>Do you agree that the headform test area must be defined with an un-deployed hood?</w:t>
            </w:r>
          </w:p>
        </w:tc>
        <w:tc>
          <w:tcPr>
            <w:tcW w:w="2079" w:type="dxa"/>
            <w:vAlign w:val="center"/>
          </w:tcPr>
          <w:p w:rsidR="0028143B" w:rsidRPr="00651884" w:rsidRDefault="00E855AE" w:rsidP="0028143B">
            <w:pPr>
              <w:jc w:val="center"/>
              <w:rPr>
                <w:rFonts w:ascii="Arial" w:eastAsiaTheme="minorHAnsi" w:hAnsi="Arial" w:cs="Arial"/>
                <w:sz w:val="40"/>
                <w:szCs w:val="24"/>
              </w:rPr>
            </w:pPr>
            <w:r w:rsidRPr="00651884">
              <w:rPr>
                <w:rFonts w:ascii="Arial" w:eastAsiaTheme="minorHAnsi" w:hAnsi="Arial" w:cs="Arial"/>
                <w:sz w:val="40"/>
                <w:szCs w:val="24"/>
              </w:rPr>
              <w:t>○</w:t>
            </w:r>
          </w:p>
        </w:tc>
        <w:tc>
          <w:tcPr>
            <w:tcW w:w="2079" w:type="dxa"/>
            <w:vAlign w:val="center"/>
          </w:tcPr>
          <w:p w:rsidR="0028143B" w:rsidRPr="00651884" w:rsidRDefault="0028143B" w:rsidP="0028143B">
            <w:pPr>
              <w:jc w:val="center"/>
              <w:rPr>
                <w:rFonts w:ascii="Arial" w:eastAsiaTheme="minorHAnsi" w:hAnsi="Arial" w:cs="Arial"/>
                <w:sz w:val="40"/>
                <w:szCs w:val="24"/>
              </w:rPr>
            </w:pPr>
          </w:p>
        </w:tc>
      </w:tr>
      <w:tr w:rsidR="00E76334" w:rsidRPr="00651884" w:rsidTr="00DB0944">
        <w:trPr>
          <w:trHeight w:val="704"/>
        </w:trPr>
        <w:tc>
          <w:tcPr>
            <w:tcW w:w="595" w:type="dxa"/>
            <w:vAlign w:val="center"/>
          </w:tcPr>
          <w:p w:rsidR="00E76334" w:rsidRPr="00651884" w:rsidRDefault="00E76334" w:rsidP="0028143B">
            <w:pPr>
              <w:jc w:val="center"/>
              <w:rPr>
                <w:rFonts w:ascii="Arial" w:eastAsiaTheme="minorHAnsi" w:hAnsi="Arial" w:cs="Arial"/>
                <w:szCs w:val="20"/>
              </w:rPr>
            </w:pPr>
            <w:r w:rsidRPr="00651884">
              <w:rPr>
                <w:rFonts w:ascii="Arial" w:eastAsiaTheme="minorHAnsi" w:hAnsi="Arial" w:cs="Arial"/>
                <w:szCs w:val="20"/>
              </w:rPr>
              <w:t>3</w:t>
            </w:r>
          </w:p>
        </w:tc>
        <w:tc>
          <w:tcPr>
            <w:tcW w:w="9132" w:type="dxa"/>
            <w:vAlign w:val="center"/>
          </w:tcPr>
          <w:p w:rsidR="00E76334" w:rsidRPr="00651884" w:rsidRDefault="00E76334" w:rsidP="0028143B">
            <w:pPr>
              <w:jc w:val="left"/>
              <w:rPr>
                <w:rFonts w:ascii="Arial" w:eastAsiaTheme="minorHAnsi" w:hAnsi="Arial" w:cs="Arial"/>
                <w:szCs w:val="20"/>
              </w:rPr>
            </w:pPr>
            <w:r w:rsidRPr="00651884">
              <w:rPr>
                <w:rFonts w:ascii="Arial" w:eastAsiaTheme="minorHAnsi" w:hAnsi="Arial" w:cs="Arial"/>
                <w:szCs w:val="20"/>
              </w:rPr>
              <w:t>Do you agree on the usage of PDI-2 to verify the sensing/deployment performance of DPPS?</w:t>
            </w:r>
          </w:p>
        </w:tc>
        <w:tc>
          <w:tcPr>
            <w:tcW w:w="2079" w:type="dxa"/>
            <w:vAlign w:val="center"/>
          </w:tcPr>
          <w:p w:rsidR="00E76334" w:rsidRPr="00651884" w:rsidRDefault="00190592" w:rsidP="0028143B">
            <w:pPr>
              <w:jc w:val="center"/>
              <w:rPr>
                <w:rFonts w:ascii="Arial" w:eastAsiaTheme="minorHAnsi" w:hAnsi="Arial" w:cs="Arial"/>
                <w:sz w:val="40"/>
                <w:szCs w:val="24"/>
              </w:rPr>
            </w:pPr>
            <w:r w:rsidRPr="00651884">
              <w:rPr>
                <w:rFonts w:ascii="Arial" w:eastAsiaTheme="minorHAnsi" w:hAnsi="Arial" w:cs="Arial"/>
                <w:sz w:val="40"/>
                <w:szCs w:val="24"/>
              </w:rPr>
              <w:t>○</w:t>
            </w:r>
          </w:p>
        </w:tc>
        <w:tc>
          <w:tcPr>
            <w:tcW w:w="2079" w:type="dxa"/>
            <w:vAlign w:val="center"/>
          </w:tcPr>
          <w:p w:rsidR="00E76334" w:rsidRPr="00651884" w:rsidRDefault="00E76334" w:rsidP="0028143B">
            <w:pPr>
              <w:jc w:val="center"/>
              <w:rPr>
                <w:rFonts w:ascii="Arial" w:eastAsiaTheme="minorHAnsi" w:hAnsi="Arial" w:cs="Arial"/>
                <w:sz w:val="40"/>
                <w:szCs w:val="24"/>
              </w:rPr>
            </w:pPr>
          </w:p>
        </w:tc>
      </w:tr>
      <w:tr w:rsidR="0028143B" w:rsidRPr="00651884" w:rsidTr="00DB0944">
        <w:trPr>
          <w:trHeight w:val="704"/>
        </w:trPr>
        <w:tc>
          <w:tcPr>
            <w:tcW w:w="595" w:type="dxa"/>
            <w:vAlign w:val="center"/>
          </w:tcPr>
          <w:p w:rsidR="0028143B" w:rsidRPr="00651884" w:rsidRDefault="00E76334" w:rsidP="0028143B">
            <w:pPr>
              <w:jc w:val="center"/>
              <w:rPr>
                <w:rFonts w:ascii="Arial" w:eastAsiaTheme="minorHAnsi" w:hAnsi="Arial" w:cs="Arial"/>
                <w:szCs w:val="20"/>
              </w:rPr>
            </w:pPr>
            <w:r w:rsidRPr="00651884">
              <w:rPr>
                <w:rFonts w:ascii="Arial" w:eastAsiaTheme="minorHAnsi" w:hAnsi="Arial" w:cs="Arial"/>
                <w:szCs w:val="20"/>
              </w:rPr>
              <w:t>4</w:t>
            </w:r>
          </w:p>
        </w:tc>
        <w:tc>
          <w:tcPr>
            <w:tcW w:w="9132" w:type="dxa"/>
            <w:vAlign w:val="center"/>
          </w:tcPr>
          <w:p w:rsidR="0028143B" w:rsidRPr="00651884" w:rsidRDefault="0028143B" w:rsidP="00E67707">
            <w:pPr>
              <w:jc w:val="left"/>
              <w:rPr>
                <w:rFonts w:ascii="Arial" w:eastAsiaTheme="minorHAnsi" w:hAnsi="Arial" w:cs="Arial"/>
                <w:szCs w:val="20"/>
              </w:rPr>
            </w:pPr>
            <w:r w:rsidRPr="00651884">
              <w:rPr>
                <w:rFonts w:ascii="Arial" w:eastAsiaTheme="minorHAnsi" w:hAnsi="Arial" w:cs="Arial"/>
                <w:szCs w:val="20"/>
              </w:rPr>
              <w:t xml:space="preserve">Do you agree that the amendment </w:t>
            </w:r>
            <w:r w:rsidR="00E67707" w:rsidRPr="00651884">
              <w:rPr>
                <w:rFonts w:ascii="Arial" w:eastAsiaTheme="minorHAnsi" w:hAnsi="Arial" w:cs="Arial"/>
                <w:szCs w:val="20"/>
              </w:rPr>
              <w:t xml:space="preserve">has to </w:t>
            </w:r>
            <w:r w:rsidRPr="00651884">
              <w:rPr>
                <w:rFonts w:ascii="Arial" w:eastAsiaTheme="minorHAnsi" w:hAnsi="Arial" w:cs="Arial"/>
                <w:szCs w:val="20"/>
              </w:rPr>
              <w:t>require the activation of DPPS at higher speed than the current legform impact speed</w:t>
            </w:r>
            <w:r w:rsidR="00651884" w:rsidRPr="00651884">
              <w:rPr>
                <w:rFonts w:ascii="Arial" w:eastAsiaTheme="minorHAnsi" w:hAnsi="Arial" w:cs="Arial"/>
                <w:szCs w:val="20"/>
              </w:rPr>
              <w:t xml:space="preserve"> </w:t>
            </w:r>
            <w:r w:rsidRPr="00651884">
              <w:rPr>
                <w:rFonts w:ascii="Arial" w:eastAsiaTheme="minorHAnsi" w:hAnsi="Arial" w:cs="Arial"/>
                <w:szCs w:val="20"/>
              </w:rPr>
              <w:t>(40km/h)?</w:t>
            </w:r>
          </w:p>
        </w:tc>
        <w:tc>
          <w:tcPr>
            <w:tcW w:w="2079" w:type="dxa"/>
            <w:vAlign w:val="center"/>
          </w:tcPr>
          <w:p w:rsidR="0028143B" w:rsidRPr="00651884" w:rsidRDefault="0028143B" w:rsidP="0028143B">
            <w:pPr>
              <w:jc w:val="center"/>
              <w:rPr>
                <w:rFonts w:ascii="Arial" w:eastAsiaTheme="minorHAnsi" w:hAnsi="Arial" w:cs="Arial"/>
                <w:sz w:val="40"/>
                <w:szCs w:val="24"/>
              </w:rPr>
            </w:pPr>
          </w:p>
        </w:tc>
        <w:tc>
          <w:tcPr>
            <w:tcW w:w="2079" w:type="dxa"/>
            <w:vAlign w:val="center"/>
          </w:tcPr>
          <w:p w:rsidR="0028143B" w:rsidRPr="00651884" w:rsidRDefault="00E855AE" w:rsidP="0028143B">
            <w:pPr>
              <w:jc w:val="center"/>
              <w:rPr>
                <w:rFonts w:ascii="Arial" w:eastAsiaTheme="minorHAnsi" w:hAnsi="Arial" w:cs="Arial"/>
                <w:sz w:val="40"/>
                <w:szCs w:val="24"/>
              </w:rPr>
            </w:pPr>
            <w:r w:rsidRPr="00651884">
              <w:rPr>
                <w:rFonts w:ascii="Arial" w:eastAsiaTheme="minorHAnsi" w:hAnsi="Arial" w:cs="Arial"/>
                <w:sz w:val="40"/>
                <w:szCs w:val="24"/>
              </w:rPr>
              <w:t>○</w:t>
            </w:r>
          </w:p>
        </w:tc>
      </w:tr>
      <w:tr w:rsidR="0028143B" w:rsidRPr="00651884" w:rsidTr="00DB0944">
        <w:trPr>
          <w:trHeight w:val="704"/>
        </w:trPr>
        <w:tc>
          <w:tcPr>
            <w:tcW w:w="595" w:type="dxa"/>
            <w:vAlign w:val="center"/>
          </w:tcPr>
          <w:p w:rsidR="0028143B" w:rsidRPr="00651884" w:rsidRDefault="00E76334" w:rsidP="0028143B">
            <w:pPr>
              <w:jc w:val="center"/>
              <w:rPr>
                <w:rFonts w:ascii="Arial" w:eastAsiaTheme="minorHAnsi" w:hAnsi="Arial" w:cs="Arial"/>
                <w:szCs w:val="20"/>
              </w:rPr>
            </w:pPr>
            <w:r w:rsidRPr="00651884">
              <w:rPr>
                <w:rFonts w:ascii="Arial" w:eastAsiaTheme="minorHAnsi" w:hAnsi="Arial" w:cs="Arial"/>
                <w:szCs w:val="20"/>
              </w:rPr>
              <w:t>5</w:t>
            </w:r>
          </w:p>
        </w:tc>
        <w:tc>
          <w:tcPr>
            <w:tcW w:w="9132" w:type="dxa"/>
            <w:vAlign w:val="center"/>
          </w:tcPr>
          <w:p w:rsidR="0028143B" w:rsidRPr="00651884" w:rsidRDefault="0028143B" w:rsidP="00E67707">
            <w:pPr>
              <w:jc w:val="left"/>
              <w:rPr>
                <w:rFonts w:ascii="Arial" w:eastAsiaTheme="minorHAnsi" w:hAnsi="Arial" w:cs="Arial"/>
                <w:szCs w:val="20"/>
              </w:rPr>
            </w:pPr>
            <w:r w:rsidRPr="00651884">
              <w:rPr>
                <w:rFonts w:ascii="Arial" w:eastAsiaTheme="minorHAnsi" w:hAnsi="Arial" w:cs="Arial"/>
                <w:szCs w:val="20"/>
              </w:rPr>
              <w:t>Do you</w:t>
            </w:r>
            <w:r w:rsidR="00E67707" w:rsidRPr="00651884">
              <w:rPr>
                <w:rFonts w:ascii="Arial" w:eastAsiaTheme="minorHAnsi" w:hAnsi="Arial" w:cs="Arial"/>
                <w:szCs w:val="20"/>
              </w:rPr>
              <w:t xml:space="preserve"> agree that the amendment has to require the protection criteria or standard with deflected or collapsed hood due to body loading?</w:t>
            </w:r>
          </w:p>
        </w:tc>
        <w:tc>
          <w:tcPr>
            <w:tcW w:w="2079" w:type="dxa"/>
            <w:vAlign w:val="center"/>
          </w:tcPr>
          <w:p w:rsidR="0028143B" w:rsidRPr="00651884" w:rsidRDefault="00E855AE" w:rsidP="00DB0944">
            <w:pPr>
              <w:jc w:val="center"/>
              <w:rPr>
                <w:rFonts w:ascii="Arial" w:eastAsiaTheme="minorHAnsi" w:hAnsi="Arial" w:cs="Arial"/>
                <w:sz w:val="40"/>
                <w:szCs w:val="24"/>
                <w:vertAlign w:val="superscript"/>
              </w:rPr>
            </w:pPr>
            <w:r w:rsidRPr="00651884">
              <w:rPr>
                <w:rFonts w:ascii="Arial" w:eastAsiaTheme="minorHAnsi" w:hAnsi="Arial" w:cs="Arial"/>
                <w:sz w:val="40"/>
                <w:szCs w:val="24"/>
              </w:rPr>
              <w:t>○</w:t>
            </w:r>
            <w:r w:rsidR="00DB0944" w:rsidRPr="00651884">
              <w:rPr>
                <w:rFonts w:ascii="Arial" w:eastAsiaTheme="minorHAnsi" w:hAnsi="Arial" w:cs="Arial"/>
                <w:sz w:val="28"/>
                <w:szCs w:val="24"/>
                <w:vertAlign w:val="superscript"/>
              </w:rPr>
              <w:t>1</w:t>
            </w:r>
          </w:p>
        </w:tc>
        <w:tc>
          <w:tcPr>
            <w:tcW w:w="2079" w:type="dxa"/>
            <w:vAlign w:val="center"/>
          </w:tcPr>
          <w:p w:rsidR="0028143B" w:rsidRPr="00651884" w:rsidRDefault="0028143B" w:rsidP="0028143B">
            <w:pPr>
              <w:jc w:val="center"/>
              <w:rPr>
                <w:rFonts w:ascii="Arial" w:eastAsiaTheme="minorHAnsi" w:hAnsi="Arial" w:cs="Arial"/>
                <w:sz w:val="40"/>
                <w:szCs w:val="24"/>
              </w:rPr>
            </w:pPr>
          </w:p>
        </w:tc>
      </w:tr>
      <w:tr w:rsidR="0028143B" w:rsidRPr="00651884" w:rsidTr="00DB0944">
        <w:trPr>
          <w:trHeight w:val="704"/>
        </w:trPr>
        <w:tc>
          <w:tcPr>
            <w:tcW w:w="595" w:type="dxa"/>
            <w:vAlign w:val="center"/>
          </w:tcPr>
          <w:p w:rsidR="0028143B" w:rsidRPr="00651884" w:rsidRDefault="00E76334" w:rsidP="0028143B">
            <w:pPr>
              <w:jc w:val="center"/>
              <w:rPr>
                <w:rFonts w:ascii="Arial" w:eastAsiaTheme="minorHAnsi" w:hAnsi="Arial" w:cs="Arial"/>
                <w:szCs w:val="20"/>
              </w:rPr>
            </w:pPr>
            <w:r w:rsidRPr="00651884">
              <w:rPr>
                <w:rFonts w:ascii="Arial" w:eastAsiaTheme="minorHAnsi" w:hAnsi="Arial" w:cs="Arial"/>
                <w:szCs w:val="20"/>
              </w:rPr>
              <w:t>6</w:t>
            </w:r>
          </w:p>
        </w:tc>
        <w:tc>
          <w:tcPr>
            <w:tcW w:w="9132" w:type="dxa"/>
            <w:vAlign w:val="center"/>
          </w:tcPr>
          <w:p w:rsidR="0028143B" w:rsidRPr="00651884" w:rsidRDefault="00AF18E1" w:rsidP="0028143B">
            <w:pPr>
              <w:jc w:val="left"/>
              <w:rPr>
                <w:rFonts w:ascii="Arial" w:eastAsiaTheme="minorHAnsi" w:hAnsi="Arial" w:cs="Arial"/>
                <w:szCs w:val="20"/>
              </w:rPr>
            </w:pPr>
            <w:r w:rsidRPr="00651884">
              <w:rPr>
                <w:rFonts w:ascii="Arial" w:eastAsiaTheme="minorHAnsi" w:hAnsi="Arial" w:cs="Arial"/>
                <w:szCs w:val="20"/>
              </w:rPr>
              <w:t>Do you agree that the amendment has to require specific locations and the number of tests</w:t>
            </w:r>
            <w:r w:rsidR="005F5ABF" w:rsidRPr="00651884">
              <w:rPr>
                <w:rFonts w:ascii="Arial" w:eastAsiaTheme="minorHAnsi" w:hAnsi="Arial" w:cs="Arial"/>
                <w:szCs w:val="20"/>
              </w:rPr>
              <w:t xml:space="preserve"> for verifying the deployment performance of DPPS</w:t>
            </w:r>
            <w:r w:rsidR="00E855AE" w:rsidRPr="00651884">
              <w:rPr>
                <w:rFonts w:ascii="Arial" w:eastAsiaTheme="minorHAnsi" w:hAnsi="Arial" w:cs="Arial"/>
                <w:szCs w:val="20"/>
              </w:rPr>
              <w:t>?</w:t>
            </w:r>
            <w:r w:rsidR="005F5ABF" w:rsidRPr="00651884">
              <w:rPr>
                <w:rFonts w:ascii="Arial" w:eastAsiaTheme="minorHAnsi" w:hAnsi="Arial" w:cs="Arial"/>
                <w:szCs w:val="20"/>
              </w:rPr>
              <w:t xml:space="preserve"> </w:t>
            </w:r>
          </w:p>
        </w:tc>
        <w:tc>
          <w:tcPr>
            <w:tcW w:w="2079" w:type="dxa"/>
            <w:vAlign w:val="center"/>
          </w:tcPr>
          <w:p w:rsidR="0028143B" w:rsidRPr="00651884" w:rsidRDefault="0028143B" w:rsidP="0028143B">
            <w:pPr>
              <w:jc w:val="center"/>
              <w:rPr>
                <w:rFonts w:ascii="Arial" w:eastAsiaTheme="minorHAnsi" w:hAnsi="Arial" w:cs="Arial"/>
                <w:sz w:val="40"/>
                <w:szCs w:val="24"/>
              </w:rPr>
            </w:pPr>
          </w:p>
        </w:tc>
        <w:tc>
          <w:tcPr>
            <w:tcW w:w="2079" w:type="dxa"/>
            <w:vAlign w:val="center"/>
          </w:tcPr>
          <w:p w:rsidR="0028143B" w:rsidRPr="00651884" w:rsidRDefault="00E855AE" w:rsidP="0028143B">
            <w:pPr>
              <w:jc w:val="center"/>
              <w:rPr>
                <w:rFonts w:ascii="Arial" w:eastAsiaTheme="minorHAnsi" w:hAnsi="Arial" w:cs="Arial"/>
                <w:sz w:val="40"/>
                <w:szCs w:val="24"/>
              </w:rPr>
            </w:pPr>
            <w:r w:rsidRPr="00651884">
              <w:rPr>
                <w:rFonts w:ascii="Arial" w:eastAsiaTheme="minorHAnsi" w:hAnsi="Arial" w:cs="Arial"/>
                <w:sz w:val="40"/>
                <w:szCs w:val="24"/>
              </w:rPr>
              <w:t>○</w:t>
            </w:r>
          </w:p>
        </w:tc>
      </w:tr>
      <w:tr w:rsidR="0028143B" w:rsidRPr="00651884" w:rsidTr="00DB0944">
        <w:trPr>
          <w:trHeight w:val="704"/>
        </w:trPr>
        <w:tc>
          <w:tcPr>
            <w:tcW w:w="595" w:type="dxa"/>
            <w:vAlign w:val="center"/>
          </w:tcPr>
          <w:p w:rsidR="0028143B" w:rsidRPr="00651884" w:rsidRDefault="00E76334" w:rsidP="0028143B">
            <w:pPr>
              <w:jc w:val="center"/>
              <w:rPr>
                <w:rFonts w:ascii="Arial" w:eastAsiaTheme="minorHAnsi" w:hAnsi="Arial" w:cs="Arial"/>
                <w:szCs w:val="20"/>
              </w:rPr>
            </w:pPr>
            <w:r w:rsidRPr="00651884">
              <w:rPr>
                <w:rFonts w:ascii="Arial" w:eastAsiaTheme="minorHAnsi" w:hAnsi="Arial" w:cs="Arial"/>
                <w:szCs w:val="20"/>
              </w:rPr>
              <w:t>7</w:t>
            </w:r>
          </w:p>
        </w:tc>
        <w:tc>
          <w:tcPr>
            <w:tcW w:w="9132" w:type="dxa"/>
            <w:vAlign w:val="center"/>
          </w:tcPr>
          <w:p w:rsidR="0028143B" w:rsidRPr="00651884" w:rsidRDefault="00E855AE" w:rsidP="0028143B">
            <w:pPr>
              <w:jc w:val="left"/>
              <w:rPr>
                <w:rFonts w:ascii="Arial" w:eastAsiaTheme="minorHAnsi" w:hAnsi="Arial" w:cs="Arial"/>
                <w:szCs w:val="20"/>
              </w:rPr>
            </w:pPr>
            <w:r w:rsidRPr="00651884">
              <w:rPr>
                <w:rFonts w:ascii="Arial" w:eastAsiaTheme="minorHAnsi" w:hAnsi="Arial" w:cs="Arial"/>
                <w:szCs w:val="20"/>
              </w:rPr>
              <w:t>Do you agree on having the sensing area definition in the amendment?</w:t>
            </w:r>
          </w:p>
        </w:tc>
        <w:tc>
          <w:tcPr>
            <w:tcW w:w="2079" w:type="dxa"/>
            <w:vAlign w:val="center"/>
          </w:tcPr>
          <w:p w:rsidR="0028143B" w:rsidRPr="00651884" w:rsidRDefault="0028143B" w:rsidP="0028143B">
            <w:pPr>
              <w:jc w:val="center"/>
              <w:rPr>
                <w:rFonts w:ascii="Arial" w:eastAsiaTheme="minorHAnsi" w:hAnsi="Arial" w:cs="Arial"/>
                <w:sz w:val="40"/>
                <w:szCs w:val="24"/>
              </w:rPr>
            </w:pPr>
          </w:p>
        </w:tc>
        <w:tc>
          <w:tcPr>
            <w:tcW w:w="2079" w:type="dxa"/>
            <w:vAlign w:val="center"/>
          </w:tcPr>
          <w:p w:rsidR="0028143B" w:rsidRPr="00651884" w:rsidRDefault="00E855AE" w:rsidP="00DB0944">
            <w:pPr>
              <w:jc w:val="center"/>
              <w:rPr>
                <w:rFonts w:ascii="Arial" w:eastAsiaTheme="minorHAnsi" w:hAnsi="Arial" w:cs="Arial"/>
                <w:sz w:val="40"/>
                <w:szCs w:val="24"/>
              </w:rPr>
            </w:pPr>
            <w:r w:rsidRPr="00651884">
              <w:rPr>
                <w:rFonts w:ascii="Arial" w:eastAsiaTheme="minorHAnsi" w:hAnsi="Arial" w:cs="Arial"/>
                <w:sz w:val="40"/>
                <w:szCs w:val="24"/>
              </w:rPr>
              <w:t>○</w:t>
            </w:r>
            <w:r w:rsidR="00DB0944" w:rsidRPr="00651884">
              <w:rPr>
                <w:rFonts w:ascii="Arial" w:eastAsiaTheme="minorHAnsi" w:hAnsi="Arial" w:cs="Arial"/>
                <w:sz w:val="28"/>
                <w:szCs w:val="28"/>
                <w:vertAlign w:val="superscript"/>
              </w:rPr>
              <w:t>2</w:t>
            </w:r>
          </w:p>
        </w:tc>
      </w:tr>
    </w:tbl>
    <w:p w:rsidR="00F06EC5" w:rsidRPr="00F06EC5" w:rsidRDefault="00F06EC5" w:rsidP="00F06EC5">
      <w:pPr>
        <w:rPr>
          <w:rFonts w:ascii="Arial" w:eastAsiaTheme="minorHAnsi" w:hAnsi="Arial" w:cs="Arial"/>
          <w:kern w:val="0"/>
          <w:szCs w:val="20"/>
        </w:rPr>
      </w:pPr>
    </w:p>
    <w:p w:rsidR="00EC1A54" w:rsidRPr="00651884" w:rsidRDefault="00C342D6" w:rsidP="00DB0944">
      <w:pPr>
        <w:pStyle w:val="Listenabsatz"/>
        <w:numPr>
          <w:ilvl w:val="0"/>
          <w:numId w:val="9"/>
        </w:numPr>
        <w:ind w:leftChars="0"/>
        <w:rPr>
          <w:rFonts w:ascii="Arial" w:eastAsiaTheme="minorHAnsi" w:hAnsi="Arial" w:cs="Arial"/>
          <w:kern w:val="0"/>
          <w:szCs w:val="20"/>
        </w:rPr>
      </w:pPr>
      <w:r w:rsidRPr="00651884">
        <w:rPr>
          <w:rFonts w:ascii="Arial" w:eastAsiaTheme="minorHAnsi" w:hAnsi="Arial" w:cs="Arial"/>
          <w:kern w:val="0"/>
          <w:szCs w:val="20"/>
        </w:rPr>
        <w:t xml:space="preserve">Since we use only a headform when we conduct the head test, whether the deployable bonnet is collapsed or deflected by the body loading of pedestrians or not cannot be verified. Therefore, requiring protection with deflected bonnet due to body loading in the regulation is deeply considerable (there are some cars with deployable hood not maintaining the deployment height in the market). Korea basically agrees on the protection requirement with collapsed hood by body </w:t>
      </w:r>
      <w:r w:rsidR="0067237C" w:rsidRPr="00651884">
        <w:rPr>
          <w:rFonts w:ascii="Arial" w:eastAsiaTheme="minorHAnsi" w:hAnsi="Arial" w:cs="Arial"/>
          <w:kern w:val="0"/>
          <w:szCs w:val="20"/>
        </w:rPr>
        <w:t>loading;</w:t>
      </w:r>
      <w:r w:rsidRPr="00651884">
        <w:rPr>
          <w:rFonts w:ascii="Arial" w:eastAsiaTheme="minorHAnsi" w:hAnsi="Arial" w:cs="Arial"/>
          <w:kern w:val="0"/>
          <w:szCs w:val="20"/>
        </w:rPr>
        <w:t xml:space="preserve"> however, disagree on the protection requirement with deflected hood by body loading unless a rationale to back up the requirement is provided.</w:t>
      </w:r>
    </w:p>
    <w:p w:rsidR="002E51F2" w:rsidRDefault="00D0259F" w:rsidP="002E51F2">
      <w:pPr>
        <w:pStyle w:val="Listenabsatz"/>
        <w:numPr>
          <w:ilvl w:val="0"/>
          <w:numId w:val="9"/>
        </w:numPr>
        <w:ind w:leftChars="0"/>
        <w:rPr>
          <w:rFonts w:ascii="Arial" w:eastAsiaTheme="minorHAnsi" w:hAnsi="Arial" w:cs="Arial"/>
        </w:rPr>
      </w:pPr>
      <w:r w:rsidRPr="00651884">
        <w:rPr>
          <w:rFonts w:ascii="Arial" w:eastAsiaTheme="minorHAnsi" w:hAnsi="Arial" w:cs="Arial"/>
        </w:rPr>
        <w:t>The idea makes sense</w:t>
      </w:r>
      <w:r w:rsidR="008D0D21" w:rsidRPr="00651884">
        <w:rPr>
          <w:rFonts w:ascii="Arial" w:eastAsiaTheme="minorHAnsi" w:hAnsi="Arial" w:cs="Arial"/>
        </w:rPr>
        <w:t xml:space="preserve">. However, </w:t>
      </w:r>
      <w:r w:rsidRPr="00651884">
        <w:rPr>
          <w:rFonts w:ascii="Arial" w:eastAsiaTheme="minorHAnsi" w:hAnsi="Arial" w:cs="Arial"/>
        </w:rPr>
        <w:t>the concept of independent test areas for the head and leg in the current regulation and the definition of leg test area in the GTR</w:t>
      </w:r>
      <w:r w:rsidR="00651884" w:rsidRPr="00651884">
        <w:rPr>
          <w:rFonts w:ascii="Arial" w:eastAsiaTheme="minorHAnsi" w:hAnsi="Arial" w:cs="Arial"/>
        </w:rPr>
        <w:t> </w:t>
      </w:r>
      <w:r w:rsidRPr="00651884">
        <w:rPr>
          <w:rFonts w:ascii="Arial" w:eastAsiaTheme="minorHAnsi" w:hAnsi="Arial" w:cs="Arial"/>
        </w:rPr>
        <w:t>No.9</w:t>
      </w:r>
      <w:r w:rsidR="00651884" w:rsidRPr="00651884">
        <w:rPr>
          <w:rFonts w:ascii="Arial" w:eastAsiaTheme="minorHAnsi" w:hAnsi="Arial" w:cs="Arial"/>
        </w:rPr>
        <w:t> </w:t>
      </w:r>
      <w:r w:rsidRPr="00651884">
        <w:rPr>
          <w:rFonts w:ascii="Arial" w:eastAsiaTheme="minorHAnsi" w:hAnsi="Arial" w:cs="Arial"/>
        </w:rPr>
        <w:t>ph.2</w:t>
      </w:r>
      <w:r w:rsidR="00651884" w:rsidRPr="00651884">
        <w:rPr>
          <w:rFonts w:ascii="Arial" w:eastAsiaTheme="minorHAnsi" w:hAnsi="Arial" w:cs="Arial"/>
        </w:rPr>
        <w:t xml:space="preserve"> </w:t>
      </w:r>
      <w:r w:rsidR="00FA4817" w:rsidRPr="00651884">
        <w:rPr>
          <w:rFonts w:ascii="Arial" w:eastAsiaTheme="minorHAnsi" w:hAnsi="Arial" w:cs="Arial"/>
        </w:rPr>
        <w:t>(new bumper corner definition)</w:t>
      </w:r>
      <w:r w:rsidRPr="00651884">
        <w:rPr>
          <w:rFonts w:ascii="Arial" w:eastAsiaTheme="minorHAnsi" w:hAnsi="Arial" w:cs="Arial"/>
        </w:rPr>
        <w:t xml:space="preserve"> should be </w:t>
      </w:r>
      <w:r w:rsidR="008D0D21" w:rsidRPr="00651884">
        <w:rPr>
          <w:rFonts w:ascii="Arial" w:eastAsiaTheme="minorHAnsi" w:hAnsi="Arial" w:cs="Arial"/>
        </w:rPr>
        <w:t>discussed for the justification of the introduction of the sensing area definition.</w:t>
      </w:r>
    </w:p>
    <w:p w:rsidR="002E51F2" w:rsidRPr="00651884" w:rsidRDefault="00651884" w:rsidP="002E51F2">
      <w:pPr>
        <w:rPr>
          <w:rFonts w:ascii="Arial" w:eastAsiaTheme="minorHAnsi" w:hAnsi="Arial" w:cs="Arial"/>
          <w:b/>
          <w:u w:val="single"/>
        </w:rPr>
      </w:pPr>
      <w:r>
        <w:rPr>
          <w:rFonts w:ascii="Arial" w:eastAsiaTheme="minorHAnsi" w:hAnsi="Arial" w:cs="Arial"/>
        </w:rPr>
        <w:br w:type="column"/>
      </w:r>
      <w:r w:rsidR="002E51F2" w:rsidRPr="00651884">
        <w:rPr>
          <w:rFonts w:ascii="Arial" w:eastAsiaTheme="minorHAnsi" w:hAnsi="Arial" w:cs="Arial"/>
          <w:b/>
          <w:u w:val="single"/>
        </w:rPr>
        <w:lastRenderedPageBreak/>
        <w:t>Contracting Party: Germany</w:t>
      </w:r>
    </w:p>
    <w:tbl>
      <w:tblPr>
        <w:tblStyle w:val="Tabellenraster"/>
        <w:tblW w:w="0" w:type="auto"/>
        <w:tblLook w:val="04A0" w:firstRow="1" w:lastRow="0" w:firstColumn="1" w:lastColumn="0" w:noHBand="0" w:noVBand="1"/>
      </w:tblPr>
      <w:tblGrid>
        <w:gridCol w:w="597"/>
        <w:gridCol w:w="8992"/>
        <w:gridCol w:w="2050"/>
        <w:gridCol w:w="2048"/>
      </w:tblGrid>
      <w:tr w:rsidR="002E51F2" w:rsidRPr="00651884" w:rsidTr="000F1D4A">
        <w:trPr>
          <w:trHeight w:val="749"/>
        </w:trPr>
        <w:tc>
          <w:tcPr>
            <w:tcW w:w="596" w:type="dxa"/>
            <w:vAlign w:val="center"/>
          </w:tcPr>
          <w:p w:rsidR="002E51F2" w:rsidRPr="00651884" w:rsidRDefault="002E51F2" w:rsidP="000F1D4A">
            <w:pPr>
              <w:jc w:val="center"/>
              <w:rPr>
                <w:rFonts w:ascii="Arial" w:eastAsiaTheme="minorHAnsi" w:hAnsi="Arial" w:cs="Arial"/>
                <w:sz w:val="24"/>
                <w:szCs w:val="24"/>
              </w:rPr>
            </w:pPr>
            <w:r w:rsidRPr="00651884">
              <w:rPr>
                <w:rFonts w:ascii="Arial" w:eastAsiaTheme="minorHAnsi" w:hAnsi="Arial" w:cs="Arial"/>
                <w:sz w:val="24"/>
                <w:szCs w:val="24"/>
              </w:rPr>
              <w:t>No.</w:t>
            </w:r>
          </w:p>
        </w:tc>
        <w:tc>
          <w:tcPr>
            <w:tcW w:w="9151" w:type="dxa"/>
            <w:vAlign w:val="center"/>
          </w:tcPr>
          <w:p w:rsidR="002E51F2" w:rsidRPr="00651884" w:rsidRDefault="002E51F2" w:rsidP="000F1D4A">
            <w:pPr>
              <w:jc w:val="center"/>
              <w:rPr>
                <w:rFonts w:ascii="Arial" w:eastAsiaTheme="minorHAnsi" w:hAnsi="Arial" w:cs="Arial"/>
                <w:sz w:val="24"/>
                <w:szCs w:val="24"/>
              </w:rPr>
            </w:pPr>
            <w:r w:rsidRPr="00651884">
              <w:rPr>
                <w:rFonts w:ascii="Arial" w:eastAsiaTheme="minorHAnsi" w:hAnsi="Arial" w:cs="Arial"/>
                <w:sz w:val="24"/>
                <w:szCs w:val="24"/>
              </w:rPr>
              <w:t>Question</w:t>
            </w:r>
          </w:p>
        </w:tc>
        <w:tc>
          <w:tcPr>
            <w:tcW w:w="2083" w:type="dxa"/>
            <w:vAlign w:val="center"/>
          </w:tcPr>
          <w:p w:rsidR="002E51F2" w:rsidRPr="00651884" w:rsidRDefault="002E51F2" w:rsidP="000F1D4A">
            <w:pPr>
              <w:jc w:val="center"/>
              <w:rPr>
                <w:rFonts w:ascii="Arial" w:eastAsiaTheme="minorHAnsi" w:hAnsi="Arial" w:cs="Arial"/>
                <w:sz w:val="24"/>
                <w:szCs w:val="24"/>
              </w:rPr>
            </w:pPr>
            <w:r w:rsidRPr="00651884">
              <w:rPr>
                <w:rFonts w:ascii="Arial" w:eastAsiaTheme="minorHAnsi" w:hAnsi="Arial" w:cs="Arial"/>
                <w:sz w:val="24"/>
                <w:szCs w:val="24"/>
              </w:rPr>
              <w:t>Yes</w:t>
            </w:r>
          </w:p>
        </w:tc>
        <w:tc>
          <w:tcPr>
            <w:tcW w:w="2083" w:type="dxa"/>
            <w:vAlign w:val="center"/>
          </w:tcPr>
          <w:p w:rsidR="002E51F2" w:rsidRPr="00651884" w:rsidRDefault="002E51F2" w:rsidP="000F1D4A">
            <w:pPr>
              <w:jc w:val="center"/>
              <w:rPr>
                <w:rFonts w:ascii="Arial" w:eastAsiaTheme="minorHAnsi" w:hAnsi="Arial" w:cs="Arial"/>
                <w:sz w:val="24"/>
                <w:szCs w:val="24"/>
              </w:rPr>
            </w:pPr>
            <w:r w:rsidRPr="00651884">
              <w:rPr>
                <w:rFonts w:ascii="Arial" w:eastAsiaTheme="minorHAnsi" w:hAnsi="Arial" w:cs="Arial"/>
                <w:sz w:val="24"/>
                <w:szCs w:val="24"/>
              </w:rPr>
              <w:t>No</w:t>
            </w:r>
          </w:p>
        </w:tc>
      </w:tr>
      <w:tr w:rsidR="002E51F2" w:rsidRPr="00651884" w:rsidTr="000F1D4A">
        <w:trPr>
          <w:trHeight w:val="749"/>
        </w:trPr>
        <w:tc>
          <w:tcPr>
            <w:tcW w:w="596" w:type="dxa"/>
            <w:vAlign w:val="center"/>
          </w:tcPr>
          <w:p w:rsidR="002E51F2" w:rsidRPr="00651884" w:rsidRDefault="002E51F2" w:rsidP="000F1D4A">
            <w:pPr>
              <w:jc w:val="center"/>
              <w:rPr>
                <w:rFonts w:ascii="Arial" w:eastAsiaTheme="minorHAnsi" w:hAnsi="Arial" w:cs="Arial"/>
                <w:szCs w:val="20"/>
              </w:rPr>
            </w:pPr>
            <w:r w:rsidRPr="00651884">
              <w:rPr>
                <w:rFonts w:ascii="Arial" w:eastAsiaTheme="minorHAnsi" w:hAnsi="Arial" w:cs="Arial"/>
                <w:szCs w:val="20"/>
              </w:rPr>
              <w:t>1</w:t>
            </w:r>
          </w:p>
        </w:tc>
        <w:tc>
          <w:tcPr>
            <w:tcW w:w="9151" w:type="dxa"/>
            <w:vAlign w:val="center"/>
          </w:tcPr>
          <w:p w:rsidR="002E51F2" w:rsidRPr="00651884" w:rsidRDefault="002E51F2" w:rsidP="000F1D4A">
            <w:pPr>
              <w:jc w:val="left"/>
              <w:rPr>
                <w:rFonts w:ascii="Arial" w:eastAsiaTheme="minorHAnsi" w:hAnsi="Arial" w:cs="Arial"/>
                <w:sz w:val="24"/>
                <w:szCs w:val="24"/>
              </w:rPr>
            </w:pPr>
            <w:r w:rsidRPr="00651884">
              <w:rPr>
                <w:rFonts w:ascii="Arial" w:eastAsiaTheme="minorHAnsi" w:hAnsi="Arial" w:cs="Arial"/>
              </w:rPr>
              <w:t xml:space="preserve">Do you agree on having a numerical simulation process for HIT in the amendment? </w:t>
            </w:r>
            <w:r w:rsidRPr="00651884">
              <w:rPr>
                <w:rFonts w:ascii="Arial" w:eastAsiaTheme="minorHAnsi" w:hAnsi="Arial" w:cs="Arial"/>
                <w:b/>
                <w:color w:val="FF0000"/>
                <w:sz w:val="24"/>
                <w:szCs w:val="24"/>
                <w:vertAlign w:val="superscript"/>
              </w:rPr>
              <w:t>*1)</w:t>
            </w:r>
          </w:p>
        </w:tc>
        <w:tc>
          <w:tcPr>
            <w:tcW w:w="2083" w:type="dxa"/>
            <w:vAlign w:val="center"/>
          </w:tcPr>
          <w:p w:rsidR="002E51F2" w:rsidRPr="00651884" w:rsidRDefault="002E51F2" w:rsidP="000F1D4A">
            <w:pPr>
              <w:jc w:val="center"/>
              <w:rPr>
                <w:rFonts w:ascii="Arial" w:eastAsiaTheme="minorHAnsi" w:hAnsi="Arial" w:cs="Arial"/>
                <w:sz w:val="24"/>
                <w:szCs w:val="24"/>
              </w:rPr>
            </w:pPr>
          </w:p>
        </w:tc>
        <w:tc>
          <w:tcPr>
            <w:tcW w:w="2083" w:type="dxa"/>
            <w:vAlign w:val="center"/>
          </w:tcPr>
          <w:p w:rsidR="002E51F2" w:rsidRPr="00651884" w:rsidRDefault="002E51F2" w:rsidP="000F1D4A">
            <w:pPr>
              <w:jc w:val="center"/>
              <w:rPr>
                <w:rFonts w:ascii="Arial" w:eastAsiaTheme="minorHAnsi" w:hAnsi="Arial" w:cs="Arial"/>
                <w:sz w:val="24"/>
                <w:szCs w:val="24"/>
              </w:rPr>
            </w:pPr>
          </w:p>
        </w:tc>
        <w:bookmarkStart w:id="0" w:name="_GoBack"/>
        <w:bookmarkEnd w:id="0"/>
      </w:tr>
      <w:tr w:rsidR="002E51F2" w:rsidRPr="00651884" w:rsidTr="000F1D4A">
        <w:trPr>
          <w:trHeight w:val="749"/>
        </w:trPr>
        <w:tc>
          <w:tcPr>
            <w:tcW w:w="596" w:type="dxa"/>
            <w:vAlign w:val="center"/>
          </w:tcPr>
          <w:p w:rsidR="002E51F2" w:rsidRPr="00651884" w:rsidRDefault="002E51F2" w:rsidP="000F1D4A">
            <w:pPr>
              <w:jc w:val="center"/>
              <w:rPr>
                <w:rFonts w:ascii="Arial" w:eastAsiaTheme="minorHAnsi" w:hAnsi="Arial" w:cs="Arial"/>
                <w:szCs w:val="20"/>
              </w:rPr>
            </w:pPr>
            <w:r w:rsidRPr="00651884">
              <w:rPr>
                <w:rFonts w:ascii="Arial" w:eastAsiaTheme="minorHAnsi" w:hAnsi="Arial" w:cs="Arial"/>
                <w:szCs w:val="20"/>
              </w:rPr>
              <w:t>2</w:t>
            </w:r>
          </w:p>
        </w:tc>
        <w:tc>
          <w:tcPr>
            <w:tcW w:w="9151" w:type="dxa"/>
            <w:vAlign w:val="center"/>
          </w:tcPr>
          <w:p w:rsidR="002E51F2" w:rsidRPr="00651884" w:rsidRDefault="002E51F2" w:rsidP="000F1D4A">
            <w:pPr>
              <w:jc w:val="left"/>
              <w:rPr>
                <w:rFonts w:ascii="Arial" w:eastAsiaTheme="minorHAnsi" w:hAnsi="Arial" w:cs="Arial"/>
                <w:szCs w:val="20"/>
              </w:rPr>
            </w:pPr>
            <w:r w:rsidRPr="00651884">
              <w:rPr>
                <w:rFonts w:ascii="Arial" w:eastAsiaTheme="minorHAnsi" w:hAnsi="Arial" w:cs="Arial"/>
                <w:szCs w:val="20"/>
              </w:rPr>
              <w:t xml:space="preserve">Do you agree that the headform test area must be defined with an un-deployed hood? </w:t>
            </w:r>
            <w:r w:rsidRPr="00144DD8">
              <w:rPr>
                <w:rFonts w:ascii="Arial" w:eastAsiaTheme="minorHAnsi" w:hAnsi="Arial" w:cs="Arial"/>
                <w:b/>
                <w:color w:val="FF0000"/>
                <w:sz w:val="24"/>
                <w:szCs w:val="24"/>
                <w:vertAlign w:val="superscript"/>
              </w:rPr>
              <w:t>*</w:t>
            </w:r>
            <w:r w:rsidRPr="00651884">
              <w:rPr>
                <w:rFonts w:ascii="Arial" w:eastAsiaTheme="minorHAnsi" w:hAnsi="Arial" w:cs="Arial"/>
                <w:b/>
                <w:color w:val="FF0000"/>
                <w:sz w:val="24"/>
                <w:szCs w:val="24"/>
                <w:vertAlign w:val="superscript"/>
              </w:rPr>
              <w:t>2)</w:t>
            </w:r>
          </w:p>
        </w:tc>
        <w:tc>
          <w:tcPr>
            <w:tcW w:w="2083" w:type="dxa"/>
            <w:vAlign w:val="center"/>
          </w:tcPr>
          <w:p w:rsidR="002E51F2" w:rsidRPr="00651884" w:rsidRDefault="002E51F2" w:rsidP="000F1D4A">
            <w:pPr>
              <w:jc w:val="center"/>
              <w:rPr>
                <w:rFonts w:ascii="Arial" w:eastAsiaTheme="minorHAnsi" w:hAnsi="Arial" w:cs="Arial"/>
                <w:sz w:val="24"/>
                <w:szCs w:val="24"/>
              </w:rPr>
            </w:pPr>
          </w:p>
        </w:tc>
        <w:tc>
          <w:tcPr>
            <w:tcW w:w="2083" w:type="dxa"/>
            <w:vAlign w:val="center"/>
          </w:tcPr>
          <w:p w:rsidR="002E51F2" w:rsidRPr="00651884" w:rsidRDefault="002E51F2" w:rsidP="000F1D4A">
            <w:pPr>
              <w:jc w:val="center"/>
              <w:rPr>
                <w:rFonts w:ascii="Arial" w:eastAsiaTheme="minorHAnsi" w:hAnsi="Arial" w:cs="Arial"/>
                <w:sz w:val="24"/>
                <w:szCs w:val="24"/>
              </w:rPr>
            </w:pPr>
          </w:p>
        </w:tc>
      </w:tr>
      <w:tr w:rsidR="002E51F2" w:rsidRPr="00651884" w:rsidTr="000F1D4A">
        <w:trPr>
          <w:trHeight w:val="749"/>
        </w:trPr>
        <w:tc>
          <w:tcPr>
            <w:tcW w:w="596" w:type="dxa"/>
            <w:vAlign w:val="center"/>
          </w:tcPr>
          <w:p w:rsidR="002E51F2" w:rsidRPr="00651884" w:rsidRDefault="002E51F2" w:rsidP="000F1D4A">
            <w:pPr>
              <w:jc w:val="center"/>
              <w:rPr>
                <w:rFonts w:ascii="Arial" w:eastAsiaTheme="minorHAnsi" w:hAnsi="Arial" w:cs="Arial"/>
                <w:szCs w:val="20"/>
              </w:rPr>
            </w:pPr>
            <w:r w:rsidRPr="00651884">
              <w:rPr>
                <w:rFonts w:ascii="Arial" w:eastAsiaTheme="minorHAnsi" w:hAnsi="Arial" w:cs="Arial"/>
                <w:szCs w:val="20"/>
              </w:rPr>
              <w:t>3</w:t>
            </w:r>
          </w:p>
        </w:tc>
        <w:tc>
          <w:tcPr>
            <w:tcW w:w="9151" w:type="dxa"/>
            <w:vAlign w:val="center"/>
          </w:tcPr>
          <w:p w:rsidR="002E51F2" w:rsidRPr="00651884" w:rsidRDefault="002E51F2" w:rsidP="000F1D4A">
            <w:pPr>
              <w:jc w:val="left"/>
              <w:rPr>
                <w:rFonts w:ascii="Arial" w:eastAsiaTheme="minorHAnsi" w:hAnsi="Arial" w:cs="Arial"/>
                <w:szCs w:val="20"/>
                <w:vertAlign w:val="superscript"/>
              </w:rPr>
            </w:pPr>
            <w:r w:rsidRPr="00651884">
              <w:rPr>
                <w:rFonts w:ascii="Arial" w:eastAsiaTheme="minorHAnsi" w:hAnsi="Arial" w:cs="Arial"/>
                <w:szCs w:val="20"/>
              </w:rPr>
              <w:t xml:space="preserve">Do you agree on the usage of PDI-2 to verify the sensing/deployment performance of DPPS? </w:t>
            </w:r>
            <w:r w:rsidRPr="00651884">
              <w:rPr>
                <w:rFonts w:ascii="Arial" w:eastAsiaTheme="minorHAnsi" w:hAnsi="Arial" w:cs="Arial"/>
                <w:b/>
                <w:color w:val="FF0000"/>
                <w:sz w:val="24"/>
                <w:szCs w:val="24"/>
                <w:vertAlign w:val="superscript"/>
              </w:rPr>
              <w:t>*3)</w:t>
            </w:r>
          </w:p>
        </w:tc>
        <w:tc>
          <w:tcPr>
            <w:tcW w:w="2083" w:type="dxa"/>
            <w:vAlign w:val="center"/>
          </w:tcPr>
          <w:p w:rsidR="002E51F2" w:rsidRPr="00651884" w:rsidRDefault="002E51F2" w:rsidP="000F1D4A">
            <w:pPr>
              <w:jc w:val="center"/>
              <w:rPr>
                <w:rFonts w:ascii="Arial" w:eastAsiaTheme="minorHAnsi" w:hAnsi="Arial" w:cs="Arial"/>
                <w:sz w:val="24"/>
                <w:szCs w:val="24"/>
              </w:rPr>
            </w:pPr>
          </w:p>
        </w:tc>
        <w:tc>
          <w:tcPr>
            <w:tcW w:w="2083" w:type="dxa"/>
            <w:vAlign w:val="center"/>
          </w:tcPr>
          <w:p w:rsidR="002E51F2" w:rsidRPr="00651884" w:rsidRDefault="002E51F2" w:rsidP="000F1D4A">
            <w:pPr>
              <w:jc w:val="center"/>
              <w:rPr>
                <w:rFonts w:ascii="Arial" w:eastAsiaTheme="minorHAnsi" w:hAnsi="Arial" w:cs="Arial"/>
                <w:sz w:val="24"/>
                <w:szCs w:val="24"/>
              </w:rPr>
            </w:pPr>
          </w:p>
        </w:tc>
      </w:tr>
      <w:tr w:rsidR="002E51F2" w:rsidRPr="00651884" w:rsidTr="000F1D4A">
        <w:trPr>
          <w:trHeight w:val="749"/>
        </w:trPr>
        <w:tc>
          <w:tcPr>
            <w:tcW w:w="596" w:type="dxa"/>
            <w:vAlign w:val="center"/>
          </w:tcPr>
          <w:p w:rsidR="002E51F2" w:rsidRPr="00651884" w:rsidRDefault="002E51F2" w:rsidP="000F1D4A">
            <w:pPr>
              <w:jc w:val="center"/>
              <w:rPr>
                <w:rFonts w:ascii="Arial" w:eastAsiaTheme="minorHAnsi" w:hAnsi="Arial" w:cs="Arial"/>
                <w:szCs w:val="20"/>
              </w:rPr>
            </w:pPr>
            <w:r w:rsidRPr="00651884">
              <w:rPr>
                <w:rFonts w:ascii="Arial" w:eastAsiaTheme="minorHAnsi" w:hAnsi="Arial" w:cs="Arial"/>
                <w:szCs w:val="20"/>
              </w:rPr>
              <w:t>4</w:t>
            </w:r>
          </w:p>
        </w:tc>
        <w:tc>
          <w:tcPr>
            <w:tcW w:w="9151" w:type="dxa"/>
            <w:vAlign w:val="center"/>
          </w:tcPr>
          <w:p w:rsidR="002E51F2" w:rsidRPr="00651884" w:rsidRDefault="002E51F2" w:rsidP="000F1D4A">
            <w:pPr>
              <w:jc w:val="left"/>
              <w:rPr>
                <w:rFonts w:ascii="Arial" w:eastAsiaTheme="minorHAnsi" w:hAnsi="Arial" w:cs="Arial"/>
                <w:szCs w:val="20"/>
                <w:vertAlign w:val="superscript"/>
              </w:rPr>
            </w:pPr>
            <w:r w:rsidRPr="00651884">
              <w:rPr>
                <w:rFonts w:ascii="Arial" w:eastAsiaTheme="minorHAnsi" w:hAnsi="Arial" w:cs="Arial"/>
                <w:szCs w:val="20"/>
              </w:rPr>
              <w:t>Do you agree that the amendment has to require the activation of DPPS at higher speed than the current legform impact speed</w:t>
            </w:r>
            <w:r w:rsidR="00651884" w:rsidRPr="00651884">
              <w:rPr>
                <w:rFonts w:ascii="Arial" w:eastAsiaTheme="minorHAnsi" w:hAnsi="Arial" w:cs="Arial"/>
                <w:szCs w:val="20"/>
              </w:rPr>
              <w:t xml:space="preserve"> </w:t>
            </w:r>
            <w:r w:rsidRPr="00651884">
              <w:rPr>
                <w:rFonts w:ascii="Arial" w:eastAsiaTheme="minorHAnsi" w:hAnsi="Arial" w:cs="Arial"/>
                <w:szCs w:val="20"/>
              </w:rPr>
              <w:t xml:space="preserve">(40km/h)? </w:t>
            </w:r>
            <w:r w:rsidRPr="00651884">
              <w:rPr>
                <w:rFonts w:ascii="Arial" w:eastAsiaTheme="minorHAnsi" w:hAnsi="Arial" w:cs="Arial"/>
                <w:b/>
                <w:color w:val="FF0000"/>
                <w:sz w:val="24"/>
                <w:szCs w:val="24"/>
                <w:vertAlign w:val="superscript"/>
              </w:rPr>
              <w:t>*4)</w:t>
            </w:r>
          </w:p>
        </w:tc>
        <w:tc>
          <w:tcPr>
            <w:tcW w:w="2083" w:type="dxa"/>
            <w:vAlign w:val="center"/>
          </w:tcPr>
          <w:p w:rsidR="002E51F2" w:rsidRPr="00651884" w:rsidRDefault="002E51F2" w:rsidP="000F1D4A">
            <w:pPr>
              <w:jc w:val="center"/>
              <w:rPr>
                <w:rFonts w:ascii="Arial" w:eastAsiaTheme="minorHAnsi" w:hAnsi="Arial" w:cs="Arial"/>
                <w:sz w:val="24"/>
                <w:szCs w:val="24"/>
              </w:rPr>
            </w:pPr>
          </w:p>
        </w:tc>
        <w:tc>
          <w:tcPr>
            <w:tcW w:w="2083" w:type="dxa"/>
            <w:vAlign w:val="center"/>
          </w:tcPr>
          <w:p w:rsidR="002E51F2" w:rsidRPr="00651884" w:rsidRDefault="002E51F2" w:rsidP="000F1D4A">
            <w:pPr>
              <w:jc w:val="center"/>
              <w:rPr>
                <w:rFonts w:ascii="Arial" w:eastAsiaTheme="minorHAnsi" w:hAnsi="Arial" w:cs="Arial"/>
                <w:sz w:val="24"/>
                <w:szCs w:val="24"/>
              </w:rPr>
            </w:pPr>
          </w:p>
        </w:tc>
      </w:tr>
      <w:tr w:rsidR="002E51F2" w:rsidRPr="00651884" w:rsidTr="000F1D4A">
        <w:trPr>
          <w:trHeight w:val="749"/>
        </w:trPr>
        <w:tc>
          <w:tcPr>
            <w:tcW w:w="596" w:type="dxa"/>
            <w:vAlign w:val="center"/>
          </w:tcPr>
          <w:p w:rsidR="002E51F2" w:rsidRPr="00651884" w:rsidRDefault="002E51F2" w:rsidP="000F1D4A">
            <w:pPr>
              <w:jc w:val="center"/>
              <w:rPr>
                <w:rFonts w:ascii="Arial" w:eastAsiaTheme="minorHAnsi" w:hAnsi="Arial" w:cs="Arial"/>
                <w:szCs w:val="20"/>
              </w:rPr>
            </w:pPr>
            <w:r w:rsidRPr="00651884">
              <w:rPr>
                <w:rFonts w:ascii="Arial" w:eastAsiaTheme="minorHAnsi" w:hAnsi="Arial" w:cs="Arial"/>
                <w:szCs w:val="20"/>
              </w:rPr>
              <w:t>5</w:t>
            </w:r>
          </w:p>
        </w:tc>
        <w:tc>
          <w:tcPr>
            <w:tcW w:w="9151" w:type="dxa"/>
            <w:vAlign w:val="center"/>
          </w:tcPr>
          <w:p w:rsidR="002E51F2" w:rsidRPr="00651884" w:rsidRDefault="002E51F2" w:rsidP="000F1D4A">
            <w:pPr>
              <w:jc w:val="left"/>
              <w:rPr>
                <w:rFonts w:ascii="Arial" w:eastAsiaTheme="minorHAnsi" w:hAnsi="Arial" w:cs="Arial"/>
                <w:szCs w:val="20"/>
                <w:vertAlign w:val="superscript"/>
              </w:rPr>
            </w:pPr>
            <w:r w:rsidRPr="00651884">
              <w:rPr>
                <w:rFonts w:ascii="Arial" w:eastAsiaTheme="minorHAnsi" w:hAnsi="Arial" w:cs="Arial"/>
                <w:szCs w:val="20"/>
              </w:rPr>
              <w:t xml:space="preserve">Do you agree that the amendment has to require the protection criteria or standard with deflected or collapsed hood due to body loading? </w:t>
            </w:r>
            <w:r w:rsidRPr="00651884">
              <w:rPr>
                <w:rFonts w:ascii="Arial" w:eastAsiaTheme="minorHAnsi" w:hAnsi="Arial" w:cs="Arial"/>
                <w:b/>
                <w:color w:val="FF0000"/>
                <w:sz w:val="24"/>
                <w:szCs w:val="24"/>
                <w:vertAlign w:val="superscript"/>
              </w:rPr>
              <w:t>*5)</w:t>
            </w:r>
          </w:p>
        </w:tc>
        <w:tc>
          <w:tcPr>
            <w:tcW w:w="2083" w:type="dxa"/>
            <w:vAlign w:val="center"/>
          </w:tcPr>
          <w:p w:rsidR="002E51F2" w:rsidRPr="00651884" w:rsidRDefault="002E51F2" w:rsidP="000F1D4A">
            <w:pPr>
              <w:jc w:val="center"/>
              <w:rPr>
                <w:rFonts w:ascii="Arial" w:eastAsiaTheme="minorHAnsi" w:hAnsi="Arial" w:cs="Arial"/>
                <w:sz w:val="24"/>
                <w:szCs w:val="24"/>
              </w:rPr>
            </w:pPr>
          </w:p>
        </w:tc>
        <w:tc>
          <w:tcPr>
            <w:tcW w:w="2083" w:type="dxa"/>
            <w:vAlign w:val="center"/>
          </w:tcPr>
          <w:p w:rsidR="002E51F2" w:rsidRPr="00651884" w:rsidRDefault="002E51F2" w:rsidP="000F1D4A">
            <w:pPr>
              <w:jc w:val="center"/>
              <w:rPr>
                <w:rFonts w:ascii="Arial" w:eastAsiaTheme="minorHAnsi" w:hAnsi="Arial" w:cs="Arial"/>
                <w:sz w:val="24"/>
                <w:szCs w:val="24"/>
              </w:rPr>
            </w:pPr>
          </w:p>
        </w:tc>
      </w:tr>
      <w:tr w:rsidR="002E51F2" w:rsidRPr="00651884" w:rsidTr="000F1D4A">
        <w:trPr>
          <w:trHeight w:val="749"/>
        </w:trPr>
        <w:tc>
          <w:tcPr>
            <w:tcW w:w="596" w:type="dxa"/>
            <w:vAlign w:val="center"/>
          </w:tcPr>
          <w:p w:rsidR="002E51F2" w:rsidRPr="00651884" w:rsidRDefault="002E51F2" w:rsidP="000F1D4A">
            <w:pPr>
              <w:jc w:val="center"/>
              <w:rPr>
                <w:rFonts w:ascii="Arial" w:eastAsiaTheme="minorHAnsi" w:hAnsi="Arial" w:cs="Arial"/>
                <w:szCs w:val="20"/>
              </w:rPr>
            </w:pPr>
            <w:r w:rsidRPr="00651884">
              <w:rPr>
                <w:rFonts w:ascii="Arial" w:eastAsiaTheme="minorHAnsi" w:hAnsi="Arial" w:cs="Arial"/>
                <w:szCs w:val="20"/>
              </w:rPr>
              <w:t>6</w:t>
            </w:r>
          </w:p>
        </w:tc>
        <w:tc>
          <w:tcPr>
            <w:tcW w:w="9151" w:type="dxa"/>
            <w:vAlign w:val="center"/>
          </w:tcPr>
          <w:p w:rsidR="002E51F2" w:rsidRPr="00651884" w:rsidRDefault="002E51F2" w:rsidP="000F1D4A">
            <w:pPr>
              <w:jc w:val="left"/>
              <w:rPr>
                <w:rFonts w:ascii="Arial" w:eastAsiaTheme="minorHAnsi" w:hAnsi="Arial" w:cs="Arial"/>
                <w:szCs w:val="20"/>
                <w:vertAlign w:val="superscript"/>
              </w:rPr>
            </w:pPr>
            <w:r w:rsidRPr="00651884">
              <w:rPr>
                <w:rFonts w:ascii="Arial" w:eastAsiaTheme="minorHAnsi" w:hAnsi="Arial" w:cs="Arial"/>
                <w:szCs w:val="20"/>
              </w:rPr>
              <w:t xml:space="preserve">Do you agree that the amendment has to require specific locations and the number of tests for verifying the deployment performance of DPPS? </w:t>
            </w:r>
            <w:r w:rsidRPr="00651884">
              <w:rPr>
                <w:rFonts w:ascii="Arial" w:eastAsiaTheme="minorHAnsi" w:hAnsi="Arial" w:cs="Arial"/>
                <w:b/>
                <w:color w:val="FF0000"/>
                <w:sz w:val="24"/>
                <w:szCs w:val="24"/>
                <w:vertAlign w:val="superscript"/>
              </w:rPr>
              <w:t>*6)</w:t>
            </w:r>
          </w:p>
        </w:tc>
        <w:tc>
          <w:tcPr>
            <w:tcW w:w="2083" w:type="dxa"/>
            <w:vAlign w:val="center"/>
          </w:tcPr>
          <w:p w:rsidR="002E51F2" w:rsidRPr="00651884" w:rsidRDefault="002E51F2" w:rsidP="000F1D4A">
            <w:pPr>
              <w:jc w:val="center"/>
              <w:rPr>
                <w:rFonts w:ascii="Arial" w:eastAsiaTheme="minorHAnsi" w:hAnsi="Arial" w:cs="Arial"/>
                <w:sz w:val="24"/>
                <w:szCs w:val="24"/>
              </w:rPr>
            </w:pPr>
          </w:p>
        </w:tc>
        <w:tc>
          <w:tcPr>
            <w:tcW w:w="2083" w:type="dxa"/>
            <w:vAlign w:val="center"/>
          </w:tcPr>
          <w:p w:rsidR="002E51F2" w:rsidRPr="00651884" w:rsidRDefault="002E51F2" w:rsidP="000F1D4A">
            <w:pPr>
              <w:jc w:val="center"/>
              <w:rPr>
                <w:rFonts w:ascii="Arial" w:eastAsiaTheme="minorHAnsi" w:hAnsi="Arial" w:cs="Arial"/>
                <w:sz w:val="24"/>
                <w:szCs w:val="24"/>
              </w:rPr>
            </w:pPr>
          </w:p>
        </w:tc>
      </w:tr>
      <w:tr w:rsidR="002E51F2" w:rsidRPr="00651884" w:rsidTr="000F1D4A">
        <w:trPr>
          <w:trHeight w:val="749"/>
        </w:trPr>
        <w:tc>
          <w:tcPr>
            <w:tcW w:w="596" w:type="dxa"/>
            <w:vAlign w:val="center"/>
          </w:tcPr>
          <w:p w:rsidR="002E51F2" w:rsidRPr="00651884" w:rsidRDefault="002E51F2" w:rsidP="000F1D4A">
            <w:pPr>
              <w:jc w:val="center"/>
              <w:rPr>
                <w:rFonts w:ascii="Arial" w:eastAsiaTheme="minorHAnsi" w:hAnsi="Arial" w:cs="Arial"/>
                <w:szCs w:val="20"/>
              </w:rPr>
            </w:pPr>
            <w:r w:rsidRPr="00651884">
              <w:rPr>
                <w:rFonts w:ascii="Arial" w:eastAsiaTheme="minorHAnsi" w:hAnsi="Arial" w:cs="Arial"/>
                <w:szCs w:val="20"/>
              </w:rPr>
              <w:t>7</w:t>
            </w:r>
          </w:p>
        </w:tc>
        <w:tc>
          <w:tcPr>
            <w:tcW w:w="9151" w:type="dxa"/>
            <w:vAlign w:val="center"/>
          </w:tcPr>
          <w:p w:rsidR="002E51F2" w:rsidRPr="00651884" w:rsidRDefault="002E51F2" w:rsidP="000F1D4A">
            <w:pPr>
              <w:jc w:val="left"/>
              <w:rPr>
                <w:rFonts w:ascii="Arial" w:eastAsiaTheme="minorHAnsi" w:hAnsi="Arial" w:cs="Arial"/>
                <w:szCs w:val="20"/>
              </w:rPr>
            </w:pPr>
            <w:r w:rsidRPr="00651884">
              <w:rPr>
                <w:rFonts w:ascii="Arial" w:eastAsiaTheme="minorHAnsi" w:hAnsi="Arial" w:cs="Arial"/>
                <w:szCs w:val="20"/>
              </w:rPr>
              <w:t>Do you agree on having the sensing area definition in the amendment?</w:t>
            </w:r>
          </w:p>
        </w:tc>
        <w:tc>
          <w:tcPr>
            <w:tcW w:w="2083" w:type="dxa"/>
            <w:vAlign w:val="center"/>
          </w:tcPr>
          <w:p w:rsidR="002E51F2" w:rsidRPr="00651884" w:rsidRDefault="002E51F2" w:rsidP="000F1D4A">
            <w:pPr>
              <w:jc w:val="center"/>
              <w:rPr>
                <w:rFonts w:ascii="Arial" w:eastAsiaTheme="minorHAnsi" w:hAnsi="Arial" w:cs="Arial"/>
                <w:sz w:val="24"/>
                <w:szCs w:val="24"/>
              </w:rPr>
            </w:pPr>
          </w:p>
        </w:tc>
        <w:tc>
          <w:tcPr>
            <w:tcW w:w="2083" w:type="dxa"/>
            <w:vAlign w:val="center"/>
          </w:tcPr>
          <w:p w:rsidR="002E51F2" w:rsidRPr="00651884" w:rsidRDefault="002E51F2" w:rsidP="000F1D4A">
            <w:pPr>
              <w:jc w:val="center"/>
              <w:rPr>
                <w:rFonts w:ascii="Arial" w:eastAsiaTheme="minorHAnsi" w:hAnsi="Arial" w:cs="Arial"/>
                <w:sz w:val="24"/>
                <w:szCs w:val="24"/>
              </w:rPr>
            </w:pPr>
          </w:p>
        </w:tc>
      </w:tr>
    </w:tbl>
    <w:p w:rsidR="00F06EC5" w:rsidRPr="00F06EC5" w:rsidRDefault="00F06EC5" w:rsidP="00F06EC5">
      <w:pPr>
        <w:widowControl/>
        <w:wordWrap/>
        <w:adjustRightInd w:val="0"/>
        <w:spacing w:after="120" w:line="240" w:lineRule="auto"/>
        <w:jc w:val="left"/>
        <w:rPr>
          <w:rFonts w:ascii="Arial" w:eastAsiaTheme="minorHAnsi" w:hAnsi="Arial" w:cs="Arial"/>
          <w:szCs w:val="20"/>
        </w:rPr>
      </w:pPr>
    </w:p>
    <w:p w:rsidR="002E51F2" w:rsidRPr="00F06EC5" w:rsidRDefault="002E51F2" w:rsidP="00F06EC5">
      <w:pPr>
        <w:widowControl/>
        <w:wordWrap/>
        <w:adjustRightInd w:val="0"/>
        <w:spacing w:after="120" w:line="240" w:lineRule="auto"/>
        <w:jc w:val="left"/>
        <w:rPr>
          <w:rFonts w:ascii="Arial" w:eastAsiaTheme="minorHAnsi" w:hAnsi="Arial" w:cs="Arial"/>
          <w:szCs w:val="20"/>
        </w:rPr>
      </w:pPr>
      <w:r w:rsidRPr="00F06EC5">
        <w:rPr>
          <w:rFonts w:ascii="Arial" w:eastAsiaTheme="minorHAnsi" w:hAnsi="Arial" w:cs="Arial"/>
          <w:b/>
          <w:color w:val="FF0000"/>
          <w:szCs w:val="20"/>
          <w:vertAlign w:val="superscript"/>
        </w:rPr>
        <w:t>*1)</w:t>
      </w:r>
      <w:r w:rsidRPr="00F06EC5">
        <w:rPr>
          <w:rFonts w:ascii="Arial" w:eastAsiaTheme="minorHAnsi" w:hAnsi="Arial" w:cs="Arial"/>
          <w:szCs w:val="20"/>
        </w:rPr>
        <w:t xml:space="preserve"> Determination of HIT based on either of the following tools:</w:t>
      </w:r>
    </w:p>
    <w:p w:rsidR="002E51F2" w:rsidRPr="00F06EC5" w:rsidRDefault="002E51F2" w:rsidP="00F06EC5">
      <w:pPr>
        <w:widowControl/>
        <w:wordWrap/>
        <w:adjustRightInd w:val="0"/>
        <w:spacing w:after="120" w:line="240" w:lineRule="auto"/>
        <w:ind w:firstLine="800"/>
        <w:jc w:val="left"/>
        <w:rPr>
          <w:rFonts w:ascii="Arial" w:eastAsiaTheme="minorHAnsi" w:hAnsi="Arial" w:cs="Arial"/>
          <w:szCs w:val="20"/>
        </w:rPr>
      </w:pPr>
      <w:r w:rsidRPr="00F06EC5">
        <w:rPr>
          <w:rFonts w:ascii="Arial" w:eastAsiaTheme="minorHAnsi" w:hAnsi="Arial" w:cs="Arial"/>
          <w:szCs w:val="20"/>
        </w:rPr>
        <w:t>• HBM simulation</w:t>
      </w:r>
    </w:p>
    <w:p w:rsidR="002E51F2" w:rsidRPr="00F06EC5" w:rsidRDefault="002E51F2" w:rsidP="00F06EC5">
      <w:pPr>
        <w:widowControl/>
        <w:wordWrap/>
        <w:adjustRightInd w:val="0"/>
        <w:spacing w:after="120" w:line="240" w:lineRule="auto"/>
        <w:ind w:firstLine="800"/>
        <w:jc w:val="left"/>
        <w:rPr>
          <w:rFonts w:ascii="Arial" w:eastAsiaTheme="minorHAnsi" w:hAnsi="Arial" w:cs="Arial"/>
          <w:szCs w:val="20"/>
        </w:rPr>
      </w:pPr>
      <w:r w:rsidRPr="00F06EC5">
        <w:rPr>
          <w:rFonts w:ascii="Arial" w:eastAsiaTheme="minorHAnsi" w:hAnsi="Arial" w:cs="Arial"/>
          <w:szCs w:val="20"/>
        </w:rPr>
        <w:t>• Physical dummy tests</w:t>
      </w:r>
    </w:p>
    <w:p w:rsidR="002E51F2" w:rsidRPr="00F06EC5" w:rsidRDefault="002E51F2" w:rsidP="00F06EC5">
      <w:pPr>
        <w:widowControl/>
        <w:wordWrap/>
        <w:adjustRightInd w:val="0"/>
        <w:spacing w:after="120" w:line="240" w:lineRule="auto"/>
        <w:ind w:firstLine="800"/>
        <w:jc w:val="left"/>
        <w:rPr>
          <w:rFonts w:ascii="Arial" w:eastAsiaTheme="minorHAnsi" w:hAnsi="Arial" w:cs="Arial"/>
          <w:szCs w:val="20"/>
        </w:rPr>
      </w:pPr>
      <w:r w:rsidRPr="00F06EC5">
        <w:rPr>
          <w:rFonts w:ascii="Arial" w:eastAsiaTheme="minorHAnsi" w:hAnsi="Arial" w:cs="Arial"/>
          <w:szCs w:val="20"/>
        </w:rPr>
        <w:t>• Generic values from e.g. vehicle categorization</w:t>
      </w:r>
    </w:p>
    <w:p w:rsidR="002E51F2" w:rsidRPr="00F06EC5" w:rsidRDefault="002E51F2" w:rsidP="00F06EC5">
      <w:pPr>
        <w:wordWrap/>
        <w:spacing w:after="120" w:line="240" w:lineRule="auto"/>
        <w:rPr>
          <w:rFonts w:ascii="Arial" w:eastAsiaTheme="minorHAnsi" w:hAnsi="Arial" w:cs="Arial"/>
          <w:szCs w:val="20"/>
        </w:rPr>
      </w:pPr>
      <w:r w:rsidRPr="00F06EC5">
        <w:rPr>
          <w:rFonts w:ascii="Arial" w:eastAsiaTheme="minorHAnsi" w:hAnsi="Arial" w:cs="Arial"/>
          <w:b/>
          <w:color w:val="FF0000"/>
          <w:szCs w:val="20"/>
          <w:vertAlign w:val="superscript"/>
        </w:rPr>
        <w:t>*2)</w:t>
      </w:r>
      <w:r w:rsidRPr="00F06EC5">
        <w:rPr>
          <w:rFonts w:ascii="Arial" w:eastAsiaTheme="minorHAnsi" w:hAnsi="Arial" w:cs="Arial"/>
          <w:szCs w:val="20"/>
          <w:vertAlign w:val="superscript"/>
        </w:rPr>
        <w:t xml:space="preserve"> </w:t>
      </w:r>
      <w:r w:rsidRPr="00F06EC5">
        <w:rPr>
          <w:rFonts w:ascii="Arial" w:eastAsiaTheme="minorHAnsi" w:hAnsi="Arial" w:cs="Arial"/>
          <w:szCs w:val="20"/>
        </w:rPr>
        <w:t>No preference. However, for harmonization purposes with consumer information (Euro NCAP) however, undeployed bonnet seems most appropriate.</w:t>
      </w:r>
    </w:p>
    <w:p w:rsidR="002E51F2" w:rsidRPr="00F06EC5" w:rsidRDefault="002E51F2" w:rsidP="00F06EC5">
      <w:pPr>
        <w:widowControl/>
        <w:wordWrap/>
        <w:adjustRightInd w:val="0"/>
        <w:spacing w:after="120" w:line="240" w:lineRule="auto"/>
        <w:jc w:val="left"/>
        <w:rPr>
          <w:rFonts w:ascii="Arial" w:eastAsiaTheme="minorHAnsi" w:hAnsi="Arial" w:cs="Arial"/>
          <w:kern w:val="0"/>
          <w:szCs w:val="20"/>
        </w:rPr>
      </w:pPr>
      <w:r w:rsidRPr="00F06EC5">
        <w:rPr>
          <w:rFonts w:ascii="Arial" w:eastAsiaTheme="minorHAnsi" w:hAnsi="Arial" w:cs="Arial"/>
          <w:b/>
          <w:color w:val="FF0000"/>
          <w:szCs w:val="20"/>
          <w:vertAlign w:val="superscript"/>
        </w:rPr>
        <w:lastRenderedPageBreak/>
        <w:t>*3)</w:t>
      </w:r>
      <w:r w:rsidRPr="00F06EC5">
        <w:rPr>
          <w:rFonts w:ascii="Arial" w:eastAsiaTheme="minorHAnsi" w:hAnsi="Arial" w:cs="Arial"/>
          <w:szCs w:val="20"/>
          <w:vertAlign w:val="superscript"/>
        </w:rPr>
        <w:t xml:space="preserve"> </w:t>
      </w:r>
      <w:r w:rsidRPr="00F06EC5">
        <w:rPr>
          <w:rFonts w:ascii="Arial" w:eastAsiaTheme="minorHAnsi" w:hAnsi="Arial" w:cs="Arial"/>
          <w:kern w:val="0"/>
          <w:szCs w:val="20"/>
        </w:rPr>
        <w:t>Pedestrian surrogate needs to cover lowest signals of entire pedestrian family. No development other than PDI-2 currently available. However, PDI-2 sometimes too conservative. When abstaining from PDI-2, manufacturer should be given the opportunity to demonstrate what is the HTD.</w:t>
      </w:r>
    </w:p>
    <w:p w:rsidR="002E51F2" w:rsidRPr="00F06EC5" w:rsidRDefault="002E51F2" w:rsidP="00F06EC5">
      <w:pPr>
        <w:widowControl/>
        <w:wordWrap/>
        <w:adjustRightInd w:val="0"/>
        <w:spacing w:after="120" w:line="240" w:lineRule="auto"/>
        <w:jc w:val="left"/>
        <w:rPr>
          <w:rFonts w:ascii="Arial" w:eastAsiaTheme="minorHAnsi" w:hAnsi="Arial" w:cs="Arial"/>
          <w:b/>
          <w:bCs/>
          <w:kern w:val="0"/>
          <w:szCs w:val="20"/>
        </w:rPr>
      </w:pPr>
      <w:r w:rsidRPr="00F06EC5">
        <w:rPr>
          <w:rFonts w:ascii="Arial" w:eastAsiaTheme="minorHAnsi" w:hAnsi="Arial" w:cs="Arial"/>
          <w:b/>
          <w:color w:val="FF0000"/>
          <w:szCs w:val="20"/>
          <w:vertAlign w:val="superscript"/>
        </w:rPr>
        <w:t>*4)</w:t>
      </w:r>
      <w:r w:rsidRPr="00F06EC5">
        <w:rPr>
          <w:rFonts w:ascii="Arial" w:eastAsiaTheme="minorHAnsi" w:hAnsi="Arial" w:cs="Arial"/>
          <w:szCs w:val="20"/>
          <w:vertAlign w:val="superscript"/>
        </w:rPr>
        <w:t xml:space="preserve"> </w:t>
      </w:r>
      <w:r w:rsidRPr="00F06EC5">
        <w:rPr>
          <w:rFonts w:ascii="Arial" w:eastAsiaTheme="minorHAnsi" w:hAnsi="Arial" w:cs="Arial"/>
          <w:kern w:val="0"/>
          <w:szCs w:val="20"/>
        </w:rPr>
        <w:t>The benefit of an initiated deployment of the active bonnet without any further requirement is unclear. Any requirement must not be counterproductive, increasing the loading on the head.</w:t>
      </w:r>
    </w:p>
    <w:p w:rsidR="002E51F2" w:rsidRPr="00F06EC5" w:rsidRDefault="002E51F2" w:rsidP="00F06EC5">
      <w:pPr>
        <w:widowControl/>
        <w:wordWrap/>
        <w:adjustRightInd w:val="0"/>
        <w:spacing w:after="120" w:line="240" w:lineRule="auto"/>
        <w:jc w:val="left"/>
        <w:rPr>
          <w:rFonts w:ascii="Arial" w:eastAsiaTheme="minorHAnsi" w:hAnsi="Arial" w:cs="Arial"/>
          <w:kern w:val="0"/>
          <w:szCs w:val="20"/>
        </w:rPr>
      </w:pPr>
      <w:r w:rsidRPr="00F06EC5">
        <w:rPr>
          <w:rFonts w:ascii="Arial" w:eastAsiaTheme="minorHAnsi" w:hAnsi="Arial" w:cs="Arial"/>
          <w:b/>
          <w:color w:val="FF0000"/>
          <w:szCs w:val="20"/>
          <w:vertAlign w:val="superscript"/>
        </w:rPr>
        <w:t>*5)</w:t>
      </w:r>
      <w:r w:rsidRPr="00F06EC5">
        <w:rPr>
          <w:rFonts w:ascii="Arial" w:eastAsiaTheme="minorHAnsi" w:hAnsi="Arial" w:cs="Arial"/>
          <w:szCs w:val="20"/>
          <w:vertAlign w:val="superscript"/>
        </w:rPr>
        <w:t xml:space="preserve"> </w:t>
      </w:r>
      <w:r w:rsidRPr="00F06EC5">
        <w:rPr>
          <w:rFonts w:ascii="Arial" w:eastAsiaTheme="minorHAnsi" w:hAnsi="Arial" w:cs="Arial"/>
          <w:kern w:val="0"/>
          <w:szCs w:val="20"/>
        </w:rPr>
        <w:t>During testing, ensure clearance that is also provided during actual accident scenario.</w:t>
      </w:r>
    </w:p>
    <w:p w:rsidR="002E51F2" w:rsidRPr="00F06EC5" w:rsidRDefault="002E51F2" w:rsidP="00F06EC5">
      <w:pPr>
        <w:widowControl/>
        <w:wordWrap/>
        <w:adjustRightInd w:val="0"/>
        <w:spacing w:after="120" w:line="240" w:lineRule="auto"/>
        <w:jc w:val="left"/>
        <w:rPr>
          <w:rFonts w:ascii="Arial" w:eastAsiaTheme="minorHAnsi" w:hAnsi="Arial" w:cs="Arial"/>
          <w:szCs w:val="20"/>
        </w:rPr>
      </w:pPr>
      <w:r w:rsidRPr="00F06EC5">
        <w:rPr>
          <w:rFonts w:ascii="Arial" w:eastAsiaTheme="minorHAnsi" w:hAnsi="Arial" w:cs="Arial"/>
          <w:b/>
          <w:color w:val="FF0000"/>
          <w:szCs w:val="20"/>
          <w:vertAlign w:val="superscript"/>
        </w:rPr>
        <w:t>*6)</w:t>
      </w:r>
      <w:r w:rsidRPr="00F06EC5">
        <w:rPr>
          <w:rFonts w:ascii="Arial" w:eastAsiaTheme="minorHAnsi" w:hAnsi="Arial" w:cs="Arial"/>
          <w:szCs w:val="20"/>
          <w:vertAlign w:val="superscript"/>
        </w:rPr>
        <w:t xml:space="preserve"> </w:t>
      </w:r>
      <w:r w:rsidRPr="00F06EC5">
        <w:rPr>
          <w:rFonts w:ascii="Arial" w:eastAsiaTheme="minorHAnsi" w:hAnsi="Arial" w:cs="Arial"/>
          <w:szCs w:val="20"/>
        </w:rPr>
        <w:t>It is not fully understood what is the deployment performance: TRT? HIC Results of headform tests? Sensing system?</w:t>
      </w:r>
    </w:p>
    <w:p w:rsidR="002E51F2" w:rsidRPr="00651884" w:rsidRDefault="00651884" w:rsidP="002E51F2">
      <w:pPr>
        <w:rPr>
          <w:rFonts w:ascii="Arial" w:eastAsiaTheme="minorHAnsi" w:hAnsi="Arial" w:cs="Arial"/>
          <w:b/>
          <w:u w:val="single"/>
        </w:rPr>
      </w:pPr>
      <w:r w:rsidRPr="00F06EC5">
        <w:rPr>
          <w:rFonts w:ascii="Arial" w:eastAsiaTheme="minorHAnsi" w:hAnsi="Arial" w:cs="Arial"/>
          <w:szCs w:val="20"/>
        </w:rPr>
        <w:br w:type="column"/>
      </w:r>
      <w:r w:rsidR="00682133" w:rsidRPr="00651884">
        <w:rPr>
          <w:rFonts w:ascii="Arial" w:eastAsiaTheme="minorHAnsi" w:hAnsi="Arial" w:cs="Arial"/>
          <w:b/>
          <w:u w:val="single"/>
        </w:rPr>
        <w:lastRenderedPageBreak/>
        <w:t>Contracting Party: the United States of America</w:t>
      </w:r>
    </w:p>
    <w:tbl>
      <w:tblPr>
        <w:tblStyle w:val="Tabellenraster"/>
        <w:tblW w:w="14670" w:type="dxa"/>
        <w:tblLook w:val="04A0" w:firstRow="1" w:lastRow="0" w:firstColumn="1" w:lastColumn="0" w:noHBand="0" w:noVBand="1"/>
      </w:tblPr>
      <w:tblGrid>
        <w:gridCol w:w="597"/>
        <w:gridCol w:w="4713"/>
        <w:gridCol w:w="9360"/>
      </w:tblGrid>
      <w:tr w:rsidR="00682133" w:rsidRPr="00651884" w:rsidTr="00682133">
        <w:trPr>
          <w:trHeight w:val="749"/>
        </w:trPr>
        <w:tc>
          <w:tcPr>
            <w:tcW w:w="597" w:type="dxa"/>
            <w:vAlign w:val="center"/>
          </w:tcPr>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No.</w:t>
            </w:r>
          </w:p>
        </w:tc>
        <w:tc>
          <w:tcPr>
            <w:tcW w:w="4713" w:type="dxa"/>
            <w:vAlign w:val="center"/>
          </w:tcPr>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Question</w:t>
            </w:r>
          </w:p>
        </w:tc>
        <w:tc>
          <w:tcPr>
            <w:tcW w:w="9360" w:type="dxa"/>
          </w:tcPr>
          <w:p w:rsidR="00682133" w:rsidRPr="00651884" w:rsidRDefault="00682133" w:rsidP="000F1D4A">
            <w:pPr>
              <w:jc w:val="center"/>
              <w:rPr>
                <w:rFonts w:ascii="Arial" w:eastAsiaTheme="minorHAnsi" w:hAnsi="Arial" w:cs="Arial"/>
                <w:szCs w:val="20"/>
              </w:rPr>
            </w:pPr>
          </w:p>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NHTSA</w:t>
            </w:r>
          </w:p>
        </w:tc>
      </w:tr>
      <w:tr w:rsidR="00682133" w:rsidRPr="00651884" w:rsidTr="00F06EC5">
        <w:trPr>
          <w:trHeight w:val="1312"/>
        </w:trPr>
        <w:tc>
          <w:tcPr>
            <w:tcW w:w="597"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1</w:t>
            </w:r>
          </w:p>
        </w:tc>
        <w:tc>
          <w:tcPr>
            <w:tcW w:w="4713"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on having a numerical simulation process for HIT in the amendment?</w:t>
            </w:r>
          </w:p>
        </w:tc>
        <w:tc>
          <w:tcPr>
            <w:tcW w:w="9360" w:type="dxa"/>
          </w:tcPr>
          <w:p w:rsidR="00F06EC5" w:rsidRDefault="00F06EC5" w:rsidP="000F1D4A">
            <w:pPr>
              <w:jc w:val="left"/>
              <w:rPr>
                <w:rFonts w:ascii="Arial" w:eastAsiaTheme="minorHAnsi" w:hAnsi="Arial" w:cs="Arial"/>
                <w:b/>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b/>
                <w:szCs w:val="20"/>
              </w:rPr>
              <w:t>Maybe</w:t>
            </w:r>
            <w:r w:rsidRPr="00651884">
              <w:rPr>
                <w:rFonts w:ascii="Arial" w:eastAsiaTheme="minorHAnsi" w:hAnsi="Arial" w:cs="Arial"/>
                <w:szCs w:val="20"/>
              </w:rPr>
              <w:t>. We need to evaluate the numerical simulation to determine i</w:t>
            </w:r>
            <w:r w:rsidR="00651884" w:rsidRPr="00651884">
              <w:rPr>
                <w:rFonts w:ascii="Arial" w:eastAsiaTheme="minorHAnsi" w:hAnsi="Arial" w:cs="Arial"/>
                <w:szCs w:val="20"/>
              </w:rPr>
              <w:t>f it’s suitable for compliance.</w:t>
            </w:r>
          </w:p>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We also need to examine actual mfg. dossiers submitted to Euro NCAP and TA authorities to arrive at good approximations for HIT.</w:t>
            </w:r>
          </w:p>
        </w:tc>
      </w:tr>
      <w:tr w:rsidR="00682133" w:rsidRPr="00651884" w:rsidTr="00F06EC5">
        <w:trPr>
          <w:trHeight w:val="1414"/>
        </w:trPr>
        <w:tc>
          <w:tcPr>
            <w:tcW w:w="597"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2</w:t>
            </w:r>
          </w:p>
        </w:tc>
        <w:tc>
          <w:tcPr>
            <w:tcW w:w="4713"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that the headform test area must be defined with an un-deployed hood?</w:t>
            </w:r>
          </w:p>
        </w:tc>
        <w:tc>
          <w:tcPr>
            <w:tcW w:w="9360" w:type="dxa"/>
          </w:tcPr>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Need to investigate to determine if the geometry of a deployed hood chang</w:t>
            </w:r>
            <w:r w:rsidR="00651884" w:rsidRPr="00651884">
              <w:rPr>
                <w:rFonts w:ascii="Arial" w:eastAsiaTheme="minorHAnsi" w:hAnsi="Arial" w:cs="Arial"/>
                <w:szCs w:val="20"/>
              </w:rPr>
              <w:t>es the HIC zones significantly.</w:t>
            </w:r>
          </w:p>
        </w:tc>
      </w:tr>
      <w:tr w:rsidR="00682133" w:rsidRPr="00651884" w:rsidTr="00682133">
        <w:trPr>
          <w:trHeight w:val="1475"/>
        </w:trPr>
        <w:tc>
          <w:tcPr>
            <w:tcW w:w="597"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3</w:t>
            </w:r>
          </w:p>
        </w:tc>
        <w:tc>
          <w:tcPr>
            <w:tcW w:w="4713"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on the usage of PDI-2 to verify the sensing/deployment performance of DPPS?</w:t>
            </w:r>
          </w:p>
        </w:tc>
        <w:tc>
          <w:tcPr>
            <w:tcW w:w="9360" w:type="dxa"/>
          </w:tcPr>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Need to have a better understanding of PDI-2</w:t>
            </w:r>
            <w:r w:rsidR="00651884" w:rsidRPr="00651884">
              <w:rPr>
                <w:rFonts w:ascii="Arial" w:eastAsiaTheme="minorHAnsi" w:hAnsi="Arial" w:cs="Arial"/>
                <w:szCs w:val="20"/>
              </w:rPr>
              <w:t xml:space="preserve"> specification.</w:t>
            </w:r>
          </w:p>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NHTSA has no experience with the use of these devices, but we would be in favor of using a device that is most conservative (i.e., assures the hood will actually pop-up, but may result false positives).</w:t>
            </w:r>
          </w:p>
        </w:tc>
      </w:tr>
      <w:tr w:rsidR="00682133" w:rsidRPr="00651884" w:rsidTr="00682133">
        <w:trPr>
          <w:trHeight w:val="1844"/>
        </w:trPr>
        <w:tc>
          <w:tcPr>
            <w:tcW w:w="597"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4</w:t>
            </w:r>
          </w:p>
        </w:tc>
        <w:tc>
          <w:tcPr>
            <w:tcW w:w="4713"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that the amendment has to require the activation of DPPS at higher speed than the current legform impact speed</w:t>
            </w:r>
            <w:r w:rsidR="00651884" w:rsidRPr="00651884">
              <w:rPr>
                <w:rFonts w:ascii="Arial" w:eastAsiaTheme="minorHAnsi" w:hAnsi="Arial" w:cs="Arial"/>
                <w:szCs w:val="20"/>
              </w:rPr>
              <w:t xml:space="preserve"> </w:t>
            </w:r>
            <w:r w:rsidRPr="00651884">
              <w:rPr>
                <w:rFonts w:ascii="Arial" w:eastAsiaTheme="minorHAnsi" w:hAnsi="Arial" w:cs="Arial"/>
                <w:szCs w:val="20"/>
              </w:rPr>
              <w:t>(40km/h)?</w:t>
            </w:r>
          </w:p>
        </w:tc>
        <w:tc>
          <w:tcPr>
            <w:tcW w:w="9360" w:type="dxa"/>
          </w:tcPr>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What is the rationale for 50km/h (why not 45 km/h or other limits?)</w:t>
            </w:r>
            <w:r w:rsidR="00651884" w:rsidRPr="00651884">
              <w:rPr>
                <w:rFonts w:ascii="Arial" w:eastAsiaTheme="minorHAnsi" w:hAnsi="Arial" w:cs="Arial"/>
                <w:szCs w:val="20"/>
              </w:rPr>
              <w:t>,</w:t>
            </w:r>
            <w:r w:rsidRPr="00651884">
              <w:rPr>
                <w:rFonts w:ascii="Arial" w:eastAsiaTheme="minorHAnsi" w:hAnsi="Arial" w:cs="Arial"/>
                <w:szCs w:val="20"/>
              </w:rPr>
              <w:t xml:space="preserve"> do we have similar requirements for other vehicle components such as airbags?</w:t>
            </w:r>
          </w:p>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We need to fully understand t</w:t>
            </w:r>
            <w:r w:rsidR="00651884" w:rsidRPr="00651884">
              <w:rPr>
                <w:rFonts w:ascii="Arial" w:eastAsiaTheme="minorHAnsi" w:hAnsi="Arial" w:cs="Arial"/>
                <w:szCs w:val="20"/>
              </w:rPr>
              <w:t>he purpose of this requirement.</w:t>
            </w:r>
          </w:p>
        </w:tc>
      </w:tr>
      <w:tr w:rsidR="00682133" w:rsidRPr="00651884" w:rsidTr="00682133">
        <w:trPr>
          <w:trHeight w:val="2060"/>
        </w:trPr>
        <w:tc>
          <w:tcPr>
            <w:tcW w:w="597"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lastRenderedPageBreak/>
              <w:t>5</w:t>
            </w:r>
          </w:p>
        </w:tc>
        <w:tc>
          <w:tcPr>
            <w:tcW w:w="4713"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that the amendment has to require the protection criteria or standard with deflected or collapsed hood due to body loading?</w:t>
            </w:r>
          </w:p>
        </w:tc>
        <w:tc>
          <w:tcPr>
            <w:tcW w:w="9360" w:type="dxa"/>
          </w:tcPr>
          <w:p w:rsidR="00F06EC5" w:rsidRDefault="00F06EC5" w:rsidP="00F06EC5">
            <w:pPr>
              <w:jc w:val="left"/>
              <w:rPr>
                <w:rFonts w:ascii="Arial" w:eastAsiaTheme="minorHAnsi" w:hAnsi="Arial" w:cs="Arial"/>
                <w:szCs w:val="20"/>
              </w:rPr>
            </w:pPr>
          </w:p>
          <w:p w:rsidR="00682133" w:rsidRDefault="00682133" w:rsidP="00F06EC5">
            <w:pPr>
              <w:jc w:val="left"/>
              <w:rPr>
                <w:rFonts w:ascii="Arial" w:eastAsiaTheme="minorHAnsi" w:hAnsi="Arial" w:cs="Arial"/>
                <w:szCs w:val="20"/>
              </w:rPr>
            </w:pPr>
            <w:r w:rsidRPr="00651884">
              <w:rPr>
                <w:rFonts w:ascii="Arial" w:eastAsiaTheme="minorHAnsi" w:hAnsi="Arial" w:cs="Arial"/>
                <w:szCs w:val="20"/>
              </w:rPr>
              <w:t>Is this a physical test or a numerical test?</w:t>
            </w:r>
          </w:p>
          <w:p w:rsidR="00F06EC5" w:rsidRPr="00651884" w:rsidRDefault="00F06EC5" w:rsidP="00F06EC5">
            <w:pPr>
              <w:jc w:val="left"/>
              <w:rPr>
                <w:rFonts w:ascii="Arial" w:eastAsiaTheme="minorHAnsi" w:hAnsi="Arial" w:cs="Arial"/>
                <w:szCs w:val="20"/>
              </w:rPr>
            </w:pPr>
          </w:p>
          <w:p w:rsidR="00682133" w:rsidRPr="00651884" w:rsidRDefault="00682133" w:rsidP="00F06EC5">
            <w:pPr>
              <w:jc w:val="left"/>
              <w:rPr>
                <w:rFonts w:ascii="Arial" w:eastAsiaTheme="minorHAnsi" w:hAnsi="Arial" w:cs="Arial"/>
                <w:szCs w:val="20"/>
              </w:rPr>
            </w:pPr>
            <w:r w:rsidRPr="00651884">
              <w:rPr>
                <w:rFonts w:ascii="Arial" w:eastAsiaTheme="minorHAnsi" w:hAnsi="Arial" w:cs="Arial"/>
                <w:szCs w:val="20"/>
              </w:rPr>
              <w:t>Can body loading collapse the hood or deform the hood significantly or cause other unintended hazards?</w:t>
            </w:r>
          </w:p>
          <w:p w:rsidR="00F06EC5" w:rsidRDefault="00F06EC5" w:rsidP="00F06EC5">
            <w:pPr>
              <w:jc w:val="left"/>
              <w:rPr>
                <w:rFonts w:ascii="Arial" w:eastAsiaTheme="minorHAnsi" w:hAnsi="Arial" w:cs="Arial"/>
                <w:szCs w:val="20"/>
              </w:rPr>
            </w:pPr>
          </w:p>
          <w:p w:rsidR="00682133" w:rsidRPr="00651884" w:rsidRDefault="00682133" w:rsidP="00F06EC5">
            <w:pPr>
              <w:jc w:val="left"/>
              <w:rPr>
                <w:rFonts w:ascii="Arial" w:eastAsiaTheme="minorHAnsi" w:hAnsi="Arial" w:cs="Arial"/>
                <w:szCs w:val="20"/>
              </w:rPr>
            </w:pPr>
            <w:r w:rsidRPr="00F06EC5">
              <w:rPr>
                <w:rFonts w:ascii="Arial" w:eastAsiaTheme="minorHAnsi" w:hAnsi="Arial" w:cs="Arial"/>
                <w:b/>
                <w:szCs w:val="20"/>
              </w:rPr>
              <w:t>Maybe.</w:t>
            </w:r>
            <w:r w:rsidRPr="00651884">
              <w:rPr>
                <w:rFonts w:ascii="Arial" w:eastAsiaTheme="minorHAnsi" w:hAnsi="Arial" w:cs="Arial"/>
                <w:szCs w:val="20"/>
              </w:rPr>
              <w:t xml:space="preserve"> More research is needed to fully understand how “body loading” affects the head impact force. Also, the body can ab</w:t>
            </w:r>
            <w:r w:rsidR="00651884" w:rsidRPr="00651884">
              <w:rPr>
                <w:rFonts w:ascii="Arial" w:eastAsiaTheme="minorHAnsi" w:hAnsi="Arial" w:cs="Arial"/>
                <w:szCs w:val="20"/>
              </w:rPr>
              <w:t>sorb some of the impact force.</w:t>
            </w:r>
          </w:p>
        </w:tc>
      </w:tr>
      <w:tr w:rsidR="00682133" w:rsidRPr="00651884" w:rsidTr="00F06EC5">
        <w:trPr>
          <w:trHeight w:val="2032"/>
        </w:trPr>
        <w:tc>
          <w:tcPr>
            <w:tcW w:w="597"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6</w:t>
            </w:r>
          </w:p>
        </w:tc>
        <w:tc>
          <w:tcPr>
            <w:tcW w:w="4713"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 xml:space="preserve">Do you agree that the amendment has to require </w:t>
            </w:r>
            <w:r w:rsidRPr="00651884">
              <w:rPr>
                <w:rFonts w:ascii="Arial" w:eastAsiaTheme="minorHAnsi" w:hAnsi="Arial" w:cs="Arial"/>
                <w:b/>
                <w:szCs w:val="20"/>
                <w:u w:val="single"/>
              </w:rPr>
              <w:t>specific locations</w:t>
            </w:r>
            <w:r w:rsidRPr="00651884">
              <w:rPr>
                <w:rFonts w:ascii="Arial" w:eastAsiaTheme="minorHAnsi" w:hAnsi="Arial" w:cs="Arial"/>
                <w:szCs w:val="20"/>
              </w:rPr>
              <w:t xml:space="preserve"> and the </w:t>
            </w:r>
            <w:r w:rsidRPr="00651884">
              <w:rPr>
                <w:rFonts w:ascii="Arial" w:eastAsiaTheme="minorHAnsi" w:hAnsi="Arial" w:cs="Arial"/>
                <w:b/>
                <w:szCs w:val="20"/>
                <w:u w:val="single"/>
              </w:rPr>
              <w:t>number of tests</w:t>
            </w:r>
            <w:r w:rsidRPr="00651884">
              <w:rPr>
                <w:rFonts w:ascii="Arial" w:eastAsiaTheme="minorHAnsi" w:hAnsi="Arial" w:cs="Arial"/>
                <w:szCs w:val="20"/>
              </w:rPr>
              <w:t xml:space="preserve"> for verifying the </w:t>
            </w:r>
            <w:r w:rsidR="00651884" w:rsidRPr="00651884">
              <w:rPr>
                <w:rFonts w:ascii="Arial" w:eastAsiaTheme="minorHAnsi" w:hAnsi="Arial" w:cs="Arial"/>
                <w:szCs w:val="20"/>
              </w:rPr>
              <w:t>deployment performance of DPPS?</w:t>
            </w:r>
          </w:p>
        </w:tc>
        <w:tc>
          <w:tcPr>
            <w:tcW w:w="9360" w:type="dxa"/>
          </w:tcPr>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 xml:space="preserve">The test authority (NHTSA in our case) can test at any location (within an objectively determined test area), not just one or two pre-determined locations. Thus, every point within the test area needs to be self-certified by the mfg.  </w:t>
            </w:r>
          </w:p>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Defining specific locations and nu</w:t>
            </w:r>
            <w:r w:rsidR="00651884" w:rsidRPr="00651884">
              <w:rPr>
                <w:rFonts w:ascii="Arial" w:eastAsiaTheme="minorHAnsi" w:hAnsi="Arial" w:cs="Arial"/>
                <w:szCs w:val="20"/>
              </w:rPr>
              <w:t>mber of tests is not necessary.</w:t>
            </w:r>
          </w:p>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A clear definition for “testable area” on the bumper is needed.</w:t>
            </w:r>
          </w:p>
        </w:tc>
      </w:tr>
      <w:tr w:rsidR="00682133" w:rsidRPr="00651884" w:rsidTr="00682133">
        <w:trPr>
          <w:trHeight w:val="1160"/>
        </w:trPr>
        <w:tc>
          <w:tcPr>
            <w:tcW w:w="597"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7</w:t>
            </w:r>
          </w:p>
        </w:tc>
        <w:tc>
          <w:tcPr>
            <w:tcW w:w="4713"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on having the sensing area definition in the amendment?</w:t>
            </w:r>
          </w:p>
        </w:tc>
        <w:tc>
          <w:tcPr>
            <w:tcW w:w="9360" w:type="dxa"/>
          </w:tcPr>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szCs w:val="20"/>
              </w:rPr>
            </w:pPr>
          </w:p>
          <w:p w:rsidR="00682133" w:rsidRPr="00651884" w:rsidRDefault="00682133" w:rsidP="000F1D4A">
            <w:pPr>
              <w:jc w:val="left"/>
              <w:rPr>
                <w:rFonts w:ascii="Arial" w:eastAsiaTheme="minorHAnsi" w:hAnsi="Arial" w:cs="Arial"/>
                <w:b/>
                <w:szCs w:val="20"/>
              </w:rPr>
            </w:pPr>
            <w:r w:rsidRPr="00651884">
              <w:rPr>
                <w:rFonts w:ascii="Arial" w:eastAsiaTheme="minorHAnsi" w:hAnsi="Arial" w:cs="Arial"/>
                <w:b/>
                <w:szCs w:val="20"/>
              </w:rPr>
              <w:t>Yes</w:t>
            </w:r>
          </w:p>
        </w:tc>
      </w:tr>
    </w:tbl>
    <w:p w:rsidR="00682133" w:rsidRPr="00651884" w:rsidRDefault="00651884" w:rsidP="00682133">
      <w:pPr>
        <w:rPr>
          <w:rFonts w:ascii="Arial" w:eastAsiaTheme="minorHAnsi" w:hAnsi="Arial" w:cs="Arial"/>
          <w:b/>
          <w:u w:val="single"/>
        </w:rPr>
      </w:pPr>
      <w:r w:rsidRPr="00651884">
        <w:rPr>
          <w:rFonts w:ascii="Arial" w:eastAsiaTheme="minorHAnsi" w:hAnsi="Arial" w:cs="Arial"/>
        </w:rPr>
        <w:br w:type="column"/>
      </w:r>
      <w:r w:rsidR="00682133" w:rsidRPr="00651884">
        <w:rPr>
          <w:rFonts w:ascii="Arial" w:eastAsiaTheme="minorHAnsi" w:hAnsi="Arial" w:cs="Arial"/>
          <w:b/>
          <w:u w:val="single"/>
        </w:rPr>
        <w:lastRenderedPageBreak/>
        <w:t>Contracting Party: European Commission (for EU)</w:t>
      </w:r>
    </w:p>
    <w:tbl>
      <w:tblPr>
        <w:tblStyle w:val="Tabellenraster"/>
        <w:tblW w:w="0" w:type="auto"/>
        <w:tblLook w:val="04A0" w:firstRow="1" w:lastRow="0" w:firstColumn="1" w:lastColumn="0" w:noHBand="0" w:noVBand="1"/>
      </w:tblPr>
      <w:tblGrid>
        <w:gridCol w:w="596"/>
        <w:gridCol w:w="8992"/>
        <w:gridCol w:w="2050"/>
        <w:gridCol w:w="2049"/>
      </w:tblGrid>
      <w:tr w:rsidR="00682133" w:rsidRPr="00651884" w:rsidTr="000F1D4A">
        <w:trPr>
          <w:trHeight w:val="749"/>
        </w:trPr>
        <w:tc>
          <w:tcPr>
            <w:tcW w:w="596" w:type="dxa"/>
            <w:vAlign w:val="center"/>
          </w:tcPr>
          <w:p w:rsidR="00682133" w:rsidRPr="00651884" w:rsidRDefault="00682133" w:rsidP="000F1D4A">
            <w:pPr>
              <w:jc w:val="center"/>
              <w:rPr>
                <w:rFonts w:ascii="Arial" w:eastAsiaTheme="minorHAnsi" w:hAnsi="Arial" w:cs="Arial"/>
                <w:sz w:val="24"/>
                <w:szCs w:val="24"/>
              </w:rPr>
            </w:pPr>
            <w:r w:rsidRPr="00651884">
              <w:rPr>
                <w:rFonts w:ascii="Arial" w:eastAsiaTheme="minorHAnsi" w:hAnsi="Arial" w:cs="Arial"/>
                <w:sz w:val="24"/>
                <w:szCs w:val="24"/>
              </w:rPr>
              <w:t>No.</w:t>
            </w:r>
          </w:p>
        </w:tc>
        <w:tc>
          <w:tcPr>
            <w:tcW w:w="9151" w:type="dxa"/>
            <w:vAlign w:val="center"/>
          </w:tcPr>
          <w:p w:rsidR="00682133" w:rsidRPr="00651884" w:rsidRDefault="00682133" w:rsidP="000F1D4A">
            <w:pPr>
              <w:jc w:val="center"/>
              <w:rPr>
                <w:rFonts w:ascii="Arial" w:eastAsiaTheme="minorHAnsi" w:hAnsi="Arial" w:cs="Arial"/>
                <w:sz w:val="24"/>
                <w:szCs w:val="24"/>
              </w:rPr>
            </w:pPr>
            <w:r w:rsidRPr="00651884">
              <w:rPr>
                <w:rFonts w:ascii="Arial" w:eastAsiaTheme="minorHAnsi" w:hAnsi="Arial" w:cs="Arial"/>
                <w:sz w:val="24"/>
                <w:szCs w:val="24"/>
              </w:rPr>
              <w:t>Question</w:t>
            </w:r>
          </w:p>
        </w:tc>
        <w:tc>
          <w:tcPr>
            <w:tcW w:w="2083" w:type="dxa"/>
            <w:vAlign w:val="center"/>
          </w:tcPr>
          <w:p w:rsidR="00682133" w:rsidRPr="00651884" w:rsidRDefault="00682133" w:rsidP="000F1D4A">
            <w:pPr>
              <w:jc w:val="center"/>
              <w:rPr>
                <w:rFonts w:ascii="Arial" w:eastAsiaTheme="minorHAnsi" w:hAnsi="Arial" w:cs="Arial"/>
                <w:sz w:val="24"/>
                <w:szCs w:val="24"/>
              </w:rPr>
            </w:pPr>
            <w:r w:rsidRPr="00651884">
              <w:rPr>
                <w:rFonts w:ascii="Arial" w:eastAsiaTheme="minorHAnsi" w:hAnsi="Arial" w:cs="Arial"/>
                <w:sz w:val="24"/>
                <w:szCs w:val="24"/>
              </w:rPr>
              <w:t>Yes</w:t>
            </w:r>
          </w:p>
        </w:tc>
        <w:tc>
          <w:tcPr>
            <w:tcW w:w="2083" w:type="dxa"/>
            <w:vAlign w:val="center"/>
          </w:tcPr>
          <w:p w:rsidR="00682133" w:rsidRPr="00651884" w:rsidRDefault="00682133" w:rsidP="000F1D4A">
            <w:pPr>
              <w:jc w:val="center"/>
              <w:rPr>
                <w:rFonts w:ascii="Arial" w:eastAsiaTheme="minorHAnsi" w:hAnsi="Arial" w:cs="Arial"/>
                <w:sz w:val="24"/>
                <w:szCs w:val="24"/>
              </w:rPr>
            </w:pPr>
            <w:r w:rsidRPr="00651884">
              <w:rPr>
                <w:rFonts w:ascii="Arial" w:eastAsiaTheme="minorHAnsi" w:hAnsi="Arial" w:cs="Arial"/>
                <w:sz w:val="24"/>
                <w:szCs w:val="24"/>
              </w:rPr>
              <w:t>No</w:t>
            </w:r>
          </w:p>
        </w:tc>
      </w:tr>
      <w:tr w:rsidR="00682133" w:rsidRPr="00651884" w:rsidTr="000F1D4A">
        <w:trPr>
          <w:trHeight w:val="749"/>
        </w:trPr>
        <w:tc>
          <w:tcPr>
            <w:tcW w:w="596" w:type="dxa"/>
            <w:vAlign w:val="center"/>
          </w:tcPr>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1</w:t>
            </w:r>
          </w:p>
        </w:tc>
        <w:tc>
          <w:tcPr>
            <w:tcW w:w="9151" w:type="dxa"/>
            <w:vAlign w:val="center"/>
          </w:tcPr>
          <w:p w:rsidR="00682133" w:rsidRPr="00651884" w:rsidRDefault="00682133" w:rsidP="000F1D4A">
            <w:pPr>
              <w:jc w:val="left"/>
              <w:rPr>
                <w:rFonts w:ascii="Arial" w:eastAsiaTheme="minorHAnsi" w:hAnsi="Arial" w:cs="Arial"/>
                <w:sz w:val="24"/>
                <w:szCs w:val="24"/>
              </w:rPr>
            </w:pPr>
            <w:r w:rsidRPr="00651884">
              <w:rPr>
                <w:rFonts w:ascii="Arial" w:eastAsiaTheme="minorHAnsi" w:hAnsi="Arial" w:cs="Arial"/>
              </w:rPr>
              <w:t>Do you agree on having a numerical simulation process for HIT in the amendment?</w:t>
            </w:r>
          </w:p>
        </w:tc>
        <w:tc>
          <w:tcPr>
            <w:tcW w:w="2083" w:type="dxa"/>
            <w:vAlign w:val="center"/>
          </w:tcPr>
          <w:p w:rsidR="00682133" w:rsidRPr="00F06EC5" w:rsidRDefault="00682133" w:rsidP="000F1D4A">
            <w:pPr>
              <w:jc w:val="center"/>
              <w:rPr>
                <w:rFonts w:ascii="Arial" w:eastAsiaTheme="minorHAnsi" w:hAnsi="Arial" w:cs="Arial"/>
                <w:sz w:val="40"/>
                <w:szCs w:val="40"/>
              </w:rPr>
            </w:pPr>
            <w:r w:rsidRPr="00F06EC5">
              <w:rPr>
                <w:rFonts w:ascii="Arial" w:eastAsiaTheme="minorHAnsi" w:hAnsi="Arial" w:cs="Arial"/>
                <w:sz w:val="40"/>
                <w:szCs w:val="40"/>
              </w:rPr>
              <w:t>○</w:t>
            </w:r>
          </w:p>
        </w:tc>
        <w:tc>
          <w:tcPr>
            <w:tcW w:w="2083" w:type="dxa"/>
            <w:vAlign w:val="center"/>
          </w:tcPr>
          <w:p w:rsidR="00682133" w:rsidRPr="00F06EC5" w:rsidRDefault="00682133" w:rsidP="000F1D4A">
            <w:pPr>
              <w:jc w:val="center"/>
              <w:rPr>
                <w:rFonts w:ascii="Arial" w:eastAsiaTheme="minorHAnsi" w:hAnsi="Arial" w:cs="Arial"/>
                <w:sz w:val="40"/>
                <w:szCs w:val="40"/>
              </w:rPr>
            </w:pPr>
          </w:p>
        </w:tc>
      </w:tr>
      <w:tr w:rsidR="00682133" w:rsidRPr="00651884" w:rsidTr="000F1D4A">
        <w:trPr>
          <w:trHeight w:val="749"/>
        </w:trPr>
        <w:tc>
          <w:tcPr>
            <w:tcW w:w="596" w:type="dxa"/>
            <w:vAlign w:val="center"/>
          </w:tcPr>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2</w:t>
            </w:r>
          </w:p>
        </w:tc>
        <w:tc>
          <w:tcPr>
            <w:tcW w:w="9151"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that the headform test area must be defined with an un-deployed hood?</w:t>
            </w:r>
          </w:p>
        </w:tc>
        <w:tc>
          <w:tcPr>
            <w:tcW w:w="2083" w:type="dxa"/>
            <w:vAlign w:val="center"/>
          </w:tcPr>
          <w:p w:rsidR="00682133" w:rsidRPr="00F06EC5" w:rsidRDefault="00682133" w:rsidP="000F1D4A">
            <w:pPr>
              <w:jc w:val="center"/>
              <w:rPr>
                <w:rFonts w:ascii="Arial" w:eastAsiaTheme="minorHAnsi" w:hAnsi="Arial" w:cs="Arial"/>
                <w:sz w:val="40"/>
                <w:szCs w:val="40"/>
              </w:rPr>
            </w:pPr>
            <w:r w:rsidRPr="00F06EC5">
              <w:rPr>
                <w:rFonts w:ascii="Arial" w:eastAsiaTheme="minorHAnsi" w:hAnsi="Arial" w:cs="Arial"/>
                <w:sz w:val="40"/>
                <w:szCs w:val="40"/>
              </w:rPr>
              <w:t>○</w:t>
            </w:r>
          </w:p>
        </w:tc>
        <w:tc>
          <w:tcPr>
            <w:tcW w:w="2083" w:type="dxa"/>
            <w:vAlign w:val="center"/>
          </w:tcPr>
          <w:p w:rsidR="00682133" w:rsidRPr="00F06EC5" w:rsidRDefault="00682133" w:rsidP="000F1D4A">
            <w:pPr>
              <w:jc w:val="center"/>
              <w:rPr>
                <w:rFonts w:ascii="Arial" w:eastAsiaTheme="minorHAnsi" w:hAnsi="Arial" w:cs="Arial"/>
                <w:sz w:val="40"/>
                <w:szCs w:val="40"/>
              </w:rPr>
            </w:pPr>
          </w:p>
        </w:tc>
      </w:tr>
      <w:tr w:rsidR="00682133" w:rsidRPr="00651884" w:rsidTr="000F1D4A">
        <w:trPr>
          <w:trHeight w:val="749"/>
        </w:trPr>
        <w:tc>
          <w:tcPr>
            <w:tcW w:w="596" w:type="dxa"/>
            <w:vAlign w:val="center"/>
          </w:tcPr>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3</w:t>
            </w:r>
          </w:p>
        </w:tc>
        <w:tc>
          <w:tcPr>
            <w:tcW w:w="9151"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on the usage of PDI-2 to verify the sensing/deployment performance of DPPS?</w:t>
            </w:r>
          </w:p>
        </w:tc>
        <w:tc>
          <w:tcPr>
            <w:tcW w:w="2083" w:type="dxa"/>
            <w:vAlign w:val="center"/>
          </w:tcPr>
          <w:p w:rsidR="00682133" w:rsidRPr="00F06EC5" w:rsidRDefault="00682133" w:rsidP="000F1D4A">
            <w:pPr>
              <w:jc w:val="center"/>
              <w:rPr>
                <w:rFonts w:ascii="Arial" w:eastAsiaTheme="minorHAnsi" w:hAnsi="Arial" w:cs="Arial"/>
                <w:sz w:val="40"/>
                <w:szCs w:val="40"/>
              </w:rPr>
            </w:pPr>
          </w:p>
        </w:tc>
        <w:tc>
          <w:tcPr>
            <w:tcW w:w="2083" w:type="dxa"/>
            <w:vAlign w:val="center"/>
          </w:tcPr>
          <w:p w:rsidR="00682133" w:rsidRPr="00F06EC5" w:rsidRDefault="00682133" w:rsidP="000F1D4A">
            <w:pPr>
              <w:jc w:val="center"/>
              <w:rPr>
                <w:rFonts w:ascii="Arial" w:eastAsiaTheme="minorHAnsi" w:hAnsi="Arial" w:cs="Arial"/>
                <w:sz w:val="40"/>
                <w:szCs w:val="40"/>
              </w:rPr>
            </w:pPr>
            <w:r w:rsidRPr="00F06EC5">
              <w:rPr>
                <w:rFonts w:ascii="Arial" w:eastAsiaTheme="minorHAnsi" w:hAnsi="Arial" w:cs="Arial"/>
                <w:sz w:val="40"/>
                <w:szCs w:val="40"/>
              </w:rPr>
              <w:t>○</w:t>
            </w:r>
            <w:r w:rsidRPr="00F06EC5">
              <w:rPr>
                <w:rFonts w:ascii="Arial" w:eastAsiaTheme="minorHAnsi" w:hAnsi="Arial" w:cs="Arial"/>
                <w:sz w:val="28"/>
                <w:szCs w:val="28"/>
                <w:vertAlign w:val="superscript"/>
              </w:rPr>
              <w:t>1</w:t>
            </w:r>
          </w:p>
        </w:tc>
      </w:tr>
      <w:tr w:rsidR="00682133" w:rsidRPr="00651884" w:rsidTr="000F1D4A">
        <w:trPr>
          <w:trHeight w:val="749"/>
        </w:trPr>
        <w:tc>
          <w:tcPr>
            <w:tcW w:w="596" w:type="dxa"/>
            <w:vAlign w:val="center"/>
          </w:tcPr>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4</w:t>
            </w:r>
          </w:p>
        </w:tc>
        <w:tc>
          <w:tcPr>
            <w:tcW w:w="9151"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that the amendment has to require the activation of DPPS at higher speed than the current legform impact speed</w:t>
            </w:r>
            <w:r w:rsidR="00651884" w:rsidRPr="00651884">
              <w:rPr>
                <w:rFonts w:ascii="Arial" w:eastAsiaTheme="minorHAnsi" w:hAnsi="Arial" w:cs="Arial"/>
                <w:szCs w:val="20"/>
              </w:rPr>
              <w:t xml:space="preserve"> </w:t>
            </w:r>
            <w:r w:rsidRPr="00651884">
              <w:rPr>
                <w:rFonts w:ascii="Arial" w:eastAsiaTheme="minorHAnsi" w:hAnsi="Arial" w:cs="Arial"/>
                <w:szCs w:val="20"/>
              </w:rPr>
              <w:t>(40km/h)?</w:t>
            </w:r>
          </w:p>
        </w:tc>
        <w:tc>
          <w:tcPr>
            <w:tcW w:w="2083" w:type="dxa"/>
            <w:vAlign w:val="center"/>
          </w:tcPr>
          <w:p w:rsidR="00682133" w:rsidRPr="00F06EC5" w:rsidRDefault="00682133" w:rsidP="000F1D4A">
            <w:pPr>
              <w:jc w:val="center"/>
              <w:rPr>
                <w:rFonts w:ascii="Arial" w:eastAsiaTheme="minorHAnsi" w:hAnsi="Arial" w:cs="Arial"/>
                <w:sz w:val="40"/>
                <w:szCs w:val="40"/>
              </w:rPr>
            </w:pPr>
            <w:r w:rsidRPr="00F06EC5">
              <w:rPr>
                <w:rFonts w:ascii="Arial" w:eastAsiaTheme="minorHAnsi" w:hAnsi="Arial" w:cs="Arial"/>
                <w:sz w:val="40"/>
                <w:szCs w:val="40"/>
              </w:rPr>
              <w:t>○</w:t>
            </w:r>
          </w:p>
        </w:tc>
        <w:tc>
          <w:tcPr>
            <w:tcW w:w="2083" w:type="dxa"/>
            <w:vAlign w:val="center"/>
          </w:tcPr>
          <w:p w:rsidR="00682133" w:rsidRPr="00F06EC5" w:rsidRDefault="00682133" w:rsidP="000F1D4A">
            <w:pPr>
              <w:jc w:val="center"/>
              <w:rPr>
                <w:rFonts w:ascii="Arial" w:eastAsiaTheme="minorHAnsi" w:hAnsi="Arial" w:cs="Arial"/>
                <w:sz w:val="40"/>
                <w:szCs w:val="40"/>
              </w:rPr>
            </w:pPr>
          </w:p>
        </w:tc>
      </w:tr>
      <w:tr w:rsidR="00682133" w:rsidRPr="00651884" w:rsidTr="000F1D4A">
        <w:trPr>
          <w:trHeight w:val="749"/>
        </w:trPr>
        <w:tc>
          <w:tcPr>
            <w:tcW w:w="596" w:type="dxa"/>
            <w:vAlign w:val="center"/>
          </w:tcPr>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5</w:t>
            </w:r>
          </w:p>
        </w:tc>
        <w:tc>
          <w:tcPr>
            <w:tcW w:w="9151"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that the amendment has to require the protection criteria or standard with deflected or collapsed hood due to body loading?</w:t>
            </w:r>
          </w:p>
        </w:tc>
        <w:tc>
          <w:tcPr>
            <w:tcW w:w="2083" w:type="dxa"/>
            <w:vAlign w:val="center"/>
          </w:tcPr>
          <w:p w:rsidR="00682133" w:rsidRPr="00F06EC5" w:rsidRDefault="00682133" w:rsidP="000F1D4A">
            <w:pPr>
              <w:jc w:val="center"/>
              <w:rPr>
                <w:rFonts w:ascii="Arial" w:eastAsiaTheme="minorHAnsi" w:hAnsi="Arial" w:cs="Arial"/>
                <w:sz w:val="40"/>
                <w:szCs w:val="40"/>
              </w:rPr>
            </w:pPr>
            <w:r w:rsidRPr="00F06EC5">
              <w:rPr>
                <w:rFonts w:ascii="Arial" w:eastAsiaTheme="minorHAnsi" w:hAnsi="Arial" w:cs="Arial"/>
                <w:sz w:val="40"/>
                <w:szCs w:val="40"/>
              </w:rPr>
              <w:t>○</w:t>
            </w:r>
            <w:r w:rsidRPr="00F06EC5">
              <w:rPr>
                <w:rFonts w:ascii="Arial" w:eastAsiaTheme="minorHAnsi" w:hAnsi="Arial" w:cs="Arial"/>
                <w:sz w:val="28"/>
                <w:szCs w:val="28"/>
                <w:vertAlign w:val="superscript"/>
              </w:rPr>
              <w:t>2</w:t>
            </w:r>
          </w:p>
        </w:tc>
        <w:tc>
          <w:tcPr>
            <w:tcW w:w="2083" w:type="dxa"/>
            <w:vAlign w:val="center"/>
          </w:tcPr>
          <w:p w:rsidR="00682133" w:rsidRPr="00F06EC5" w:rsidRDefault="00682133" w:rsidP="000F1D4A">
            <w:pPr>
              <w:jc w:val="center"/>
              <w:rPr>
                <w:rFonts w:ascii="Arial" w:eastAsiaTheme="minorHAnsi" w:hAnsi="Arial" w:cs="Arial"/>
                <w:sz w:val="40"/>
                <w:szCs w:val="40"/>
              </w:rPr>
            </w:pPr>
          </w:p>
        </w:tc>
      </w:tr>
      <w:tr w:rsidR="00682133" w:rsidRPr="00651884" w:rsidTr="000F1D4A">
        <w:trPr>
          <w:trHeight w:val="749"/>
        </w:trPr>
        <w:tc>
          <w:tcPr>
            <w:tcW w:w="596" w:type="dxa"/>
            <w:vAlign w:val="center"/>
          </w:tcPr>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6</w:t>
            </w:r>
          </w:p>
        </w:tc>
        <w:tc>
          <w:tcPr>
            <w:tcW w:w="9151"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 xml:space="preserve">Do you agree that the amendment has to require specific locations and the number of tests for verifying the deployment performance of DPPS? </w:t>
            </w:r>
          </w:p>
        </w:tc>
        <w:tc>
          <w:tcPr>
            <w:tcW w:w="2083" w:type="dxa"/>
            <w:vAlign w:val="center"/>
          </w:tcPr>
          <w:p w:rsidR="00682133" w:rsidRPr="00F06EC5" w:rsidRDefault="00682133" w:rsidP="000F1D4A">
            <w:pPr>
              <w:jc w:val="center"/>
              <w:rPr>
                <w:rFonts w:ascii="Arial" w:eastAsiaTheme="minorHAnsi" w:hAnsi="Arial" w:cs="Arial"/>
                <w:sz w:val="40"/>
                <w:szCs w:val="40"/>
              </w:rPr>
            </w:pPr>
          </w:p>
        </w:tc>
        <w:tc>
          <w:tcPr>
            <w:tcW w:w="2083" w:type="dxa"/>
            <w:vAlign w:val="center"/>
          </w:tcPr>
          <w:p w:rsidR="00682133" w:rsidRPr="00F06EC5" w:rsidRDefault="00682133" w:rsidP="000F1D4A">
            <w:pPr>
              <w:jc w:val="center"/>
              <w:rPr>
                <w:rFonts w:ascii="Arial" w:eastAsiaTheme="minorHAnsi" w:hAnsi="Arial" w:cs="Arial"/>
                <w:sz w:val="40"/>
                <w:szCs w:val="40"/>
              </w:rPr>
            </w:pPr>
            <w:r w:rsidRPr="00F06EC5">
              <w:rPr>
                <w:rFonts w:ascii="Arial" w:eastAsiaTheme="minorHAnsi" w:hAnsi="Arial" w:cs="Arial"/>
                <w:sz w:val="40"/>
                <w:szCs w:val="40"/>
              </w:rPr>
              <w:t>○</w:t>
            </w:r>
          </w:p>
        </w:tc>
      </w:tr>
      <w:tr w:rsidR="00682133" w:rsidRPr="00651884" w:rsidTr="000F1D4A">
        <w:trPr>
          <w:trHeight w:val="749"/>
        </w:trPr>
        <w:tc>
          <w:tcPr>
            <w:tcW w:w="596" w:type="dxa"/>
            <w:vAlign w:val="center"/>
          </w:tcPr>
          <w:p w:rsidR="00682133" w:rsidRPr="00651884" w:rsidRDefault="00682133" w:rsidP="000F1D4A">
            <w:pPr>
              <w:jc w:val="center"/>
              <w:rPr>
                <w:rFonts w:ascii="Arial" w:eastAsiaTheme="minorHAnsi" w:hAnsi="Arial" w:cs="Arial"/>
                <w:szCs w:val="20"/>
              </w:rPr>
            </w:pPr>
            <w:r w:rsidRPr="00651884">
              <w:rPr>
                <w:rFonts w:ascii="Arial" w:eastAsiaTheme="minorHAnsi" w:hAnsi="Arial" w:cs="Arial"/>
                <w:szCs w:val="20"/>
              </w:rPr>
              <w:t>7</w:t>
            </w:r>
          </w:p>
        </w:tc>
        <w:tc>
          <w:tcPr>
            <w:tcW w:w="9151" w:type="dxa"/>
            <w:vAlign w:val="center"/>
          </w:tcPr>
          <w:p w:rsidR="00682133" w:rsidRPr="00651884" w:rsidRDefault="00682133" w:rsidP="000F1D4A">
            <w:pPr>
              <w:jc w:val="left"/>
              <w:rPr>
                <w:rFonts w:ascii="Arial" w:eastAsiaTheme="minorHAnsi" w:hAnsi="Arial" w:cs="Arial"/>
                <w:szCs w:val="20"/>
              </w:rPr>
            </w:pPr>
            <w:r w:rsidRPr="00651884">
              <w:rPr>
                <w:rFonts w:ascii="Arial" w:eastAsiaTheme="minorHAnsi" w:hAnsi="Arial" w:cs="Arial"/>
                <w:szCs w:val="20"/>
              </w:rPr>
              <w:t>Do you agree on having the sensing area definition in the amendment?</w:t>
            </w:r>
          </w:p>
        </w:tc>
        <w:tc>
          <w:tcPr>
            <w:tcW w:w="2083" w:type="dxa"/>
            <w:vAlign w:val="center"/>
          </w:tcPr>
          <w:p w:rsidR="00682133" w:rsidRPr="00F06EC5" w:rsidRDefault="00682133" w:rsidP="000F1D4A">
            <w:pPr>
              <w:jc w:val="center"/>
              <w:rPr>
                <w:rFonts w:ascii="Arial" w:eastAsiaTheme="minorHAnsi" w:hAnsi="Arial" w:cs="Arial"/>
                <w:sz w:val="40"/>
                <w:szCs w:val="40"/>
              </w:rPr>
            </w:pPr>
            <w:r w:rsidRPr="00F06EC5">
              <w:rPr>
                <w:rFonts w:ascii="Arial" w:eastAsiaTheme="minorHAnsi" w:hAnsi="Arial" w:cs="Arial"/>
                <w:sz w:val="40"/>
                <w:szCs w:val="40"/>
              </w:rPr>
              <w:t>○</w:t>
            </w:r>
          </w:p>
        </w:tc>
        <w:tc>
          <w:tcPr>
            <w:tcW w:w="2083" w:type="dxa"/>
            <w:vAlign w:val="center"/>
          </w:tcPr>
          <w:p w:rsidR="00682133" w:rsidRPr="00F06EC5" w:rsidRDefault="00682133" w:rsidP="000F1D4A">
            <w:pPr>
              <w:jc w:val="center"/>
              <w:rPr>
                <w:rFonts w:ascii="Arial" w:eastAsiaTheme="minorHAnsi" w:hAnsi="Arial" w:cs="Arial"/>
                <w:sz w:val="40"/>
                <w:szCs w:val="40"/>
              </w:rPr>
            </w:pPr>
          </w:p>
        </w:tc>
      </w:tr>
    </w:tbl>
    <w:p w:rsidR="00F06EC5" w:rsidRPr="00F06EC5" w:rsidRDefault="00F06EC5" w:rsidP="00682133">
      <w:pPr>
        <w:rPr>
          <w:rFonts w:ascii="Arial" w:eastAsiaTheme="minorHAnsi" w:hAnsi="Arial" w:cs="Arial"/>
          <w:kern w:val="0"/>
          <w:szCs w:val="20"/>
        </w:rPr>
      </w:pPr>
    </w:p>
    <w:p w:rsidR="00682133" w:rsidRPr="00651884" w:rsidRDefault="00682133" w:rsidP="00682133">
      <w:pPr>
        <w:rPr>
          <w:rFonts w:ascii="Arial" w:eastAsiaTheme="minorHAnsi" w:hAnsi="Arial" w:cs="Arial"/>
          <w:kern w:val="0"/>
          <w:szCs w:val="20"/>
        </w:rPr>
      </w:pPr>
      <w:r w:rsidRPr="00651884">
        <w:rPr>
          <w:rFonts w:ascii="Arial" w:eastAsiaTheme="minorHAnsi" w:hAnsi="Arial" w:cs="Arial"/>
          <w:kern w:val="0"/>
          <w:szCs w:val="20"/>
          <w:vertAlign w:val="superscript"/>
        </w:rPr>
        <w:t>1</w:t>
      </w:r>
      <w:r w:rsidRPr="00651884">
        <w:rPr>
          <w:rFonts w:ascii="Arial" w:eastAsiaTheme="minorHAnsi" w:hAnsi="Arial" w:cs="Arial"/>
          <w:kern w:val="0"/>
          <w:szCs w:val="20"/>
        </w:rPr>
        <w:t xml:space="preserve"> Not against use of PDI-2 in general, but signal may be too low in some cases. This needs to be further supported.</w:t>
      </w:r>
    </w:p>
    <w:p w:rsidR="00682133" w:rsidRPr="00651884" w:rsidRDefault="00682133" w:rsidP="00682133">
      <w:pPr>
        <w:rPr>
          <w:rFonts w:ascii="Arial" w:eastAsiaTheme="minorHAnsi" w:hAnsi="Arial" w:cs="Arial"/>
        </w:rPr>
      </w:pPr>
      <w:r w:rsidRPr="00651884">
        <w:rPr>
          <w:rFonts w:ascii="Arial" w:eastAsiaTheme="minorHAnsi" w:hAnsi="Arial" w:cs="Arial"/>
          <w:kern w:val="0"/>
          <w:szCs w:val="20"/>
          <w:vertAlign w:val="superscript"/>
        </w:rPr>
        <w:t>2</w:t>
      </w:r>
      <w:r w:rsidRPr="00651884">
        <w:rPr>
          <w:rFonts w:ascii="Arial" w:eastAsiaTheme="minorHAnsi" w:hAnsi="Arial" w:cs="Arial"/>
          <w:kern w:val="0"/>
          <w:szCs w:val="20"/>
        </w:rPr>
        <w:t xml:space="preserve"> Yes, but this should be a pragmatic ‘reduction’ of deployment based on e.g. static load test.</w:t>
      </w:r>
    </w:p>
    <w:p w:rsidR="00682133" w:rsidRPr="00651884" w:rsidRDefault="00682133" w:rsidP="002E51F2">
      <w:pPr>
        <w:rPr>
          <w:rFonts w:ascii="Arial" w:eastAsiaTheme="minorHAnsi" w:hAnsi="Arial" w:cs="Arial"/>
        </w:rPr>
      </w:pPr>
    </w:p>
    <w:sectPr w:rsidR="00682133" w:rsidRPr="00651884" w:rsidSect="00651884">
      <w:footerReference w:type="default" r:id="rId8"/>
      <w:pgSz w:w="16838" w:h="11906" w:orient="landscape"/>
      <w:pgMar w:top="1440" w:right="1440" w:bottom="1440" w:left="1701" w:header="0"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1B6" w:rsidRDefault="000F61B6" w:rsidP="004A4A3E">
      <w:pPr>
        <w:spacing w:after="0" w:line="240" w:lineRule="auto"/>
      </w:pPr>
      <w:r>
        <w:separator/>
      </w:r>
    </w:p>
  </w:endnote>
  <w:endnote w:type="continuationSeparator" w:id="0">
    <w:p w:rsidR="000F61B6" w:rsidRDefault="000F61B6" w:rsidP="004A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함초롬바탕">
    <w:altName w:val="Batang"/>
    <w:charset w:val="81"/>
    <w:family w:val="roman"/>
    <w:pitch w:val="variable"/>
    <w:sig w:usb0="F70006FF" w:usb1="19DFFFFF" w:usb2="001BFDD7"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287379"/>
      <w:docPartObj>
        <w:docPartGallery w:val="Page Numbers (Bottom of Page)"/>
        <w:docPartUnique/>
      </w:docPartObj>
    </w:sdtPr>
    <w:sdtEndPr>
      <w:rPr>
        <w:noProof/>
      </w:rPr>
    </w:sdtEndPr>
    <w:sdtContent>
      <w:p w:rsidR="00651884" w:rsidRDefault="00651884">
        <w:pPr>
          <w:pStyle w:val="Fuzeile"/>
          <w:jc w:val="right"/>
        </w:pPr>
        <w:r>
          <w:fldChar w:fldCharType="begin"/>
        </w:r>
        <w:r>
          <w:instrText xml:space="preserve"> PAGE   \* MERGEFORMAT </w:instrText>
        </w:r>
        <w:r>
          <w:fldChar w:fldCharType="separate"/>
        </w:r>
        <w:r w:rsidR="00144DD8">
          <w:rPr>
            <w:noProof/>
          </w:rPr>
          <w:t>3</w:t>
        </w:r>
        <w:r>
          <w:rPr>
            <w:noProof/>
          </w:rPr>
          <w:fldChar w:fldCharType="end"/>
        </w:r>
      </w:p>
    </w:sdtContent>
  </w:sdt>
  <w:p w:rsidR="00651884" w:rsidRDefault="006518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1B6" w:rsidRDefault="000F61B6" w:rsidP="004A4A3E">
      <w:pPr>
        <w:spacing w:after="0" w:line="240" w:lineRule="auto"/>
      </w:pPr>
      <w:r>
        <w:separator/>
      </w:r>
    </w:p>
  </w:footnote>
  <w:footnote w:type="continuationSeparator" w:id="0">
    <w:p w:rsidR="000F61B6" w:rsidRDefault="000F61B6" w:rsidP="004A4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4310"/>
    <w:multiLevelType w:val="hybridMultilevel"/>
    <w:tmpl w:val="6B028498"/>
    <w:lvl w:ilvl="0" w:tplc="533ED9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B13610F"/>
    <w:multiLevelType w:val="hybridMultilevel"/>
    <w:tmpl w:val="34B09CF0"/>
    <w:lvl w:ilvl="0" w:tplc="B11E6258">
      <w:start w:val="6"/>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DEE7AAA"/>
    <w:multiLevelType w:val="hybridMultilevel"/>
    <w:tmpl w:val="75B627AC"/>
    <w:lvl w:ilvl="0" w:tplc="F6C0C9C0">
      <w:start w:val="1"/>
      <w:numFmt w:val="decimal"/>
      <w:lvlText w:val="%1."/>
      <w:lvlJc w:val="left"/>
      <w:pPr>
        <w:ind w:left="760" w:hanging="360"/>
      </w:pPr>
      <w:rPr>
        <w:rFonts w:asciiTheme="minorHAnsi" w:eastAsiaTheme="minorEastAsia" w:hAnsiTheme="minorHAnsi" w:cstheme="minorBidi"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D391187"/>
    <w:multiLevelType w:val="hybridMultilevel"/>
    <w:tmpl w:val="1956735A"/>
    <w:lvl w:ilvl="0" w:tplc="BE86AEC4">
      <w:start w:val="1"/>
      <w:numFmt w:val="bullet"/>
      <w:suff w:val="space"/>
      <w:lvlText w:val="-"/>
      <w:lvlJc w:val="left"/>
      <w:pPr>
        <w:ind w:left="0" w:firstLine="0"/>
      </w:pPr>
      <w:rPr>
        <w:rFonts w:ascii="Wingdings" w:hAnsi="Wingdings" w:hint="default"/>
      </w:rPr>
    </w:lvl>
    <w:lvl w:ilvl="1" w:tplc="11B6F096">
      <w:start w:val="1"/>
      <w:numFmt w:val="decimal"/>
      <w:lvlText w:val="%2."/>
      <w:lvlJc w:val="left"/>
      <w:pPr>
        <w:tabs>
          <w:tab w:val="num" w:pos="1440"/>
        </w:tabs>
        <w:ind w:left="1440" w:hanging="360"/>
      </w:pPr>
    </w:lvl>
    <w:lvl w:ilvl="2" w:tplc="34065806">
      <w:start w:val="1"/>
      <w:numFmt w:val="decimal"/>
      <w:lvlText w:val="%3."/>
      <w:lvlJc w:val="left"/>
      <w:pPr>
        <w:tabs>
          <w:tab w:val="num" w:pos="2160"/>
        </w:tabs>
        <w:ind w:left="2160" w:hanging="360"/>
      </w:pPr>
    </w:lvl>
    <w:lvl w:ilvl="3" w:tplc="730C08F4">
      <w:start w:val="1"/>
      <w:numFmt w:val="decimal"/>
      <w:lvlText w:val="%4."/>
      <w:lvlJc w:val="left"/>
      <w:pPr>
        <w:tabs>
          <w:tab w:val="num" w:pos="2880"/>
        </w:tabs>
        <w:ind w:left="2880" w:hanging="360"/>
      </w:pPr>
    </w:lvl>
    <w:lvl w:ilvl="4" w:tplc="D40C6EC4">
      <w:start w:val="1"/>
      <w:numFmt w:val="decimal"/>
      <w:lvlText w:val="%5."/>
      <w:lvlJc w:val="left"/>
      <w:pPr>
        <w:tabs>
          <w:tab w:val="num" w:pos="3600"/>
        </w:tabs>
        <w:ind w:left="3600" w:hanging="360"/>
      </w:pPr>
    </w:lvl>
    <w:lvl w:ilvl="5" w:tplc="D9123862">
      <w:start w:val="1"/>
      <w:numFmt w:val="decimal"/>
      <w:lvlText w:val="%6."/>
      <w:lvlJc w:val="left"/>
      <w:pPr>
        <w:tabs>
          <w:tab w:val="num" w:pos="4320"/>
        </w:tabs>
        <w:ind w:left="4320" w:hanging="360"/>
      </w:pPr>
    </w:lvl>
    <w:lvl w:ilvl="6" w:tplc="5DDE928C">
      <w:start w:val="1"/>
      <w:numFmt w:val="decimal"/>
      <w:lvlText w:val="%7."/>
      <w:lvlJc w:val="left"/>
      <w:pPr>
        <w:tabs>
          <w:tab w:val="num" w:pos="5040"/>
        </w:tabs>
        <w:ind w:left="5040" w:hanging="360"/>
      </w:pPr>
    </w:lvl>
    <w:lvl w:ilvl="7" w:tplc="6E2CE660">
      <w:start w:val="1"/>
      <w:numFmt w:val="decimal"/>
      <w:lvlText w:val="%8."/>
      <w:lvlJc w:val="left"/>
      <w:pPr>
        <w:tabs>
          <w:tab w:val="num" w:pos="5760"/>
        </w:tabs>
        <w:ind w:left="5760" w:hanging="360"/>
      </w:pPr>
    </w:lvl>
    <w:lvl w:ilvl="8" w:tplc="959CF968">
      <w:start w:val="1"/>
      <w:numFmt w:val="decimal"/>
      <w:lvlText w:val="%9."/>
      <w:lvlJc w:val="left"/>
      <w:pPr>
        <w:tabs>
          <w:tab w:val="num" w:pos="6480"/>
        </w:tabs>
        <w:ind w:left="6480" w:hanging="360"/>
      </w:pPr>
    </w:lvl>
  </w:abstractNum>
  <w:abstractNum w:abstractNumId="4" w15:restartNumberingAfterBreak="0">
    <w:nsid w:val="30A035C6"/>
    <w:multiLevelType w:val="hybridMultilevel"/>
    <w:tmpl w:val="8D4657AE"/>
    <w:lvl w:ilvl="0" w:tplc="AFF6DC1A">
      <w:start w:val="6"/>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C8B17D9"/>
    <w:multiLevelType w:val="hybridMultilevel"/>
    <w:tmpl w:val="4AFC28D4"/>
    <w:lvl w:ilvl="0" w:tplc="C3EA81A4">
      <w:start w:val="1"/>
      <w:numFmt w:val="bullet"/>
      <w:suff w:val="space"/>
      <w:lvlText w:val="-"/>
      <w:lvlJc w:val="left"/>
      <w:pPr>
        <w:ind w:left="0" w:firstLine="0"/>
      </w:pPr>
      <w:rPr>
        <w:rFonts w:ascii="Wingdings" w:hAnsi="Wingdings" w:hint="default"/>
      </w:rPr>
    </w:lvl>
    <w:lvl w:ilvl="1" w:tplc="E766B512">
      <w:start w:val="1"/>
      <w:numFmt w:val="decimal"/>
      <w:lvlText w:val="%2."/>
      <w:lvlJc w:val="left"/>
      <w:pPr>
        <w:tabs>
          <w:tab w:val="num" w:pos="1440"/>
        </w:tabs>
        <w:ind w:left="1440" w:hanging="360"/>
      </w:pPr>
    </w:lvl>
    <w:lvl w:ilvl="2" w:tplc="159C53CA">
      <w:start w:val="1"/>
      <w:numFmt w:val="decimal"/>
      <w:lvlText w:val="%3."/>
      <w:lvlJc w:val="left"/>
      <w:pPr>
        <w:tabs>
          <w:tab w:val="num" w:pos="2160"/>
        </w:tabs>
        <w:ind w:left="2160" w:hanging="360"/>
      </w:pPr>
    </w:lvl>
    <w:lvl w:ilvl="3" w:tplc="ED741B46">
      <w:start w:val="1"/>
      <w:numFmt w:val="decimal"/>
      <w:lvlText w:val="%4."/>
      <w:lvlJc w:val="left"/>
      <w:pPr>
        <w:tabs>
          <w:tab w:val="num" w:pos="2880"/>
        </w:tabs>
        <w:ind w:left="2880" w:hanging="360"/>
      </w:pPr>
    </w:lvl>
    <w:lvl w:ilvl="4" w:tplc="AEC2CDEE">
      <w:start w:val="1"/>
      <w:numFmt w:val="decimal"/>
      <w:lvlText w:val="%5."/>
      <w:lvlJc w:val="left"/>
      <w:pPr>
        <w:tabs>
          <w:tab w:val="num" w:pos="3600"/>
        </w:tabs>
        <w:ind w:left="3600" w:hanging="360"/>
      </w:pPr>
    </w:lvl>
    <w:lvl w:ilvl="5" w:tplc="DD603576">
      <w:start w:val="1"/>
      <w:numFmt w:val="decimal"/>
      <w:lvlText w:val="%6."/>
      <w:lvlJc w:val="left"/>
      <w:pPr>
        <w:tabs>
          <w:tab w:val="num" w:pos="4320"/>
        </w:tabs>
        <w:ind w:left="4320" w:hanging="360"/>
      </w:pPr>
    </w:lvl>
    <w:lvl w:ilvl="6" w:tplc="3886BC70">
      <w:start w:val="1"/>
      <w:numFmt w:val="decimal"/>
      <w:lvlText w:val="%7."/>
      <w:lvlJc w:val="left"/>
      <w:pPr>
        <w:tabs>
          <w:tab w:val="num" w:pos="5040"/>
        </w:tabs>
        <w:ind w:left="5040" w:hanging="360"/>
      </w:pPr>
    </w:lvl>
    <w:lvl w:ilvl="7" w:tplc="9B164526">
      <w:start w:val="1"/>
      <w:numFmt w:val="decimal"/>
      <w:lvlText w:val="%8."/>
      <w:lvlJc w:val="left"/>
      <w:pPr>
        <w:tabs>
          <w:tab w:val="num" w:pos="5760"/>
        </w:tabs>
        <w:ind w:left="5760" w:hanging="360"/>
      </w:pPr>
    </w:lvl>
    <w:lvl w:ilvl="8" w:tplc="56AC5E7E">
      <w:start w:val="1"/>
      <w:numFmt w:val="decimal"/>
      <w:lvlText w:val="%9."/>
      <w:lvlJc w:val="left"/>
      <w:pPr>
        <w:tabs>
          <w:tab w:val="num" w:pos="6480"/>
        </w:tabs>
        <w:ind w:left="6480" w:hanging="360"/>
      </w:pPr>
    </w:lvl>
  </w:abstractNum>
  <w:abstractNum w:abstractNumId="6" w15:restartNumberingAfterBreak="0">
    <w:nsid w:val="6EBD0624"/>
    <w:multiLevelType w:val="hybridMultilevel"/>
    <w:tmpl w:val="E178484E"/>
    <w:lvl w:ilvl="0" w:tplc="E6226DDA">
      <w:numFmt w:val="bullet"/>
      <w:lvlText w:val="-"/>
      <w:lvlJc w:val="left"/>
      <w:pPr>
        <w:ind w:left="760" w:hanging="360"/>
      </w:pPr>
      <w:rPr>
        <w:rFonts w:ascii="Gulim" w:eastAsia="Gulim" w:hAnsi="Gulim" w:cs="함초롬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8CE44B2"/>
    <w:multiLevelType w:val="hybridMultilevel"/>
    <w:tmpl w:val="57F00026"/>
    <w:lvl w:ilvl="0" w:tplc="306274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7D2D7F0B"/>
    <w:multiLevelType w:val="hybridMultilevel"/>
    <w:tmpl w:val="FE441A86"/>
    <w:lvl w:ilvl="0" w:tplc="B178E0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59"/>
    <w:rsid w:val="00041DD9"/>
    <w:rsid w:val="000642AD"/>
    <w:rsid w:val="000930CD"/>
    <w:rsid w:val="000C09A1"/>
    <w:rsid w:val="000C5FD9"/>
    <w:rsid w:val="000F61B6"/>
    <w:rsid w:val="0010541A"/>
    <w:rsid w:val="00125E2F"/>
    <w:rsid w:val="00144DD8"/>
    <w:rsid w:val="00144E92"/>
    <w:rsid w:val="00147D0C"/>
    <w:rsid w:val="001604C9"/>
    <w:rsid w:val="00176E85"/>
    <w:rsid w:val="00177C8C"/>
    <w:rsid w:val="00184CDC"/>
    <w:rsid w:val="00190592"/>
    <w:rsid w:val="00201CDD"/>
    <w:rsid w:val="002513A6"/>
    <w:rsid w:val="00274A8F"/>
    <w:rsid w:val="0028143B"/>
    <w:rsid w:val="002841BA"/>
    <w:rsid w:val="002B0786"/>
    <w:rsid w:val="002B2CD2"/>
    <w:rsid w:val="002E51F2"/>
    <w:rsid w:val="003107F7"/>
    <w:rsid w:val="003218EA"/>
    <w:rsid w:val="003A3056"/>
    <w:rsid w:val="003D22FB"/>
    <w:rsid w:val="003D53E6"/>
    <w:rsid w:val="00454A61"/>
    <w:rsid w:val="00481A71"/>
    <w:rsid w:val="004857FF"/>
    <w:rsid w:val="004A4A3E"/>
    <w:rsid w:val="004D1E0E"/>
    <w:rsid w:val="004D3A59"/>
    <w:rsid w:val="004F30F8"/>
    <w:rsid w:val="005025AF"/>
    <w:rsid w:val="00507B24"/>
    <w:rsid w:val="00507BB5"/>
    <w:rsid w:val="00523015"/>
    <w:rsid w:val="00591A4C"/>
    <w:rsid w:val="005A0028"/>
    <w:rsid w:val="005A08B9"/>
    <w:rsid w:val="005A5437"/>
    <w:rsid w:val="005B3450"/>
    <w:rsid w:val="005C2FDE"/>
    <w:rsid w:val="005D7930"/>
    <w:rsid w:val="005F5ABF"/>
    <w:rsid w:val="00617447"/>
    <w:rsid w:val="00631FE9"/>
    <w:rsid w:val="00642633"/>
    <w:rsid w:val="00651884"/>
    <w:rsid w:val="006563A6"/>
    <w:rsid w:val="00667D6D"/>
    <w:rsid w:val="00670450"/>
    <w:rsid w:val="0067237C"/>
    <w:rsid w:val="00682133"/>
    <w:rsid w:val="006B156F"/>
    <w:rsid w:val="006C526D"/>
    <w:rsid w:val="00700299"/>
    <w:rsid w:val="007225EB"/>
    <w:rsid w:val="007235B2"/>
    <w:rsid w:val="00737283"/>
    <w:rsid w:val="00797C81"/>
    <w:rsid w:val="007A23B2"/>
    <w:rsid w:val="007C6FF0"/>
    <w:rsid w:val="007D0289"/>
    <w:rsid w:val="00810621"/>
    <w:rsid w:val="00816C73"/>
    <w:rsid w:val="008223D9"/>
    <w:rsid w:val="00831709"/>
    <w:rsid w:val="0083337E"/>
    <w:rsid w:val="00841BF2"/>
    <w:rsid w:val="008573E8"/>
    <w:rsid w:val="0086441F"/>
    <w:rsid w:val="0087464F"/>
    <w:rsid w:val="00895132"/>
    <w:rsid w:val="008A2718"/>
    <w:rsid w:val="008C330A"/>
    <w:rsid w:val="008D0D21"/>
    <w:rsid w:val="00907323"/>
    <w:rsid w:val="00910293"/>
    <w:rsid w:val="0093216A"/>
    <w:rsid w:val="0093421E"/>
    <w:rsid w:val="009447AB"/>
    <w:rsid w:val="00964813"/>
    <w:rsid w:val="00997B79"/>
    <w:rsid w:val="009B54E9"/>
    <w:rsid w:val="00A506B4"/>
    <w:rsid w:val="00A64DB5"/>
    <w:rsid w:val="00A877C7"/>
    <w:rsid w:val="00A9654E"/>
    <w:rsid w:val="00AA2169"/>
    <w:rsid w:val="00AB7554"/>
    <w:rsid w:val="00AC3A27"/>
    <w:rsid w:val="00AD5890"/>
    <w:rsid w:val="00AF18E1"/>
    <w:rsid w:val="00B11BE6"/>
    <w:rsid w:val="00B17728"/>
    <w:rsid w:val="00B469C4"/>
    <w:rsid w:val="00B716A9"/>
    <w:rsid w:val="00B72451"/>
    <w:rsid w:val="00B8193D"/>
    <w:rsid w:val="00BE0F41"/>
    <w:rsid w:val="00BF1146"/>
    <w:rsid w:val="00BF3377"/>
    <w:rsid w:val="00C0198D"/>
    <w:rsid w:val="00C03815"/>
    <w:rsid w:val="00C231EE"/>
    <w:rsid w:val="00C342D6"/>
    <w:rsid w:val="00C45ACD"/>
    <w:rsid w:val="00C512C9"/>
    <w:rsid w:val="00CD22F1"/>
    <w:rsid w:val="00CD71C8"/>
    <w:rsid w:val="00D0259F"/>
    <w:rsid w:val="00D055D9"/>
    <w:rsid w:val="00D31963"/>
    <w:rsid w:val="00D53616"/>
    <w:rsid w:val="00D56375"/>
    <w:rsid w:val="00D871B4"/>
    <w:rsid w:val="00DA7A5F"/>
    <w:rsid w:val="00DB0944"/>
    <w:rsid w:val="00DD40DD"/>
    <w:rsid w:val="00DD65D5"/>
    <w:rsid w:val="00DE4606"/>
    <w:rsid w:val="00DF0E84"/>
    <w:rsid w:val="00E01F39"/>
    <w:rsid w:val="00E37151"/>
    <w:rsid w:val="00E615F4"/>
    <w:rsid w:val="00E638D9"/>
    <w:rsid w:val="00E67707"/>
    <w:rsid w:val="00E70B11"/>
    <w:rsid w:val="00E755B6"/>
    <w:rsid w:val="00E76334"/>
    <w:rsid w:val="00E8429E"/>
    <w:rsid w:val="00E85110"/>
    <w:rsid w:val="00E855AE"/>
    <w:rsid w:val="00EA6D76"/>
    <w:rsid w:val="00EC1A54"/>
    <w:rsid w:val="00EC7DB6"/>
    <w:rsid w:val="00EF2A67"/>
    <w:rsid w:val="00F06EC5"/>
    <w:rsid w:val="00F66775"/>
    <w:rsid w:val="00FA43AC"/>
    <w:rsid w:val="00FA4817"/>
    <w:rsid w:val="00FE4C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18937D-753D-4FF9-9B44-2BC1FD0D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C73"/>
    <w:pPr>
      <w:widowControl w:val="0"/>
      <w:wordWrap w:val="0"/>
      <w:autoSpaceDE w:val="0"/>
      <w:autoSpaceDN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4A3E"/>
    <w:pPr>
      <w:tabs>
        <w:tab w:val="center" w:pos="4513"/>
        <w:tab w:val="right" w:pos="9026"/>
      </w:tabs>
      <w:snapToGrid w:val="0"/>
    </w:pPr>
  </w:style>
  <w:style w:type="character" w:customStyle="1" w:styleId="KopfzeileZchn">
    <w:name w:val="Kopfzeile Zchn"/>
    <w:basedOn w:val="Absatz-Standardschriftart"/>
    <w:link w:val="Kopfzeile"/>
    <w:uiPriority w:val="99"/>
    <w:rsid w:val="004A4A3E"/>
  </w:style>
  <w:style w:type="paragraph" w:styleId="Fuzeile">
    <w:name w:val="footer"/>
    <w:basedOn w:val="Standard"/>
    <w:link w:val="FuzeileZchn"/>
    <w:uiPriority w:val="99"/>
    <w:unhideWhenUsed/>
    <w:rsid w:val="004A4A3E"/>
    <w:pPr>
      <w:tabs>
        <w:tab w:val="center" w:pos="4513"/>
        <w:tab w:val="right" w:pos="9026"/>
      </w:tabs>
      <w:snapToGrid w:val="0"/>
    </w:pPr>
  </w:style>
  <w:style w:type="character" w:customStyle="1" w:styleId="FuzeileZchn">
    <w:name w:val="Fußzeile Zchn"/>
    <w:basedOn w:val="Absatz-Standardschriftart"/>
    <w:link w:val="Fuzeile"/>
    <w:uiPriority w:val="99"/>
    <w:rsid w:val="004A4A3E"/>
  </w:style>
  <w:style w:type="paragraph" w:styleId="Listenabsatz">
    <w:name w:val="List Paragraph"/>
    <w:basedOn w:val="Standard"/>
    <w:uiPriority w:val="34"/>
    <w:qFormat/>
    <w:rsid w:val="004A4A3E"/>
    <w:pPr>
      <w:ind w:leftChars="400" w:left="800"/>
    </w:pPr>
  </w:style>
  <w:style w:type="paragraph" w:customStyle="1" w:styleId="a">
    <w:name w:val="바탕글"/>
    <w:basedOn w:val="Standard"/>
    <w:rsid w:val="00EC1A54"/>
    <w:pPr>
      <w:spacing w:after="0" w:line="384" w:lineRule="auto"/>
      <w:textAlignment w:val="baseline"/>
    </w:pPr>
    <w:rPr>
      <w:rFonts w:ascii="Gulim" w:eastAsia="Gulim" w:hAnsi="Gulim" w:cs="Gulim"/>
      <w:color w:val="000000"/>
      <w:kern w:val="0"/>
      <w:szCs w:val="20"/>
    </w:rPr>
  </w:style>
  <w:style w:type="paragraph" w:styleId="Sprechblasentext">
    <w:name w:val="Balloon Text"/>
    <w:basedOn w:val="Standard"/>
    <w:link w:val="SprechblasentextZchn"/>
    <w:uiPriority w:val="99"/>
    <w:semiHidden/>
    <w:unhideWhenUsed/>
    <w:rsid w:val="00184CDC"/>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184CDC"/>
    <w:rPr>
      <w:rFonts w:asciiTheme="majorHAnsi" w:eastAsiaTheme="majorEastAsia" w:hAnsiTheme="majorHAnsi" w:cstheme="majorBidi"/>
      <w:sz w:val="18"/>
      <w:szCs w:val="18"/>
    </w:rPr>
  </w:style>
  <w:style w:type="table" w:styleId="Tabellenraster">
    <w:name w:val="Table Grid"/>
    <w:basedOn w:val="NormaleTabelle"/>
    <w:uiPriority w:val="59"/>
    <w:rsid w:val="00BF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856987">
      <w:bodyDiv w:val="1"/>
      <w:marLeft w:val="0"/>
      <w:marRight w:val="0"/>
      <w:marTop w:val="0"/>
      <w:marBottom w:val="0"/>
      <w:divBdr>
        <w:top w:val="none" w:sz="0" w:space="0" w:color="auto"/>
        <w:left w:val="none" w:sz="0" w:space="0" w:color="auto"/>
        <w:bottom w:val="none" w:sz="0" w:space="0" w:color="auto"/>
        <w:right w:val="none" w:sz="0" w:space="0" w:color="auto"/>
      </w:divBdr>
    </w:div>
    <w:div w:id="1092892549">
      <w:bodyDiv w:val="1"/>
      <w:marLeft w:val="0"/>
      <w:marRight w:val="0"/>
      <w:marTop w:val="0"/>
      <w:marBottom w:val="0"/>
      <w:divBdr>
        <w:top w:val="none" w:sz="0" w:space="0" w:color="auto"/>
        <w:left w:val="none" w:sz="0" w:space="0" w:color="auto"/>
        <w:bottom w:val="none" w:sz="0" w:space="0" w:color="auto"/>
        <w:right w:val="none" w:sz="0" w:space="0" w:color="auto"/>
      </w:divBdr>
    </w:div>
    <w:div w:id="19005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B5B07-AB6E-45BF-A9AD-EA060F8D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1038</Words>
  <Characters>5920</Characters>
  <Application>Microsoft Office Word</Application>
  <DocSecurity>0</DocSecurity>
  <Lines>49</Lines>
  <Paragraphs>13</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JINSEOPPARK</dc:creator>
  <cp:lastModifiedBy>Thomas Kinsky</cp:lastModifiedBy>
  <cp:revision>2</cp:revision>
  <cp:lastPrinted>2018-08-27T10:45:00Z</cp:lastPrinted>
  <dcterms:created xsi:type="dcterms:W3CDTF">2018-08-27T10:46:00Z</dcterms:created>
  <dcterms:modified xsi:type="dcterms:W3CDTF">2018-08-27T10:46:00Z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58599751</vt:i4>
  </property>
</Properties>
</file>