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0753" w:rsidRPr="00492866" w:rsidRDefault="007B6CB9" w:rsidP="00AA34D1">
      <w:pPr>
        <w:pStyle w:val="HChG"/>
        <w:ind w:firstLine="0"/>
        <w:jc w:val="center"/>
      </w:pPr>
      <w:r w:rsidRPr="00492866">
        <w:t xml:space="preserve">Draft </w:t>
      </w:r>
      <w:r w:rsidR="0049282D">
        <w:t>Minutes</w:t>
      </w:r>
      <w:r w:rsidR="00D6469C" w:rsidRPr="00492866">
        <w:t xml:space="preserve"> </w:t>
      </w:r>
      <w:r w:rsidRPr="00492866">
        <w:t>of</w:t>
      </w:r>
      <w:r w:rsidR="00D6469C" w:rsidRPr="00492866">
        <w:t xml:space="preserve"> the </w:t>
      </w:r>
      <w:r w:rsidR="00850E1B">
        <w:t>third</w:t>
      </w:r>
      <w:r w:rsidR="00D6469C" w:rsidRPr="00492866">
        <w:t xml:space="preserve"> </w:t>
      </w:r>
      <w:r w:rsidR="00400B6D" w:rsidRPr="00492866">
        <w:t>session</w:t>
      </w:r>
      <w:r w:rsidR="00D6469C" w:rsidRPr="00492866">
        <w:t xml:space="preserve"> of</w:t>
      </w:r>
    </w:p>
    <w:p w:rsidR="009935A8" w:rsidRPr="00492866" w:rsidRDefault="00D6469C" w:rsidP="00AA34D1">
      <w:pPr>
        <w:pStyle w:val="HChG"/>
        <w:ind w:firstLine="0"/>
        <w:jc w:val="center"/>
      </w:pPr>
      <w:r w:rsidRPr="00492866">
        <w:t xml:space="preserve">the </w:t>
      </w:r>
      <w:r w:rsidR="00400B6D" w:rsidRPr="00492866">
        <w:t xml:space="preserve">UN Task Force on </w:t>
      </w:r>
      <w:r w:rsidR="003A12FD">
        <w:t>Revers</w:t>
      </w:r>
      <w:r w:rsidR="004F21D0">
        <w:t>e</w:t>
      </w:r>
      <w:r w:rsidR="003A12FD">
        <w:t xml:space="preserve"> </w:t>
      </w:r>
      <w:r w:rsidR="00752803">
        <w:t>Warning</w:t>
      </w:r>
      <w:r w:rsidR="00533901">
        <w:t xml:space="preserve"> i</w:t>
      </w:r>
      <w:r w:rsidR="00E13DB1">
        <w:t>ssues</w:t>
      </w:r>
    </w:p>
    <w:p w:rsidR="009935A8" w:rsidRPr="00492866" w:rsidRDefault="009935A8" w:rsidP="00AA34D1">
      <w:pPr>
        <w:autoSpaceDE w:val="0"/>
        <w:autoSpaceDN w:val="0"/>
        <w:adjustRightInd w:val="0"/>
        <w:spacing w:after="120" w:line="240" w:lineRule="atLeast"/>
        <w:ind w:left="1134" w:right="1134"/>
        <w:jc w:val="center"/>
        <w:rPr>
          <w:rFonts w:ascii="Times New Roman" w:hAnsi="Times New Roman"/>
          <w:color w:val="000000"/>
          <w:kern w:val="0"/>
          <w:sz w:val="28"/>
          <w:szCs w:val="28"/>
          <w:lang w:val="en-GB"/>
        </w:rPr>
      </w:pPr>
    </w:p>
    <w:p w:rsidR="00286842" w:rsidRPr="00492866" w:rsidRDefault="00286842" w:rsidP="0010360C">
      <w:pPr>
        <w:autoSpaceDE w:val="0"/>
        <w:autoSpaceDN w:val="0"/>
        <w:adjustRightInd w:val="0"/>
        <w:spacing w:after="120" w:line="240" w:lineRule="atLeast"/>
        <w:jc w:val="center"/>
        <w:rPr>
          <w:rFonts w:ascii="Times New Roman" w:hAnsi="Times New Roman"/>
          <w:b/>
          <w:color w:val="000000"/>
          <w:kern w:val="0"/>
          <w:sz w:val="24"/>
          <w:lang w:val="en-GB"/>
        </w:rPr>
      </w:pPr>
      <w:r>
        <w:rPr>
          <w:rFonts w:ascii="Times New Roman" w:hAnsi="Times New Roman"/>
          <w:b/>
          <w:color w:val="000000"/>
          <w:kern w:val="0"/>
          <w:sz w:val="24"/>
          <w:lang w:val="en-GB"/>
        </w:rPr>
        <w:t>Starting at 1</w:t>
      </w:r>
      <w:r w:rsidR="005A49CA">
        <w:rPr>
          <w:rFonts w:ascii="Times New Roman" w:hAnsi="Times New Roman"/>
          <w:b/>
          <w:color w:val="000000"/>
          <w:kern w:val="0"/>
          <w:sz w:val="24"/>
          <w:lang w:val="en-GB"/>
        </w:rPr>
        <w:t>4</w:t>
      </w:r>
      <w:r w:rsidRPr="00286842">
        <w:rPr>
          <w:rFonts w:ascii="Times New Roman" w:hAnsi="Times New Roman"/>
          <w:b/>
          <w:color w:val="000000"/>
          <w:kern w:val="0"/>
          <w:sz w:val="24"/>
          <w:lang w:val="en-GB"/>
        </w:rPr>
        <w:t>.</w:t>
      </w:r>
      <w:r w:rsidR="004F21D0">
        <w:rPr>
          <w:rFonts w:ascii="Times New Roman" w:hAnsi="Times New Roman"/>
          <w:b/>
          <w:color w:val="000000"/>
          <w:kern w:val="0"/>
          <w:sz w:val="24"/>
          <w:lang w:val="en-GB"/>
        </w:rPr>
        <w:t>3</w:t>
      </w:r>
      <w:r w:rsidRPr="00286842">
        <w:rPr>
          <w:rFonts w:ascii="Times New Roman" w:hAnsi="Times New Roman"/>
          <w:b/>
          <w:color w:val="000000"/>
          <w:kern w:val="0"/>
          <w:sz w:val="24"/>
          <w:lang w:val="en-GB"/>
        </w:rPr>
        <w:t xml:space="preserve">0 </w:t>
      </w:r>
      <w:r w:rsidR="0010360C">
        <w:rPr>
          <w:rFonts w:ascii="Times New Roman" w:hAnsi="Times New Roman" w:hint="eastAsia"/>
          <w:b/>
          <w:color w:val="000000"/>
          <w:kern w:val="0"/>
          <w:sz w:val="24"/>
          <w:lang w:val="en-GB"/>
        </w:rPr>
        <w:t>a</w:t>
      </w:r>
      <w:r w:rsidRPr="00286842">
        <w:rPr>
          <w:rFonts w:ascii="Times New Roman" w:hAnsi="Times New Roman"/>
          <w:b/>
          <w:color w:val="000000"/>
          <w:kern w:val="0"/>
          <w:sz w:val="24"/>
          <w:lang w:val="en-GB"/>
        </w:rPr>
        <w:t xml:space="preserve">.m. on </w:t>
      </w:r>
      <w:r w:rsidR="004F21D0">
        <w:rPr>
          <w:rFonts w:ascii="Times New Roman" w:hAnsi="Times New Roman"/>
          <w:b/>
          <w:color w:val="000000"/>
          <w:kern w:val="0"/>
          <w:sz w:val="24"/>
          <w:lang w:val="en-GB"/>
        </w:rPr>
        <w:t>Mon</w:t>
      </w:r>
      <w:r>
        <w:rPr>
          <w:rFonts w:ascii="Times New Roman" w:hAnsi="Times New Roman"/>
          <w:b/>
          <w:color w:val="000000"/>
          <w:kern w:val="0"/>
          <w:sz w:val="24"/>
          <w:lang w:val="en-GB"/>
        </w:rPr>
        <w:t>day</w:t>
      </w:r>
      <w:r w:rsidRPr="00286842">
        <w:rPr>
          <w:rFonts w:ascii="Times New Roman" w:hAnsi="Times New Roman"/>
          <w:b/>
          <w:color w:val="000000"/>
          <w:kern w:val="0"/>
          <w:sz w:val="24"/>
          <w:lang w:val="en-GB"/>
        </w:rPr>
        <w:t xml:space="preserve">, </w:t>
      </w:r>
      <w:r w:rsidR="0010360C">
        <w:rPr>
          <w:rFonts w:ascii="Times New Roman" w:hAnsi="Times New Roman"/>
          <w:b/>
          <w:color w:val="000000"/>
          <w:kern w:val="0"/>
          <w:sz w:val="24"/>
          <w:lang w:val="en-GB"/>
        </w:rPr>
        <w:t xml:space="preserve">the </w:t>
      </w:r>
      <w:r w:rsidR="004F21D0">
        <w:rPr>
          <w:rFonts w:ascii="Times New Roman" w:hAnsi="Times New Roman"/>
          <w:b/>
          <w:color w:val="000000"/>
          <w:kern w:val="0"/>
          <w:sz w:val="24"/>
          <w:lang w:val="en-GB"/>
        </w:rPr>
        <w:t>10</w:t>
      </w:r>
      <w:r w:rsidR="0010360C">
        <w:rPr>
          <w:rFonts w:ascii="Times New Roman" w:hAnsi="Times New Roman"/>
          <w:b/>
          <w:color w:val="000000"/>
          <w:kern w:val="0"/>
          <w:sz w:val="24"/>
          <w:lang w:val="en-GB"/>
        </w:rPr>
        <w:t>th</w:t>
      </w:r>
      <w:r w:rsidRPr="00286842">
        <w:rPr>
          <w:rFonts w:ascii="Times New Roman" w:hAnsi="Times New Roman"/>
          <w:b/>
          <w:color w:val="000000"/>
          <w:kern w:val="0"/>
          <w:sz w:val="24"/>
          <w:lang w:val="en-GB"/>
        </w:rPr>
        <w:t xml:space="preserve"> </w:t>
      </w:r>
      <w:r w:rsidR="004F21D0">
        <w:rPr>
          <w:rFonts w:ascii="Times New Roman" w:hAnsi="Times New Roman"/>
          <w:b/>
          <w:color w:val="000000"/>
          <w:kern w:val="0"/>
          <w:sz w:val="24"/>
          <w:lang w:val="en-GB"/>
        </w:rPr>
        <w:t>September</w:t>
      </w:r>
      <w:r>
        <w:rPr>
          <w:rFonts w:ascii="Times New Roman" w:hAnsi="Times New Roman"/>
          <w:b/>
          <w:color w:val="000000"/>
          <w:kern w:val="0"/>
          <w:sz w:val="24"/>
          <w:lang w:val="en-GB"/>
        </w:rPr>
        <w:t xml:space="preserve"> </w:t>
      </w:r>
      <w:r w:rsidRPr="00286842">
        <w:rPr>
          <w:rFonts w:ascii="Times New Roman" w:hAnsi="Times New Roman"/>
          <w:b/>
          <w:color w:val="000000"/>
          <w:kern w:val="0"/>
          <w:sz w:val="24"/>
          <w:lang w:val="en-GB"/>
        </w:rPr>
        <w:t>201</w:t>
      </w:r>
      <w:r w:rsidR="004F21D0">
        <w:rPr>
          <w:rFonts w:ascii="Times New Roman" w:hAnsi="Times New Roman"/>
          <w:b/>
          <w:color w:val="000000"/>
          <w:kern w:val="0"/>
          <w:sz w:val="24"/>
          <w:lang w:val="en-GB"/>
        </w:rPr>
        <w:t>8</w:t>
      </w:r>
      <w:r w:rsidRPr="00286842">
        <w:rPr>
          <w:rFonts w:ascii="Times New Roman" w:hAnsi="Times New Roman"/>
          <w:b/>
          <w:color w:val="000000"/>
          <w:kern w:val="0"/>
          <w:sz w:val="24"/>
          <w:lang w:val="en-GB"/>
        </w:rPr>
        <w:t xml:space="preserve"> and </w:t>
      </w:r>
      <w:r w:rsidR="0010360C">
        <w:rPr>
          <w:rFonts w:ascii="Times New Roman" w:hAnsi="Times New Roman"/>
          <w:b/>
          <w:color w:val="000000"/>
          <w:kern w:val="0"/>
          <w:sz w:val="24"/>
          <w:lang w:val="en-GB"/>
        </w:rPr>
        <w:t xml:space="preserve">           </w:t>
      </w:r>
      <w:r w:rsidRPr="00286842">
        <w:rPr>
          <w:rFonts w:ascii="Times New Roman" w:hAnsi="Times New Roman"/>
          <w:b/>
          <w:color w:val="000000"/>
          <w:kern w:val="0"/>
          <w:sz w:val="24"/>
          <w:lang w:val="en-GB"/>
        </w:rPr>
        <w:t xml:space="preserve">concluding at </w:t>
      </w:r>
      <w:r w:rsidR="004F21D0">
        <w:rPr>
          <w:rFonts w:ascii="Times New Roman" w:hAnsi="Times New Roman"/>
          <w:b/>
          <w:color w:val="000000"/>
          <w:kern w:val="0"/>
          <w:sz w:val="24"/>
          <w:lang w:val="en-GB"/>
        </w:rPr>
        <w:t>1</w:t>
      </w:r>
      <w:r w:rsidR="005A49CA">
        <w:rPr>
          <w:rFonts w:ascii="Times New Roman" w:hAnsi="Times New Roman"/>
          <w:b/>
          <w:color w:val="000000"/>
          <w:kern w:val="0"/>
          <w:sz w:val="24"/>
          <w:lang w:val="en-GB"/>
        </w:rPr>
        <w:t>6</w:t>
      </w:r>
      <w:r w:rsidRPr="00286842">
        <w:rPr>
          <w:rFonts w:ascii="Times New Roman" w:hAnsi="Times New Roman"/>
          <w:b/>
          <w:color w:val="000000"/>
          <w:kern w:val="0"/>
          <w:sz w:val="24"/>
          <w:lang w:val="en-GB"/>
        </w:rPr>
        <w:t>.</w:t>
      </w:r>
      <w:r w:rsidR="004F21D0">
        <w:rPr>
          <w:rFonts w:ascii="Times New Roman" w:hAnsi="Times New Roman"/>
          <w:b/>
          <w:color w:val="000000"/>
          <w:kern w:val="0"/>
          <w:sz w:val="24"/>
          <w:lang w:val="en-GB"/>
        </w:rPr>
        <w:t>3</w:t>
      </w:r>
      <w:r w:rsidRPr="00286842">
        <w:rPr>
          <w:rFonts w:ascii="Times New Roman" w:hAnsi="Times New Roman"/>
          <w:b/>
          <w:color w:val="000000"/>
          <w:kern w:val="0"/>
          <w:sz w:val="24"/>
          <w:lang w:val="en-GB"/>
        </w:rPr>
        <w:t xml:space="preserve">0 p.m. on </w:t>
      </w:r>
      <w:r>
        <w:rPr>
          <w:rFonts w:ascii="Times New Roman" w:hAnsi="Times New Roman"/>
          <w:b/>
          <w:color w:val="000000"/>
          <w:kern w:val="0"/>
          <w:sz w:val="24"/>
          <w:lang w:val="en-GB"/>
        </w:rPr>
        <w:t>T</w:t>
      </w:r>
      <w:r w:rsidR="004F21D0">
        <w:rPr>
          <w:rFonts w:ascii="Times New Roman" w:hAnsi="Times New Roman"/>
          <w:b/>
          <w:color w:val="000000"/>
          <w:kern w:val="0"/>
          <w:sz w:val="24"/>
          <w:lang w:val="en-GB"/>
        </w:rPr>
        <w:t>ues</w:t>
      </w:r>
      <w:r>
        <w:rPr>
          <w:rFonts w:ascii="Times New Roman" w:hAnsi="Times New Roman"/>
          <w:b/>
          <w:color w:val="000000"/>
          <w:kern w:val="0"/>
          <w:sz w:val="24"/>
          <w:lang w:val="en-GB"/>
        </w:rPr>
        <w:t>day</w:t>
      </w:r>
      <w:r w:rsidRPr="00286842">
        <w:rPr>
          <w:rFonts w:ascii="Times New Roman" w:hAnsi="Times New Roman"/>
          <w:b/>
          <w:color w:val="000000"/>
          <w:kern w:val="0"/>
          <w:sz w:val="24"/>
          <w:lang w:val="en-GB"/>
        </w:rPr>
        <w:t xml:space="preserve">, </w:t>
      </w:r>
      <w:r w:rsidR="0010360C">
        <w:rPr>
          <w:rFonts w:ascii="Times New Roman" w:hAnsi="Times New Roman"/>
          <w:b/>
          <w:color w:val="000000"/>
          <w:kern w:val="0"/>
          <w:sz w:val="24"/>
          <w:lang w:val="en-GB"/>
        </w:rPr>
        <w:t xml:space="preserve">the </w:t>
      </w:r>
      <w:r w:rsidR="004F21D0">
        <w:rPr>
          <w:rFonts w:ascii="Times New Roman" w:hAnsi="Times New Roman"/>
          <w:b/>
          <w:color w:val="000000"/>
          <w:kern w:val="0"/>
          <w:sz w:val="24"/>
          <w:lang w:val="en-GB"/>
        </w:rPr>
        <w:t>11</w:t>
      </w:r>
      <w:r w:rsidR="0010360C">
        <w:rPr>
          <w:rFonts w:ascii="Times New Roman" w:hAnsi="Times New Roman"/>
          <w:b/>
          <w:color w:val="000000"/>
          <w:kern w:val="0"/>
          <w:sz w:val="24"/>
          <w:lang w:val="en-GB"/>
        </w:rPr>
        <w:t>th</w:t>
      </w:r>
      <w:r w:rsidRPr="00286842">
        <w:rPr>
          <w:rFonts w:ascii="Times New Roman" w:hAnsi="Times New Roman"/>
          <w:b/>
          <w:color w:val="000000"/>
          <w:kern w:val="0"/>
          <w:sz w:val="24"/>
          <w:lang w:val="en-GB"/>
        </w:rPr>
        <w:t xml:space="preserve"> </w:t>
      </w:r>
      <w:r w:rsidR="004F21D0">
        <w:rPr>
          <w:rFonts w:ascii="Times New Roman" w:hAnsi="Times New Roman"/>
          <w:b/>
          <w:color w:val="000000"/>
          <w:kern w:val="0"/>
          <w:sz w:val="24"/>
          <w:lang w:val="en-GB"/>
        </w:rPr>
        <w:t>September</w:t>
      </w:r>
      <w:r w:rsidR="0010360C">
        <w:rPr>
          <w:rFonts w:ascii="Times New Roman" w:hAnsi="Times New Roman"/>
          <w:b/>
          <w:color w:val="000000"/>
          <w:kern w:val="0"/>
          <w:sz w:val="24"/>
          <w:lang w:val="en-GB"/>
        </w:rPr>
        <w:t xml:space="preserve"> 201</w:t>
      </w:r>
      <w:r w:rsidR="004F21D0">
        <w:rPr>
          <w:rFonts w:ascii="Times New Roman" w:hAnsi="Times New Roman"/>
          <w:b/>
          <w:color w:val="000000"/>
          <w:kern w:val="0"/>
          <w:sz w:val="24"/>
          <w:lang w:val="en-GB"/>
        </w:rPr>
        <w:t>8</w:t>
      </w:r>
    </w:p>
    <w:p w:rsidR="00E948E2" w:rsidRPr="00492866" w:rsidRDefault="007B6CB9" w:rsidP="00AA34D1">
      <w:pPr>
        <w:autoSpaceDE w:val="0"/>
        <w:autoSpaceDN w:val="0"/>
        <w:adjustRightInd w:val="0"/>
        <w:spacing w:after="120" w:line="240" w:lineRule="atLeast"/>
        <w:ind w:left="1134" w:right="1134"/>
        <w:jc w:val="center"/>
        <w:rPr>
          <w:rFonts w:ascii="Times New Roman" w:hAnsi="Times New Roman"/>
          <w:color w:val="000000"/>
          <w:kern w:val="0"/>
          <w:sz w:val="24"/>
          <w:lang w:val="en-GB"/>
        </w:rPr>
      </w:pPr>
      <w:r w:rsidRPr="00492866">
        <w:rPr>
          <w:rFonts w:ascii="Times New Roman" w:hAnsi="Times New Roman"/>
          <w:color w:val="000000"/>
          <w:kern w:val="0"/>
          <w:sz w:val="24"/>
          <w:lang w:val="en-GB"/>
        </w:rPr>
        <w:t>at</w:t>
      </w:r>
    </w:p>
    <w:p w:rsidR="005F093D" w:rsidRPr="00492866" w:rsidRDefault="004D47CC" w:rsidP="00AF09D7">
      <w:pPr>
        <w:autoSpaceDE w:val="0"/>
        <w:autoSpaceDN w:val="0"/>
        <w:adjustRightInd w:val="0"/>
        <w:spacing w:after="120" w:line="240" w:lineRule="atLeast"/>
        <w:ind w:left="680" w:right="1134"/>
        <w:jc w:val="center"/>
        <w:rPr>
          <w:rFonts w:ascii="Times New Roman" w:hAnsi="Times New Roman"/>
          <w:b/>
          <w:color w:val="000000"/>
          <w:kern w:val="0"/>
          <w:sz w:val="24"/>
          <w:lang w:val="en-GB"/>
        </w:rPr>
      </w:pPr>
      <w:r>
        <w:rPr>
          <w:rFonts w:ascii="Times New Roman" w:hAnsi="Times New Roman"/>
          <w:b/>
          <w:color w:val="000000"/>
          <w:kern w:val="0"/>
          <w:sz w:val="24"/>
          <w:lang w:val="en-GB"/>
        </w:rPr>
        <w:t>t</w:t>
      </w:r>
      <w:r w:rsidRPr="004D47CC">
        <w:rPr>
          <w:rFonts w:ascii="Times New Roman" w:hAnsi="Times New Roman"/>
          <w:b/>
          <w:color w:val="000000"/>
          <w:kern w:val="0"/>
          <w:sz w:val="24"/>
          <w:lang w:val="en-GB"/>
        </w:rPr>
        <w:t>he Palais des Nation</w:t>
      </w:r>
      <w:r w:rsidR="00AF09D7" w:rsidRPr="00AF09D7">
        <w:rPr>
          <w:rFonts w:ascii="Times New Roman" w:hAnsi="Times New Roman"/>
          <w:b/>
          <w:color w:val="000000"/>
          <w:kern w:val="0"/>
          <w:sz w:val="24"/>
          <w:lang w:val="en-GB"/>
        </w:rPr>
        <w:t xml:space="preserve">, </w:t>
      </w:r>
      <w:r w:rsidR="00E13DB1" w:rsidRPr="00E13DB1">
        <w:rPr>
          <w:rFonts w:ascii="Times New Roman" w:hAnsi="Times New Roman"/>
          <w:b/>
          <w:color w:val="000000"/>
          <w:kern w:val="0"/>
          <w:sz w:val="24"/>
          <w:lang w:val="en-GB"/>
        </w:rPr>
        <w:t>Morocco meeting room (S4)</w:t>
      </w:r>
      <w:r w:rsidR="00AF09D7">
        <w:rPr>
          <w:rFonts w:ascii="Times New Roman" w:hAnsi="Times New Roman"/>
          <w:b/>
          <w:color w:val="000000"/>
          <w:kern w:val="0"/>
          <w:sz w:val="24"/>
          <w:lang w:val="en-GB"/>
        </w:rPr>
        <w:t>,</w:t>
      </w:r>
      <w:r w:rsidR="00AF09D7" w:rsidRPr="00AF09D7">
        <w:rPr>
          <w:rFonts w:ascii="Times New Roman" w:hAnsi="Times New Roman"/>
          <w:b/>
          <w:color w:val="000000"/>
          <w:kern w:val="0"/>
          <w:sz w:val="24"/>
          <w:lang w:val="en-GB"/>
        </w:rPr>
        <w:t xml:space="preserve"> </w:t>
      </w:r>
      <w:r>
        <w:rPr>
          <w:rFonts w:ascii="Times New Roman" w:hAnsi="Times New Roman"/>
          <w:b/>
          <w:color w:val="000000"/>
          <w:kern w:val="0"/>
          <w:sz w:val="24"/>
          <w:lang w:val="en-GB"/>
        </w:rPr>
        <w:t>Geneva</w:t>
      </w:r>
      <w:r w:rsidR="00AF09D7">
        <w:rPr>
          <w:rFonts w:ascii="Times New Roman" w:hAnsi="Times New Roman"/>
          <w:b/>
          <w:color w:val="000000"/>
          <w:kern w:val="0"/>
          <w:sz w:val="24"/>
          <w:lang w:val="en-GB"/>
        </w:rPr>
        <w:t xml:space="preserve">, </w:t>
      </w:r>
      <w:r>
        <w:rPr>
          <w:rFonts w:ascii="Times New Roman" w:hAnsi="Times New Roman"/>
          <w:b/>
          <w:color w:val="000000"/>
          <w:kern w:val="0"/>
          <w:sz w:val="24"/>
          <w:lang w:val="en-GB"/>
        </w:rPr>
        <w:t>Switzerland</w:t>
      </w:r>
    </w:p>
    <w:p w:rsidR="00C94715" w:rsidRPr="00492866" w:rsidRDefault="00C94715" w:rsidP="00AA34D1">
      <w:pPr>
        <w:autoSpaceDE w:val="0"/>
        <w:autoSpaceDN w:val="0"/>
        <w:adjustRightInd w:val="0"/>
        <w:spacing w:after="120" w:line="240" w:lineRule="atLeast"/>
        <w:ind w:left="1134" w:right="1134"/>
        <w:jc w:val="center"/>
        <w:rPr>
          <w:rFonts w:ascii="Times New Roman" w:hAnsi="Times New Roman"/>
          <w:color w:val="000000"/>
          <w:kern w:val="0"/>
          <w:sz w:val="24"/>
          <w:lang w:val="en-GB"/>
        </w:rPr>
      </w:pPr>
    </w:p>
    <w:p w:rsidR="002B7440" w:rsidRDefault="0010360C" w:rsidP="00752803">
      <w:pPr>
        <w:pStyle w:val="HChG"/>
        <w:numPr>
          <w:ilvl w:val="0"/>
          <w:numId w:val="15"/>
        </w:numPr>
        <w:tabs>
          <w:tab w:val="clear" w:pos="851"/>
        </w:tabs>
        <w:spacing w:line="240" w:lineRule="auto"/>
        <w:ind w:right="567"/>
      </w:pPr>
      <w:r>
        <w:t>Welcome and i</w:t>
      </w:r>
      <w:r w:rsidR="002B7440">
        <w:t>ntroduction</w:t>
      </w:r>
    </w:p>
    <w:p w:rsidR="00662B19" w:rsidRPr="00662B19" w:rsidRDefault="00662B19" w:rsidP="00662B19">
      <w:pPr>
        <w:ind w:left="2410"/>
        <w:rPr>
          <w:i/>
          <w:color w:val="002060"/>
          <w:lang w:val="en-GB" w:eastAsia="en-US"/>
        </w:rPr>
      </w:pPr>
      <w:r w:rsidRPr="00662B19">
        <w:rPr>
          <w:i/>
          <w:color w:val="002060"/>
          <w:lang w:val="en-GB" w:eastAsia="en-US"/>
        </w:rPr>
        <w:t>The attendance List has not been downloaded. The permission of the attendances need to be given</w:t>
      </w:r>
      <w:r>
        <w:rPr>
          <w:i/>
          <w:color w:val="002060"/>
          <w:lang w:val="en-GB" w:eastAsia="en-US"/>
        </w:rPr>
        <w:t>.</w:t>
      </w:r>
    </w:p>
    <w:p w:rsidR="007A29B1" w:rsidRDefault="00D6469C" w:rsidP="00752803">
      <w:pPr>
        <w:pStyle w:val="HChG"/>
        <w:numPr>
          <w:ilvl w:val="0"/>
          <w:numId w:val="15"/>
        </w:numPr>
        <w:spacing w:line="240" w:lineRule="auto"/>
        <w:ind w:right="567"/>
      </w:pPr>
      <w:r w:rsidRPr="00492866">
        <w:t xml:space="preserve">Adoption of the </w:t>
      </w:r>
      <w:r w:rsidR="0010360C">
        <w:t>a</w:t>
      </w:r>
      <w:r w:rsidRPr="00492866">
        <w:t>genda</w:t>
      </w:r>
    </w:p>
    <w:p w:rsidR="00A1268A" w:rsidRPr="00662B19" w:rsidRDefault="00A1268A" w:rsidP="00662B19">
      <w:pPr>
        <w:ind w:left="2410"/>
        <w:rPr>
          <w:i/>
          <w:color w:val="002060"/>
          <w:lang w:val="en-GB"/>
        </w:rPr>
      </w:pPr>
      <w:r w:rsidRPr="00662B19">
        <w:rPr>
          <w:i/>
          <w:color w:val="002060"/>
          <w:lang w:val="en-GB" w:eastAsia="en-US"/>
        </w:rPr>
        <w:t xml:space="preserve">Item g) </w:t>
      </w:r>
      <w:r w:rsidR="005E37C6">
        <w:rPr>
          <w:i/>
          <w:color w:val="002060"/>
          <w:lang w:val="en-GB" w:eastAsia="en-US"/>
        </w:rPr>
        <w:t>“</w:t>
      </w:r>
      <w:r w:rsidRPr="00662B19">
        <w:rPr>
          <w:i/>
          <w:color w:val="002060"/>
          <w:lang w:val="en-GB"/>
        </w:rPr>
        <w:t>Market information on WS in Japan (JASIC)</w:t>
      </w:r>
      <w:r w:rsidR="005E37C6">
        <w:rPr>
          <w:i/>
          <w:color w:val="002060"/>
          <w:lang w:val="en-GB"/>
        </w:rPr>
        <w:t>”</w:t>
      </w:r>
      <w:r w:rsidRPr="00662B19">
        <w:rPr>
          <w:i/>
          <w:color w:val="002060"/>
          <w:lang w:val="en-GB"/>
        </w:rPr>
        <w:t xml:space="preserve"> was moved to </w:t>
      </w:r>
      <w:r w:rsidR="00662B19" w:rsidRPr="00662B19">
        <w:rPr>
          <w:i/>
          <w:color w:val="002060"/>
          <w:lang w:val="en-GB"/>
        </w:rPr>
        <w:t>e)</w:t>
      </w:r>
    </w:p>
    <w:p w:rsidR="00662B19" w:rsidRPr="00662B19" w:rsidRDefault="00662B19" w:rsidP="00662B19">
      <w:pPr>
        <w:ind w:left="2410"/>
        <w:rPr>
          <w:i/>
          <w:color w:val="002060"/>
          <w:lang w:val="en-GB"/>
        </w:rPr>
      </w:pPr>
      <w:r w:rsidRPr="00662B19">
        <w:rPr>
          <w:i/>
          <w:color w:val="002060"/>
          <w:lang w:val="en-GB"/>
        </w:rPr>
        <w:t>A new presentation was added under Item g) Broadband v. Tonal - resistance to change (Brigade)</w:t>
      </w:r>
    </w:p>
    <w:p w:rsidR="0049282D" w:rsidRPr="0049282D" w:rsidRDefault="00662B19" w:rsidP="00662B19">
      <w:pPr>
        <w:ind w:left="2410"/>
        <w:rPr>
          <w:lang w:val="en-GB" w:eastAsia="en-US"/>
        </w:rPr>
      </w:pPr>
      <w:r w:rsidRPr="00662B19">
        <w:rPr>
          <w:i/>
          <w:color w:val="002060"/>
          <w:lang w:val="en-GB" w:eastAsia="en-US"/>
        </w:rPr>
        <w:t>With these changes the Agenda was approved</w:t>
      </w:r>
    </w:p>
    <w:p w:rsidR="00752803" w:rsidRDefault="00752803" w:rsidP="00752803">
      <w:pPr>
        <w:pStyle w:val="HChG"/>
        <w:numPr>
          <w:ilvl w:val="0"/>
          <w:numId w:val="15"/>
        </w:numPr>
        <w:spacing w:line="240" w:lineRule="auto"/>
        <w:ind w:right="567"/>
      </w:pPr>
      <w:r>
        <w:t>Approval of the minutes from 2nd t</w:t>
      </w:r>
      <w:r w:rsidR="00850E1B">
        <w:t xml:space="preserve">ask </w:t>
      </w:r>
      <w:r>
        <w:t>force meeting on reverse w</w:t>
      </w:r>
      <w:r w:rsidR="00850E1B">
        <w:t>arning</w:t>
      </w:r>
      <w:r w:rsidR="009A15A4">
        <w:t xml:space="preserve"> issues</w:t>
      </w:r>
    </w:p>
    <w:p w:rsidR="00662B19" w:rsidRDefault="00662B19" w:rsidP="002B74BC">
      <w:pPr>
        <w:spacing w:before="240"/>
        <w:ind w:left="2410"/>
        <w:rPr>
          <w:i/>
          <w:color w:val="002060"/>
          <w:lang w:val="en-GB" w:eastAsia="en-US"/>
        </w:rPr>
      </w:pPr>
      <w:r w:rsidRPr="00662B19">
        <w:rPr>
          <w:i/>
          <w:color w:val="002060"/>
          <w:lang w:val="en-GB" w:eastAsia="en-US"/>
        </w:rPr>
        <w:t>The minutes were approved</w:t>
      </w:r>
    </w:p>
    <w:p w:rsidR="00662B19" w:rsidRPr="00662B19" w:rsidRDefault="00662B19" w:rsidP="00662B19">
      <w:pPr>
        <w:ind w:left="2410"/>
        <w:rPr>
          <w:i/>
          <w:color w:val="002060"/>
          <w:lang w:val="en-GB" w:eastAsia="en-US"/>
        </w:rPr>
      </w:pPr>
    </w:p>
    <w:p w:rsidR="00752803" w:rsidRDefault="00752803" w:rsidP="00752803">
      <w:pPr>
        <w:pStyle w:val="ListParagraph"/>
        <w:numPr>
          <w:ilvl w:val="0"/>
          <w:numId w:val="15"/>
        </w:numPr>
        <w:rPr>
          <w:rFonts w:ascii="Times New Roman" w:hAnsi="Times New Roman"/>
          <w:b/>
          <w:sz w:val="28"/>
          <w:szCs w:val="28"/>
          <w:lang w:val="en-GB"/>
        </w:rPr>
      </w:pPr>
      <w:r w:rsidRPr="00752803">
        <w:rPr>
          <w:rFonts w:ascii="Times New Roman" w:hAnsi="Times New Roman"/>
          <w:b/>
          <w:sz w:val="28"/>
          <w:szCs w:val="28"/>
          <w:lang w:val="en-GB"/>
        </w:rPr>
        <w:t>Confirmation of TOR</w:t>
      </w:r>
    </w:p>
    <w:p w:rsidR="001052A8" w:rsidRDefault="00B8427D" w:rsidP="001052A8">
      <w:pPr>
        <w:spacing w:before="240"/>
        <w:ind w:left="2410"/>
        <w:rPr>
          <w:i/>
          <w:color w:val="002060"/>
          <w:lang w:val="en-GB" w:eastAsia="en-US"/>
        </w:rPr>
      </w:pPr>
      <w:r>
        <w:rPr>
          <w:i/>
          <w:color w:val="002060"/>
          <w:lang w:val="en-GB" w:eastAsia="en-US"/>
        </w:rPr>
        <w:t xml:space="preserve">As no TOR are </w:t>
      </w:r>
      <w:r w:rsidR="001052A8">
        <w:rPr>
          <w:i/>
          <w:color w:val="002060"/>
          <w:lang w:val="en-GB" w:eastAsia="en-US"/>
        </w:rPr>
        <w:t>foreseen</w:t>
      </w:r>
      <w:r>
        <w:rPr>
          <w:i/>
          <w:color w:val="002060"/>
          <w:lang w:val="en-GB" w:eastAsia="en-US"/>
        </w:rPr>
        <w:t xml:space="preserve"> for the work of a Task Force, t</w:t>
      </w:r>
      <w:r w:rsidR="002B74BC">
        <w:rPr>
          <w:i/>
          <w:color w:val="002060"/>
          <w:lang w:val="en-GB" w:eastAsia="en-US"/>
        </w:rPr>
        <w:t xml:space="preserve">he </w:t>
      </w:r>
      <w:r w:rsidR="004F4086">
        <w:rPr>
          <w:i/>
          <w:color w:val="002060"/>
          <w:lang w:val="en-GB" w:eastAsia="en-US"/>
        </w:rPr>
        <w:t>G</w:t>
      </w:r>
      <w:r w:rsidR="002B74BC">
        <w:rPr>
          <w:i/>
          <w:color w:val="002060"/>
          <w:lang w:val="en-GB" w:eastAsia="en-US"/>
        </w:rPr>
        <w:t xml:space="preserve">roup agreed to present the “TOR” as “Guidelines” for </w:t>
      </w:r>
      <w:r w:rsidR="001052A8">
        <w:rPr>
          <w:i/>
          <w:color w:val="002060"/>
          <w:lang w:val="en-GB" w:eastAsia="en-US"/>
        </w:rPr>
        <w:t>its</w:t>
      </w:r>
      <w:r w:rsidR="002B74BC">
        <w:rPr>
          <w:i/>
          <w:color w:val="002060"/>
          <w:lang w:val="en-GB" w:eastAsia="en-US"/>
        </w:rPr>
        <w:t xml:space="preserve"> work to the 68</w:t>
      </w:r>
      <w:r w:rsidR="002B74BC" w:rsidRPr="002B74BC">
        <w:rPr>
          <w:i/>
          <w:color w:val="002060"/>
          <w:vertAlign w:val="superscript"/>
          <w:lang w:val="en-GB" w:eastAsia="en-US"/>
        </w:rPr>
        <w:t>th</w:t>
      </w:r>
      <w:r w:rsidR="002B74BC">
        <w:rPr>
          <w:i/>
          <w:color w:val="002060"/>
          <w:lang w:val="en-GB" w:eastAsia="en-US"/>
        </w:rPr>
        <w:t xml:space="preserve"> session of GRB (see </w:t>
      </w:r>
      <w:r w:rsidR="002B74BC" w:rsidRPr="00CB667A">
        <w:rPr>
          <w:b/>
          <w:i/>
          <w:color w:val="002060"/>
          <w:lang w:val="en-GB" w:eastAsia="en-US"/>
        </w:rPr>
        <w:t>TFRA-03-09</w:t>
      </w:r>
      <w:r w:rsidR="002B74BC">
        <w:rPr>
          <w:i/>
          <w:color w:val="002060"/>
          <w:lang w:val="en-GB" w:eastAsia="en-US"/>
        </w:rPr>
        <w:t>).</w:t>
      </w:r>
    </w:p>
    <w:p w:rsidR="001052A8" w:rsidRDefault="001052A8" w:rsidP="001052A8">
      <w:pPr>
        <w:ind w:left="2410"/>
        <w:rPr>
          <w:i/>
          <w:color w:val="002060"/>
          <w:lang w:val="en-GB" w:eastAsia="en-US"/>
        </w:rPr>
      </w:pPr>
      <w:r>
        <w:rPr>
          <w:i/>
          <w:color w:val="002060"/>
          <w:lang w:val="en-GB" w:eastAsia="en-US"/>
        </w:rPr>
        <w:t>The Group agreed to change its name from “Task force on Reverse Alarm issues” to “Task force on Reverse Warning issues” as a direct response to the comment made by Switzerland.</w:t>
      </w:r>
    </w:p>
    <w:p w:rsidR="002B74BC" w:rsidRDefault="002B74BC" w:rsidP="005E37C6">
      <w:pPr>
        <w:ind w:left="2410"/>
        <w:rPr>
          <w:i/>
          <w:color w:val="002060"/>
          <w:lang w:val="en-GB" w:eastAsia="en-US"/>
        </w:rPr>
      </w:pPr>
      <w:r>
        <w:rPr>
          <w:i/>
          <w:color w:val="002060"/>
          <w:lang w:val="en-GB" w:eastAsia="en-US"/>
        </w:rPr>
        <w:lastRenderedPageBreak/>
        <w:t xml:space="preserve">The Group decided to </w:t>
      </w:r>
      <w:r w:rsidR="005E37C6">
        <w:rPr>
          <w:i/>
          <w:color w:val="002060"/>
          <w:lang w:val="en-GB" w:eastAsia="en-US"/>
        </w:rPr>
        <w:t xml:space="preserve">move the date </w:t>
      </w:r>
      <w:r>
        <w:rPr>
          <w:i/>
          <w:color w:val="002060"/>
          <w:lang w:val="en-GB" w:eastAsia="en-US"/>
        </w:rPr>
        <w:t>for presenting a Working document on Reverse Warning Issues for consideration to the 71</w:t>
      </w:r>
      <w:r w:rsidRPr="002B74BC">
        <w:rPr>
          <w:i/>
          <w:color w:val="002060"/>
          <w:vertAlign w:val="superscript"/>
          <w:lang w:val="en-GB" w:eastAsia="en-US"/>
        </w:rPr>
        <w:t>st</w:t>
      </w:r>
      <w:r>
        <w:rPr>
          <w:i/>
          <w:color w:val="002060"/>
          <w:lang w:val="en-GB" w:eastAsia="en-US"/>
        </w:rPr>
        <w:t xml:space="preserve"> session of GRB in 2020</w:t>
      </w:r>
      <w:r w:rsidR="005E37C6">
        <w:rPr>
          <w:i/>
          <w:color w:val="002060"/>
          <w:lang w:val="en-GB" w:eastAsia="en-US"/>
        </w:rPr>
        <w:t>.</w:t>
      </w:r>
    </w:p>
    <w:p w:rsidR="005E37C6" w:rsidRPr="002B74BC" w:rsidRDefault="005E37C6" w:rsidP="005E37C6">
      <w:pPr>
        <w:ind w:left="2410"/>
        <w:rPr>
          <w:i/>
          <w:color w:val="002060"/>
          <w:lang w:val="en-GB" w:eastAsia="en-US"/>
        </w:rPr>
      </w:pPr>
      <w:r>
        <w:rPr>
          <w:i/>
          <w:color w:val="002060"/>
          <w:lang w:val="en-GB" w:eastAsia="en-US"/>
        </w:rPr>
        <w:t xml:space="preserve">The document </w:t>
      </w:r>
      <w:r w:rsidRPr="00CB667A">
        <w:rPr>
          <w:b/>
          <w:i/>
          <w:color w:val="002060"/>
          <w:lang w:val="en-GB" w:eastAsia="en-US"/>
        </w:rPr>
        <w:t>TFRA-03-09</w:t>
      </w:r>
      <w:r>
        <w:rPr>
          <w:i/>
          <w:color w:val="002060"/>
          <w:lang w:val="en-GB" w:eastAsia="en-US"/>
        </w:rPr>
        <w:t xml:space="preserve"> will be presented to GRB as Informal document </w:t>
      </w:r>
      <w:r w:rsidRPr="00CB667A">
        <w:rPr>
          <w:b/>
          <w:i/>
          <w:color w:val="002060"/>
          <w:lang w:val="en-GB" w:eastAsia="en-US"/>
        </w:rPr>
        <w:t>GRB-68-26</w:t>
      </w:r>
      <w:r>
        <w:rPr>
          <w:i/>
          <w:color w:val="002060"/>
          <w:lang w:val="en-GB" w:eastAsia="en-US"/>
        </w:rPr>
        <w:t>.</w:t>
      </w:r>
    </w:p>
    <w:p w:rsidR="00850E1B" w:rsidRDefault="007300A2" w:rsidP="00752803">
      <w:pPr>
        <w:pStyle w:val="HChG"/>
        <w:numPr>
          <w:ilvl w:val="0"/>
          <w:numId w:val="15"/>
        </w:numPr>
        <w:spacing w:line="240" w:lineRule="auto"/>
        <w:ind w:right="567"/>
        <w:rPr>
          <w:rFonts w:eastAsiaTheme="minorEastAsia"/>
          <w:lang w:eastAsia="ja-JP"/>
        </w:rPr>
      </w:pPr>
      <w:r>
        <w:t>Exchange</w:t>
      </w:r>
      <w:r w:rsidR="0010360C">
        <w:t xml:space="preserve"> i</w:t>
      </w:r>
      <w:r w:rsidR="00974073">
        <w:t>nformation</w:t>
      </w:r>
      <w:r>
        <w:t xml:space="preserve"> </w:t>
      </w:r>
      <w:r w:rsidR="00575252">
        <w:t>about</w:t>
      </w:r>
      <w:r w:rsidR="0010360C">
        <w:t xml:space="preserve"> revers</w:t>
      </w:r>
      <w:r w:rsidR="00850E1B">
        <w:t>e warning</w:t>
      </w:r>
      <w:r w:rsidR="000F6FD9">
        <w:rPr>
          <w:rFonts w:eastAsiaTheme="minorEastAsia" w:hint="eastAsia"/>
          <w:lang w:eastAsia="ja-JP"/>
        </w:rPr>
        <w:t xml:space="preserve"> issues</w:t>
      </w:r>
    </w:p>
    <w:p w:rsidR="00831813" w:rsidRDefault="00831813" w:rsidP="00717055">
      <w:pPr>
        <w:pStyle w:val="ListParagraph"/>
        <w:numPr>
          <w:ilvl w:val="0"/>
          <w:numId w:val="16"/>
        </w:numPr>
        <w:rPr>
          <w:lang w:val="en-GB"/>
        </w:rPr>
      </w:pPr>
      <w:r>
        <w:rPr>
          <w:lang w:val="en-GB"/>
        </w:rPr>
        <w:t>Review of questionnaire research (Chair)</w:t>
      </w:r>
    </w:p>
    <w:p w:rsidR="005E37C6" w:rsidRDefault="00CB667A" w:rsidP="004937AD">
      <w:pPr>
        <w:pStyle w:val="ListParagraph"/>
        <w:ind w:left="2765"/>
        <w:rPr>
          <w:i/>
          <w:color w:val="002060"/>
          <w:lang w:val="en-GB" w:eastAsia="en-US"/>
        </w:rPr>
      </w:pPr>
      <w:r w:rsidRPr="00CB667A">
        <w:rPr>
          <w:i/>
          <w:color w:val="002060"/>
          <w:lang w:val="en-GB" w:eastAsia="en-US"/>
        </w:rPr>
        <w:t>A short review of the questionnaire was given</w:t>
      </w:r>
      <w:r>
        <w:rPr>
          <w:i/>
          <w:color w:val="002060"/>
          <w:lang w:val="en-GB" w:eastAsia="en-US"/>
        </w:rPr>
        <w:t xml:space="preserve"> as it was presented in </w:t>
      </w:r>
      <w:r w:rsidRPr="00CB667A">
        <w:rPr>
          <w:b/>
          <w:i/>
          <w:color w:val="002060"/>
          <w:lang w:val="en-GB" w:eastAsia="en-US"/>
        </w:rPr>
        <w:t>TFRA-02-10</w:t>
      </w:r>
      <w:r>
        <w:rPr>
          <w:i/>
          <w:color w:val="002060"/>
          <w:lang w:val="en-GB" w:eastAsia="en-US"/>
        </w:rPr>
        <w:t xml:space="preserve">. See also </w:t>
      </w:r>
      <w:r w:rsidRPr="00CB667A">
        <w:rPr>
          <w:b/>
          <w:i/>
          <w:color w:val="002060"/>
          <w:lang w:val="en-GB" w:eastAsia="en-US"/>
        </w:rPr>
        <w:t xml:space="preserve">TFRA-02-02 </w:t>
      </w:r>
      <w:r>
        <w:rPr>
          <w:i/>
          <w:color w:val="002060"/>
          <w:lang w:val="en-GB" w:eastAsia="en-US"/>
        </w:rPr>
        <w:t xml:space="preserve">and </w:t>
      </w:r>
      <w:r w:rsidRPr="00CB667A">
        <w:rPr>
          <w:b/>
          <w:i/>
          <w:color w:val="002060"/>
          <w:lang w:val="en-GB" w:eastAsia="en-US"/>
        </w:rPr>
        <w:t>TFRA-02-0</w:t>
      </w:r>
      <w:r>
        <w:rPr>
          <w:b/>
          <w:i/>
          <w:color w:val="002060"/>
          <w:lang w:val="en-GB" w:eastAsia="en-US"/>
        </w:rPr>
        <w:t>4</w:t>
      </w:r>
      <w:r>
        <w:rPr>
          <w:i/>
          <w:color w:val="002060"/>
          <w:lang w:val="en-GB" w:eastAsia="en-US"/>
        </w:rPr>
        <w:t>.</w:t>
      </w:r>
    </w:p>
    <w:p w:rsidR="004937AD" w:rsidRPr="00CB667A" w:rsidRDefault="004937AD" w:rsidP="004937AD">
      <w:pPr>
        <w:pStyle w:val="ListParagraph"/>
        <w:ind w:left="2765"/>
        <w:rPr>
          <w:i/>
          <w:color w:val="002060"/>
          <w:lang w:val="en-GB" w:eastAsia="en-US"/>
        </w:rPr>
      </w:pPr>
    </w:p>
    <w:p w:rsidR="00386FFB" w:rsidRDefault="00CC1875" w:rsidP="00717055">
      <w:pPr>
        <w:pStyle w:val="ListParagraph"/>
        <w:numPr>
          <w:ilvl w:val="0"/>
          <w:numId w:val="16"/>
        </w:numPr>
        <w:rPr>
          <w:lang w:val="en-GB"/>
        </w:rPr>
      </w:pPr>
      <w:r>
        <w:rPr>
          <w:lang w:val="en-GB"/>
        </w:rPr>
        <w:t>Research of Austrian domestic law about reverse warning issue</w:t>
      </w:r>
      <w:r w:rsidR="000F6FD9">
        <w:rPr>
          <w:lang w:val="en-GB"/>
        </w:rPr>
        <w:t xml:space="preserve"> (Chair)</w:t>
      </w:r>
    </w:p>
    <w:p w:rsidR="004937AD" w:rsidRDefault="004937AD" w:rsidP="00BA644E">
      <w:pPr>
        <w:pStyle w:val="ListParagraph"/>
        <w:ind w:left="2765"/>
        <w:rPr>
          <w:i/>
          <w:color w:val="002060"/>
          <w:lang w:val="en-GB" w:eastAsia="en-US"/>
        </w:rPr>
      </w:pPr>
      <w:r w:rsidRPr="004937AD">
        <w:rPr>
          <w:i/>
          <w:color w:val="002060"/>
          <w:lang w:val="en-GB" w:eastAsia="en-US"/>
        </w:rPr>
        <w:t>The Chair and the Secretary of the Task Force took the chance to visit the Austrian Ministry for Transportation to meet Mr. F. Wurst on 22nd August 2018 and talk with him about the Austrian position regarding Reverse Warning Issues.</w:t>
      </w:r>
      <w:r>
        <w:rPr>
          <w:i/>
          <w:color w:val="002060"/>
          <w:lang w:val="en-GB" w:eastAsia="en-US"/>
        </w:rPr>
        <w:t xml:space="preserve"> </w:t>
      </w:r>
      <w:r w:rsidR="00BA644E">
        <w:rPr>
          <w:i/>
          <w:color w:val="002060"/>
          <w:lang w:val="en-GB" w:eastAsia="en-US"/>
        </w:rPr>
        <w:t xml:space="preserve">The answers given by Mr. Wurst to the question prepared for this meeting are summarized by the Chair in </w:t>
      </w:r>
      <w:r w:rsidR="00BA644E" w:rsidRPr="00BA644E">
        <w:rPr>
          <w:b/>
          <w:i/>
          <w:color w:val="002060"/>
          <w:lang w:val="en-GB" w:eastAsia="en-US"/>
        </w:rPr>
        <w:t>TFRA-03-02</w:t>
      </w:r>
      <w:r w:rsidR="00BA644E">
        <w:rPr>
          <w:i/>
          <w:color w:val="002060"/>
          <w:lang w:val="en-GB" w:eastAsia="en-US"/>
        </w:rPr>
        <w:t>.</w:t>
      </w:r>
    </w:p>
    <w:p w:rsidR="00BA644E" w:rsidRDefault="00BA644E" w:rsidP="00BA644E">
      <w:pPr>
        <w:pStyle w:val="ListParagraph"/>
        <w:ind w:left="2765"/>
        <w:rPr>
          <w:i/>
          <w:color w:val="002060"/>
          <w:lang w:val="en-GB" w:eastAsia="en-US"/>
        </w:rPr>
      </w:pPr>
      <w:r>
        <w:rPr>
          <w:i/>
          <w:color w:val="002060"/>
          <w:lang w:val="en-GB" w:eastAsia="en-US"/>
        </w:rPr>
        <w:t>The Austrian law on Reverse Warning issues has a long history. The main reason for introduction was safety. The “low noise mode” was introduced due to complains by residents. At present there are few complains and the law assures enough safety.</w:t>
      </w:r>
    </w:p>
    <w:p w:rsidR="00BA644E" w:rsidRPr="004937AD" w:rsidRDefault="00BA644E" w:rsidP="00BA644E">
      <w:pPr>
        <w:pStyle w:val="ListParagraph"/>
        <w:ind w:left="2765"/>
        <w:rPr>
          <w:i/>
          <w:color w:val="002060"/>
          <w:lang w:val="en-GB" w:eastAsia="en-US"/>
        </w:rPr>
      </w:pPr>
    </w:p>
    <w:p w:rsidR="00386FFB" w:rsidRDefault="00717055" w:rsidP="00717055">
      <w:pPr>
        <w:pStyle w:val="ListParagraph"/>
        <w:numPr>
          <w:ilvl w:val="0"/>
          <w:numId w:val="16"/>
        </w:numPr>
        <w:rPr>
          <w:lang w:val="en-GB"/>
        </w:rPr>
      </w:pPr>
      <w:r>
        <w:rPr>
          <w:lang w:val="en-GB"/>
        </w:rPr>
        <w:t xml:space="preserve">KMVSS on the </w:t>
      </w:r>
      <w:r w:rsidR="00E14238">
        <w:rPr>
          <w:lang w:val="en-GB"/>
        </w:rPr>
        <w:t>r</w:t>
      </w:r>
      <w:r>
        <w:rPr>
          <w:lang w:val="en-GB"/>
        </w:rPr>
        <w:t>everse safety devices (Republic of Korea)</w:t>
      </w:r>
    </w:p>
    <w:p w:rsidR="00BA644E" w:rsidRPr="00BA644E" w:rsidRDefault="00BA644E" w:rsidP="00BB6E9E">
      <w:pPr>
        <w:pStyle w:val="ListParagraph"/>
        <w:ind w:left="2765"/>
        <w:rPr>
          <w:i/>
          <w:color w:val="002060"/>
          <w:lang w:val="en-GB"/>
        </w:rPr>
      </w:pPr>
      <w:r w:rsidRPr="00BA644E">
        <w:rPr>
          <w:i/>
          <w:color w:val="002060"/>
          <w:lang w:val="en-GB"/>
        </w:rPr>
        <w:t>The Republic of Korea revised its regulation and the application date is 1 July 2019.</w:t>
      </w:r>
    </w:p>
    <w:p w:rsidR="00BA644E" w:rsidRDefault="00BA644E" w:rsidP="00BB6E9E">
      <w:pPr>
        <w:pStyle w:val="ListParagraph"/>
        <w:ind w:left="2765"/>
        <w:rPr>
          <w:i/>
          <w:color w:val="002060"/>
          <w:lang w:val="en-GB"/>
        </w:rPr>
      </w:pPr>
      <w:r w:rsidRPr="00BA644E">
        <w:rPr>
          <w:i/>
          <w:color w:val="002060"/>
          <w:lang w:val="en-GB"/>
        </w:rPr>
        <w:t>From that date on all vehicles (</w:t>
      </w:r>
      <w:r w:rsidRPr="00BB6E9E">
        <w:rPr>
          <w:b/>
          <w:i/>
          <w:color w:val="002060"/>
          <w:lang w:val="en-GB"/>
        </w:rPr>
        <w:t>M</w:t>
      </w:r>
      <w:r w:rsidRPr="00BA644E">
        <w:rPr>
          <w:i/>
          <w:color w:val="002060"/>
          <w:lang w:val="en-GB"/>
        </w:rPr>
        <w:t xml:space="preserve">, </w:t>
      </w:r>
      <w:r w:rsidRPr="00BB6E9E">
        <w:rPr>
          <w:b/>
          <w:i/>
          <w:color w:val="002060"/>
          <w:lang w:val="en-GB"/>
        </w:rPr>
        <w:t>N</w:t>
      </w:r>
      <w:r w:rsidRPr="00BA644E">
        <w:rPr>
          <w:i/>
          <w:color w:val="002060"/>
          <w:lang w:val="en-GB"/>
        </w:rPr>
        <w:t xml:space="preserve">, </w:t>
      </w:r>
      <w:r w:rsidRPr="00BB6E9E">
        <w:rPr>
          <w:b/>
          <w:i/>
          <w:color w:val="002060"/>
          <w:lang w:val="en-GB"/>
        </w:rPr>
        <w:t>O</w:t>
      </w:r>
      <w:r w:rsidRPr="00BA644E">
        <w:rPr>
          <w:i/>
          <w:color w:val="002060"/>
          <w:lang w:val="en-GB"/>
        </w:rPr>
        <w:t>) shall be equipped with back up camera</w:t>
      </w:r>
      <w:r w:rsidR="00BB6E9E">
        <w:rPr>
          <w:i/>
          <w:color w:val="002060"/>
          <w:lang w:val="en-GB"/>
        </w:rPr>
        <w:t xml:space="preserve"> </w:t>
      </w:r>
      <w:r w:rsidR="00BB6E9E" w:rsidRPr="00BB6E9E">
        <w:rPr>
          <w:i/>
          <w:color w:val="002060"/>
          <w:u w:val="single"/>
          <w:lang w:val="en-GB"/>
        </w:rPr>
        <w:t>or</w:t>
      </w:r>
      <w:r w:rsidRPr="00BA644E">
        <w:rPr>
          <w:i/>
          <w:color w:val="002060"/>
          <w:lang w:val="en-GB"/>
        </w:rPr>
        <w:t xml:space="preserve"> back up sonar </w:t>
      </w:r>
      <w:r w:rsidRPr="00BB6E9E">
        <w:rPr>
          <w:i/>
          <w:color w:val="002060"/>
          <w:u w:val="single"/>
          <w:lang w:val="en-GB"/>
        </w:rPr>
        <w:t>or</w:t>
      </w:r>
      <w:r w:rsidRPr="00BA644E">
        <w:rPr>
          <w:i/>
          <w:color w:val="002060"/>
          <w:lang w:val="en-GB"/>
        </w:rPr>
        <w:t xml:space="preserve"> reverse warning system. However, </w:t>
      </w:r>
      <w:r w:rsidRPr="00BB6E9E">
        <w:rPr>
          <w:b/>
          <w:i/>
          <w:color w:val="002060"/>
          <w:lang w:val="en-GB"/>
        </w:rPr>
        <w:t>School buses</w:t>
      </w:r>
      <w:r w:rsidRPr="00BA644E">
        <w:rPr>
          <w:i/>
          <w:color w:val="002060"/>
          <w:lang w:val="en-GB"/>
        </w:rPr>
        <w:t xml:space="preserve"> shall be equipped with back up camera </w:t>
      </w:r>
      <w:r w:rsidRPr="00BB6E9E">
        <w:rPr>
          <w:i/>
          <w:color w:val="002060"/>
          <w:u w:val="single"/>
          <w:lang w:val="en-GB"/>
        </w:rPr>
        <w:t>and</w:t>
      </w:r>
      <w:r w:rsidRPr="00BA644E">
        <w:rPr>
          <w:i/>
          <w:color w:val="002060"/>
          <w:lang w:val="en-GB"/>
        </w:rPr>
        <w:t xml:space="preserve"> reverse warning system.</w:t>
      </w:r>
    </w:p>
    <w:p w:rsidR="00BB6E9E" w:rsidRDefault="00BB6E9E" w:rsidP="00BB6E9E">
      <w:pPr>
        <w:pStyle w:val="ListParagraph"/>
        <w:ind w:left="2765"/>
        <w:rPr>
          <w:i/>
          <w:color w:val="002060"/>
          <w:lang w:val="en-GB"/>
        </w:rPr>
      </w:pPr>
      <w:r>
        <w:rPr>
          <w:i/>
          <w:color w:val="002060"/>
          <w:lang w:val="en-GB"/>
        </w:rPr>
        <w:t>It was noted that  a vehicle category “School bus” has not been defined in R.E.3.. Therefore school busses can only be regulated on a national basis like in the Republic of Korea, Spain or China.</w:t>
      </w:r>
    </w:p>
    <w:p w:rsidR="00103124" w:rsidRDefault="00103124" w:rsidP="00103124">
      <w:pPr>
        <w:pStyle w:val="ListParagraph"/>
        <w:ind w:left="2765"/>
        <w:rPr>
          <w:i/>
          <w:color w:val="002060"/>
          <w:lang w:val="en-GB"/>
        </w:rPr>
      </w:pPr>
      <w:r>
        <w:rPr>
          <w:i/>
          <w:color w:val="002060"/>
          <w:lang w:val="en-GB"/>
        </w:rPr>
        <w:t xml:space="preserve">It was pointed out that the Task Force has only a mandate for developing a new regulation for vehicles of category M3, N3 , </w:t>
      </w:r>
      <w:r w:rsidRPr="00103124">
        <w:rPr>
          <w:i/>
          <w:color w:val="002060"/>
          <w:lang w:val="en-GB"/>
        </w:rPr>
        <w:t>[M2 and N2]</w:t>
      </w:r>
      <w:r>
        <w:rPr>
          <w:i/>
          <w:color w:val="002060"/>
          <w:lang w:val="en-GB"/>
        </w:rPr>
        <w:t>. Vehicles of category M1, N1 and O are excluded.</w:t>
      </w:r>
      <w:r w:rsidRPr="00103124">
        <w:rPr>
          <w:i/>
          <w:color w:val="002060"/>
          <w:lang w:val="en-GB"/>
        </w:rPr>
        <w:t xml:space="preserve"> </w:t>
      </w:r>
    </w:p>
    <w:p w:rsidR="00103124" w:rsidRDefault="00103124" w:rsidP="00103124">
      <w:pPr>
        <w:pStyle w:val="ListParagraph"/>
        <w:ind w:left="2765"/>
        <w:rPr>
          <w:i/>
          <w:color w:val="002060"/>
          <w:lang w:val="en-GB"/>
        </w:rPr>
      </w:pPr>
      <w:r>
        <w:rPr>
          <w:i/>
          <w:color w:val="002060"/>
          <w:lang w:val="en-GB"/>
        </w:rPr>
        <w:t xml:space="preserve">The specifications, the test methods and the requirements as </w:t>
      </w:r>
      <w:r>
        <w:rPr>
          <w:i/>
          <w:color w:val="002060"/>
          <w:lang w:val="en-GB"/>
        </w:rPr>
        <w:lastRenderedPageBreak/>
        <w:t xml:space="preserve">presented as by the Republic of Korea (see </w:t>
      </w:r>
      <w:r w:rsidRPr="00BB6E9E">
        <w:rPr>
          <w:b/>
          <w:i/>
          <w:color w:val="002060"/>
          <w:lang w:val="en-GB"/>
        </w:rPr>
        <w:t>TFRA-03-</w:t>
      </w:r>
      <w:r>
        <w:rPr>
          <w:b/>
          <w:i/>
          <w:color w:val="002060"/>
          <w:lang w:val="en-GB"/>
        </w:rPr>
        <w:t>0</w:t>
      </w:r>
      <w:r w:rsidRPr="00BB6E9E">
        <w:rPr>
          <w:b/>
          <w:i/>
          <w:color w:val="002060"/>
          <w:lang w:val="en-GB"/>
        </w:rPr>
        <w:t>3</w:t>
      </w:r>
      <w:r>
        <w:rPr>
          <w:b/>
          <w:i/>
          <w:color w:val="002060"/>
          <w:lang w:val="en-GB"/>
        </w:rPr>
        <w:t>)</w:t>
      </w:r>
      <w:r>
        <w:rPr>
          <w:i/>
          <w:color w:val="002060"/>
          <w:lang w:val="en-GB"/>
        </w:rPr>
        <w:t xml:space="preserve"> will be taken onboard when the Draft for a new regulation will be discussed.</w:t>
      </w:r>
    </w:p>
    <w:p w:rsidR="00BB6E9E" w:rsidRPr="00BA644E" w:rsidRDefault="00BB6E9E" w:rsidP="00BB6E9E">
      <w:pPr>
        <w:pStyle w:val="ListParagraph"/>
        <w:ind w:left="2765"/>
        <w:rPr>
          <w:i/>
          <w:color w:val="002060"/>
          <w:lang w:val="en-GB"/>
        </w:rPr>
      </w:pPr>
    </w:p>
    <w:p w:rsidR="00386FFB" w:rsidRDefault="00153E7D" w:rsidP="00153E7D">
      <w:pPr>
        <w:pStyle w:val="ListParagraph"/>
        <w:numPr>
          <w:ilvl w:val="0"/>
          <w:numId w:val="16"/>
        </w:numPr>
        <w:rPr>
          <w:lang w:val="en-GB"/>
        </w:rPr>
      </w:pPr>
      <w:r w:rsidRPr="00153E7D">
        <w:rPr>
          <w:lang w:val="en-GB"/>
        </w:rPr>
        <w:t>Research on detectability and acceptability of reverse warning sound by evaluation test (Japan)</w:t>
      </w:r>
      <w:r w:rsidR="00386FFB">
        <w:rPr>
          <w:lang w:val="en-GB"/>
        </w:rPr>
        <w:t xml:space="preserve"> </w:t>
      </w:r>
    </w:p>
    <w:p w:rsidR="00103124" w:rsidRDefault="00103124" w:rsidP="00103124">
      <w:pPr>
        <w:pStyle w:val="ListParagraph"/>
        <w:ind w:left="2765"/>
        <w:rPr>
          <w:i/>
          <w:color w:val="002060"/>
          <w:lang w:val="en-GB"/>
        </w:rPr>
      </w:pPr>
      <w:r>
        <w:rPr>
          <w:i/>
          <w:color w:val="002060"/>
          <w:lang w:val="en-GB"/>
        </w:rPr>
        <w:t xml:space="preserve">The Chair presented Japan’s research work on detectability and acceptability of reverse warning sound ( </w:t>
      </w:r>
      <w:r w:rsidRPr="00053EAB">
        <w:rPr>
          <w:b/>
          <w:i/>
          <w:color w:val="002060"/>
          <w:lang w:val="en-GB"/>
        </w:rPr>
        <w:t>TFRA-03-</w:t>
      </w:r>
      <w:r w:rsidR="00053EAB">
        <w:rPr>
          <w:b/>
          <w:i/>
          <w:color w:val="002060"/>
          <w:lang w:val="en-GB"/>
        </w:rPr>
        <w:t>0</w:t>
      </w:r>
      <w:r w:rsidRPr="00053EAB">
        <w:rPr>
          <w:b/>
          <w:i/>
          <w:color w:val="002060"/>
          <w:lang w:val="en-GB"/>
        </w:rPr>
        <w:t>4</w:t>
      </w:r>
      <w:r>
        <w:rPr>
          <w:i/>
          <w:color w:val="002060"/>
          <w:lang w:val="en-GB"/>
        </w:rPr>
        <w:t>)</w:t>
      </w:r>
      <w:r w:rsidR="00053EAB">
        <w:rPr>
          <w:i/>
          <w:color w:val="002060"/>
          <w:lang w:val="en-GB"/>
        </w:rPr>
        <w:t xml:space="preserve"> and gave the following conclusions:</w:t>
      </w:r>
      <w:r>
        <w:rPr>
          <w:i/>
          <w:color w:val="002060"/>
          <w:lang w:val="en-GB"/>
        </w:rPr>
        <w:t>.</w:t>
      </w:r>
    </w:p>
    <w:p w:rsidR="00227ED5" w:rsidRPr="00103124" w:rsidRDefault="00996408" w:rsidP="00053EAB">
      <w:pPr>
        <w:pStyle w:val="ListParagraph"/>
        <w:numPr>
          <w:ilvl w:val="0"/>
          <w:numId w:val="22"/>
        </w:numPr>
        <w:rPr>
          <w:i/>
          <w:color w:val="002060"/>
          <w:lang w:val="en-GB"/>
        </w:rPr>
      </w:pPr>
      <w:r w:rsidRPr="00103124">
        <w:rPr>
          <w:i/>
          <w:color w:val="002060"/>
          <w:lang w:val="en-GB"/>
        </w:rPr>
        <w:t>The score become larger depending on the warning sound volume at each questions.</w:t>
      </w:r>
    </w:p>
    <w:p w:rsidR="00227ED5" w:rsidRPr="00103124" w:rsidRDefault="00996408" w:rsidP="00053EAB">
      <w:pPr>
        <w:pStyle w:val="ListParagraph"/>
        <w:numPr>
          <w:ilvl w:val="0"/>
          <w:numId w:val="22"/>
        </w:numPr>
        <w:rPr>
          <w:i/>
          <w:color w:val="002060"/>
          <w:lang w:val="en-GB"/>
        </w:rPr>
      </w:pPr>
      <w:r w:rsidRPr="00103124">
        <w:rPr>
          <w:i/>
          <w:color w:val="002060"/>
          <w:lang w:val="en-GB"/>
        </w:rPr>
        <w:t>BBS is not recognized as reverse warning sound in Japan.</w:t>
      </w:r>
    </w:p>
    <w:p w:rsidR="00227ED5" w:rsidRPr="00103124" w:rsidRDefault="00996408" w:rsidP="00053EAB">
      <w:pPr>
        <w:pStyle w:val="ListParagraph"/>
        <w:numPr>
          <w:ilvl w:val="0"/>
          <w:numId w:val="22"/>
        </w:numPr>
        <w:rPr>
          <w:i/>
          <w:color w:val="002060"/>
          <w:lang w:val="en-GB"/>
        </w:rPr>
      </w:pPr>
      <w:r w:rsidRPr="00103124">
        <w:rPr>
          <w:i/>
          <w:color w:val="002060"/>
          <w:lang w:val="en-GB"/>
        </w:rPr>
        <w:t>To decide lower/upper limit value of “normal mode” from results of Q4,</w:t>
      </w:r>
    </w:p>
    <w:p w:rsidR="00103124" w:rsidRPr="00103124" w:rsidRDefault="00103124" w:rsidP="00053EAB">
      <w:pPr>
        <w:pStyle w:val="ListParagraph"/>
        <w:numPr>
          <w:ilvl w:val="0"/>
          <w:numId w:val="22"/>
        </w:numPr>
        <w:rPr>
          <w:i/>
          <w:color w:val="002060"/>
          <w:lang w:val="en-GB"/>
        </w:rPr>
      </w:pPr>
      <w:r w:rsidRPr="00103124">
        <w:rPr>
          <w:i/>
          <w:color w:val="002060"/>
          <w:lang w:val="en-GB"/>
        </w:rPr>
        <w:t>Lower limit value is appropriate above score 3.</w:t>
      </w:r>
    </w:p>
    <w:p w:rsidR="00103124" w:rsidRPr="00103124" w:rsidRDefault="00103124" w:rsidP="00053EAB">
      <w:pPr>
        <w:pStyle w:val="ListParagraph"/>
        <w:numPr>
          <w:ilvl w:val="2"/>
          <w:numId w:val="22"/>
        </w:numPr>
        <w:rPr>
          <w:i/>
          <w:color w:val="002060"/>
          <w:lang w:val="en-GB"/>
        </w:rPr>
      </w:pPr>
      <w:r w:rsidRPr="00103124">
        <w:rPr>
          <w:i/>
          <w:color w:val="002060"/>
          <w:lang w:val="en-GB"/>
        </w:rPr>
        <w:t>(Score 3 : The sound is hearable, but it is hard to recognize due to ambient noise)</w:t>
      </w:r>
    </w:p>
    <w:p w:rsidR="00103124" w:rsidRPr="00103124" w:rsidRDefault="00103124" w:rsidP="00053EAB">
      <w:pPr>
        <w:pStyle w:val="ListParagraph"/>
        <w:numPr>
          <w:ilvl w:val="0"/>
          <w:numId w:val="22"/>
        </w:numPr>
        <w:rPr>
          <w:i/>
          <w:color w:val="002060"/>
          <w:lang w:val="en-GB"/>
        </w:rPr>
      </w:pPr>
      <w:r w:rsidRPr="00103124">
        <w:rPr>
          <w:i/>
          <w:color w:val="002060"/>
          <w:lang w:val="en-GB"/>
        </w:rPr>
        <w:t>Upper limit value is appropriate under score 7.</w:t>
      </w:r>
    </w:p>
    <w:p w:rsidR="00103124" w:rsidRPr="00103124" w:rsidRDefault="00103124" w:rsidP="00053EAB">
      <w:pPr>
        <w:pStyle w:val="ListParagraph"/>
        <w:numPr>
          <w:ilvl w:val="2"/>
          <w:numId w:val="22"/>
        </w:numPr>
        <w:rPr>
          <w:i/>
          <w:color w:val="002060"/>
          <w:lang w:val="en-GB"/>
        </w:rPr>
      </w:pPr>
      <w:r w:rsidRPr="00103124">
        <w:rPr>
          <w:i/>
          <w:color w:val="002060"/>
          <w:lang w:val="en-GB"/>
        </w:rPr>
        <w:t>(Score 7 : The sound can be heard clearly, but a little bit loud)</w:t>
      </w:r>
    </w:p>
    <w:p w:rsidR="00227ED5" w:rsidRPr="00103124" w:rsidRDefault="00996408" w:rsidP="00053EAB">
      <w:pPr>
        <w:pStyle w:val="ListParagraph"/>
        <w:numPr>
          <w:ilvl w:val="0"/>
          <w:numId w:val="22"/>
        </w:numPr>
        <w:rPr>
          <w:i/>
          <w:color w:val="002060"/>
          <w:lang w:val="en-GB"/>
        </w:rPr>
      </w:pPr>
      <w:r w:rsidRPr="00103124">
        <w:rPr>
          <w:i/>
          <w:color w:val="002060"/>
          <w:lang w:val="en-GB"/>
        </w:rPr>
        <w:t>From this research, appropriate limit values are as follows.</w:t>
      </w:r>
    </w:p>
    <w:p w:rsidR="00103124" w:rsidRPr="00103124" w:rsidRDefault="00103124" w:rsidP="00053EAB">
      <w:pPr>
        <w:pStyle w:val="ListParagraph"/>
        <w:numPr>
          <w:ilvl w:val="0"/>
          <w:numId w:val="22"/>
        </w:numPr>
        <w:rPr>
          <w:i/>
          <w:color w:val="002060"/>
          <w:lang w:val="en-GB"/>
        </w:rPr>
      </w:pPr>
      <w:r w:rsidRPr="00103124">
        <w:rPr>
          <w:i/>
          <w:color w:val="002060"/>
          <w:lang w:val="en-GB"/>
        </w:rPr>
        <w:t>Lower limit value</w:t>
      </w:r>
      <w:r w:rsidRPr="00103124">
        <w:rPr>
          <w:i/>
          <w:color w:val="002060"/>
          <w:lang w:val="en-GB"/>
        </w:rPr>
        <w:tab/>
        <w:t>: 50 - 60dB</w:t>
      </w:r>
    </w:p>
    <w:p w:rsidR="00103124" w:rsidRPr="00103124" w:rsidRDefault="00103124" w:rsidP="00053EAB">
      <w:pPr>
        <w:pStyle w:val="ListParagraph"/>
        <w:numPr>
          <w:ilvl w:val="0"/>
          <w:numId w:val="22"/>
        </w:numPr>
        <w:rPr>
          <w:i/>
          <w:color w:val="002060"/>
          <w:lang w:val="en-GB"/>
        </w:rPr>
      </w:pPr>
      <w:r w:rsidRPr="00103124">
        <w:rPr>
          <w:i/>
          <w:color w:val="002060"/>
          <w:lang w:val="en-GB"/>
        </w:rPr>
        <w:t xml:space="preserve">Upper limit value </w:t>
      </w:r>
      <w:r w:rsidRPr="00103124">
        <w:rPr>
          <w:i/>
          <w:color w:val="002060"/>
          <w:lang w:val="en-GB"/>
        </w:rPr>
        <w:tab/>
        <w:t>: 70 - 80dB</w:t>
      </w:r>
    </w:p>
    <w:p w:rsidR="00227ED5" w:rsidRPr="00103124" w:rsidRDefault="00996408" w:rsidP="00053EAB">
      <w:pPr>
        <w:pStyle w:val="ListParagraph"/>
        <w:numPr>
          <w:ilvl w:val="0"/>
          <w:numId w:val="22"/>
        </w:numPr>
        <w:rPr>
          <w:i/>
          <w:color w:val="002060"/>
          <w:lang w:val="en-GB"/>
        </w:rPr>
      </w:pPr>
      <w:r w:rsidRPr="00103124">
        <w:rPr>
          <w:i/>
          <w:color w:val="002060"/>
          <w:lang w:val="en-GB"/>
        </w:rPr>
        <w:t>Proposal limit value by Germany and Japan is 58 - 78dB (GRB-66-07).</w:t>
      </w:r>
    </w:p>
    <w:p w:rsidR="00103124" w:rsidRDefault="00103124" w:rsidP="00053EAB">
      <w:pPr>
        <w:pStyle w:val="ListParagraph"/>
        <w:numPr>
          <w:ilvl w:val="0"/>
          <w:numId w:val="22"/>
        </w:numPr>
        <w:rPr>
          <w:i/>
          <w:color w:val="002060"/>
          <w:lang w:val="en-GB"/>
        </w:rPr>
      </w:pPr>
      <w:r w:rsidRPr="00103124">
        <w:rPr>
          <w:i/>
          <w:color w:val="002060"/>
          <w:lang w:val="en-GB"/>
        </w:rPr>
        <w:t>It is confirmed that the proposal value is appropriate by this research.</w:t>
      </w:r>
    </w:p>
    <w:p w:rsidR="00FB703A" w:rsidRDefault="00FB703A" w:rsidP="004F4086">
      <w:pPr>
        <w:pStyle w:val="ListParagraph"/>
        <w:ind w:left="3485"/>
        <w:rPr>
          <w:i/>
          <w:color w:val="002060"/>
          <w:lang w:val="en-GB"/>
        </w:rPr>
      </w:pPr>
    </w:p>
    <w:p w:rsidR="00053EAB" w:rsidRDefault="00053EAB" w:rsidP="00053EAB">
      <w:pPr>
        <w:pStyle w:val="ListParagraph"/>
        <w:ind w:left="2765"/>
        <w:rPr>
          <w:i/>
          <w:color w:val="002060"/>
          <w:lang w:val="en-GB"/>
        </w:rPr>
      </w:pPr>
      <w:r>
        <w:rPr>
          <w:i/>
          <w:color w:val="002060"/>
          <w:lang w:val="en-GB"/>
        </w:rPr>
        <w:t>The question was risen if  the negative image of BBS was due to not being familiar with this sound  or due to disliking the sound. The answer given on this question was that the test persons could not recognize BBS as a warning sound. They did not know what it was.</w:t>
      </w:r>
    </w:p>
    <w:p w:rsidR="00316077" w:rsidRDefault="00316077" w:rsidP="00053EAB">
      <w:pPr>
        <w:pStyle w:val="ListParagraph"/>
        <w:ind w:left="2765"/>
        <w:rPr>
          <w:i/>
          <w:color w:val="002060"/>
          <w:lang w:val="en-GB"/>
        </w:rPr>
      </w:pPr>
      <w:r>
        <w:rPr>
          <w:i/>
          <w:color w:val="002060"/>
          <w:lang w:val="en-GB"/>
        </w:rPr>
        <w:t>After a long discussion on the detectability of BBS or not, on frequency ranges, on measurement parameter (L</w:t>
      </w:r>
      <w:r w:rsidRPr="00316077">
        <w:rPr>
          <w:i/>
          <w:color w:val="002060"/>
          <w:vertAlign w:val="subscript"/>
          <w:lang w:val="en-GB"/>
        </w:rPr>
        <w:t>max</w:t>
      </w:r>
      <w:r>
        <w:rPr>
          <w:i/>
          <w:color w:val="002060"/>
          <w:lang w:val="en-GB"/>
        </w:rPr>
        <w:t>, L</w:t>
      </w:r>
      <w:r w:rsidRPr="00316077">
        <w:rPr>
          <w:i/>
          <w:color w:val="002060"/>
          <w:vertAlign w:val="subscript"/>
          <w:lang w:val="en-GB"/>
        </w:rPr>
        <w:t>eq</w:t>
      </w:r>
      <w:r>
        <w:rPr>
          <w:i/>
          <w:color w:val="002060"/>
          <w:lang w:val="en-GB"/>
        </w:rPr>
        <w:t>, etc) and on limit values</w:t>
      </w:r>
      <w:r w:rsidR="004F4086">
        <w:rPr>
          <w:i/>
          <w:color w:val="002060"/>
          <w:lang w:val="en-GB"/>
        </w:rPr>
        <w:t xml:space="preserve"> the G</w:t>
      </w:r>
      <w:r>
        <w:rPr>
          <w:i/>
          <w:color w:val="002060"/>
          <w:lang w:val="en-GB"/>
        </w:rPr>
        <w:t>roup decided to open the Draft for a new regulation for different sounds and corresponding limit values, based on measurement data.</w:t>
      </w:r>
    </w:p>
    <w:p w:rsidR="00316077" w:rsidRDefault="00316077" w:rsidP="00386FFB">
      <w:pPr>
        <w:pStyle w:val="ListParagraph"/>
        <w:ind w:left="2765"/>
        <w:rPr>
          <w:i/>
          <w:color w:val="002060"/>
          <w:lang w:val="en-GB"/>
        </w:rPr>
      </w:pPr>
      <w:r>
        <w:rPr>
          <w:i/>
          <w:color w:val="002060"/>
          <w:lang w:val="en-GB"/>
        </w:rPr>
        <w:t xml:space="preserve">The outcome of the research work as presented in </w:t>
      </w:r>
      <w:r w:rsidRPr="00BB6E9E">
        <w:rPr>
          <w:b/>
          <w:i/>
          <w:color w:val="002060"/>
          <w:lang w:val="en-GB"/>
        </w:rPr>
        <w:t>TFRA-03-</w:t>
      </w:r>
      <w:r>
        <w:rPr>
          <w:b/>
          <w:i/>
          <w:color w:val="002060"/>
          <w:lang w:val="en-GB"/>
        </w:rPr>
        <w:t>04</w:t>
      </w:r>
      <w:r>
        <w:rPr>
          <w:i/>
          <w:color w:val="002060"/>
          <w:lang w:val="en-GB"/>
        </w:rPr>
        <w:t xml:space="preserve"> will be taken onboard when the Draft for a new regulation will be </w:t>
      </w:r>
      <w:r>
        <w:rPr>
          <w:i/>
          <w:color w:val="002060"/>
          <w:lang w:val="en-GB"/>
        </w:rPr>
        <w:lastRenderedPageBreak/>
        <w:t>discussed.</w:t>
      </w:r>
    </w:p>
    <w:p w:rsidR="00316077" w:rsidRDefault="00316077" w:rsidP="00316077">
      <w:pPr>
        <w:pStyle w:val="ListParagraph"/>
        <w:ind w:left="2765"/>
        <w:rPr>
          <w:lang w:val="en-GB"/>
        </w:rPr>
      </w:pPr>
    </w:p>
    <w:p w:rsidR="007D7D45" w:rsidRDefault="007D7D45" w:rsidP="007D7D45">
      <w:pPr>
        <w:pStyle w:val="ListParagraph"/>
        <w:numPr>
          <w:ilvl w:val="0"/>
          <w:numId w:val="16"/>
        </w:numPr>
        <w:rPr>
          <w:lang w:val="en-GB"/>
        </w:rPr>
      </w:pPr>
      <w:r>
        <w:rPr>
          <w:lang w:val="en-GB"/>
        </w:rPr>
        <w:t>Market information on WS in Japan (JASIC)</w:t>
      </w:r>
    </w:p>
    <w:p w:rsidR="00EB6F31" w:rsidRPr="00EB6F31" w:rsidRDefault="00EB6F31" w:rsidP="00EB6F31">
      <w:pPr>
        <w:pStyle w:val="ListParagraph"/>
        <w:ind w:left="2765"/>
        <w:rPr>
          <w:i/>
          <w:color w:val="002060"/>
          <w:lang w:val="en-GB"/>
        </w:rPr>
      </w:pPr>
      <w:r w:rsidRPr="00EB6F31">
        <w:rPr>
          <w:i/>
          <w:color w:val="002060"/>
          <w:lang w:val="en-GB"/>
        </w:rPr>
        <w:t xml:space="preserve">Japan highlighted </w:t>
      </w:r>
      <w:r>
        <w:rPr>
          <w:i/>
          <w:color w:val="002060"/>
          <w:lang w:val="en-GB"/>
        </w:rPr>
        <w:t xml:space="preserve">in document </w:t>
      </w:r>
      <w:r w:rsidRPr="00EB6F31">
        <w:rPr>
          <w:b/>
          <w:i/>
          <w:color w:val="002060"/>
          <w:lang w:val="en-GB"/>
        </w:rPr>
        <w:t>TFRA-03-07</w:t>
      </w:r>
      <w:r>
        <w:rPr>
          <w:i/>
          <w:color w:val="002060"/>
          <w:lang w:val="en-GB"/>
        </w:rPr>
        <w:t xml:space="preserve"> </w:t>
      </w:r>
      <w:r w:rsidRPr="00EB6F31">
        <w:rPr>
          <w:i/>
          <w:color w:val="002060"/>
          <w:lang w:val="en-GB"/>
        </w:rPr>
        <w:t xml:space="preserve">that </w:t>
      </w:r>
      <w:r>
        <w:rPr>
          <w:i/>
          <w:color w:val="002060"/>
          <w:lang w:val="en-GB"/>
        </w:rPr>
        <w:t>t</w:t>
      </w:r>
      <w:r w:rsidR="00996408" w:rsidRPr="00EB6F31">
        <w:rPr>
          <w:i/>
          <w:color w:val="002060"/>
          <w:lang w:val="en-GB"/>
        </w:rPr>
        <w:t xml:space="preserve">he </w:t>
      </w:r>
      <w:r>
        <w:rPr>
          <w:i/>
          <w:color w:val="002060"/>
          <w:lang w:val="en-GB"/>
        </w:rPr>
        <w:t>“</w:t>
      </w:r>
      <w:r w:rsidR="00996408" w:rsidRPr="00EB6F31">
        <w:rPr>
          <w:i/>
          <w:color w:val="002060"/>
          <w:lang w:val="en-GB"/>
        </w:rPr>
        <w:t>Off mode</w:t>
      </w:r>
      <w:r>
        <w:rPr>
          <w:i/>
          <w:color w:val="002060"/>
          <w:lang w:val="en-GB"/>
        </w:rPr>
        <w:t>”</w:t>
      </w:r>
      <w:r w:rsidR="00996408" w:rsidRPr="00EB6F31">
        <w:rPr>
          <w:i/>
          <w:color w:val="002060"/>
          <w:lang w:val="en-GB"/>
        </w:rPr>
        <w:t xml:space="preserve"> is necessary in order to solve the complaints to transportation company from peripheral people. </w:t>
      </w:r>
      <w:r>
        <w:rPr>
          <w:i/>
          <w:color w:val="002060"/>
          <w:lang w:val="en-GB"/>
        </w:rPr>
        <w:t>But f</w:t>
      </w:r>
      <w:r w:rsidRPr="00EB6F31">
        <w:rPr>
          <w:i/>
          <w:color w:val="002060"/>
          <w:lang w:val="en-GB"/>
        </w:rPr>
        <w:t xml:space="preserve">or the safety, the </w:t>
      </w:r>
      <w:r>
        <w:rPr>
          <w:i/>
          <w:color w:val="002060"/>
          <w:lang w:val="en-GB"/>
        </w:rPr>
        <w:t>“</w:t>
      </w:r>
      <w:r w:rsidRPr="00EB6F31">
        <w:rPr>
          <w:i/>
          <w:color w:val="002060"/>
          <w:lang w:val="en-GB"/>
        </w:rPr>
        <w:t>Off mode</w:t>
      </w:r>
      <w:r>
        <w:rPr>
          <w:i/>
          <w:color w:val="002060"/>
          <w:lang w:val="en-GB"/>
        </w:rPr>
        <w:t>”</w:t>
      </w:r>
      <w:r w:rsidRPr="00EB6F31">
        <w:rPr>
          <w:i/>
          <w:color w:val="002060"/>
          <w:lang w:val="en-GB"/>
        </w:rPr>
        <w:t xml:space="preserve"> is only approved when following conditions are met. </w:t>
      </w:r>
    </w:p>
    <w:p w:rsidR="00227ED5" w:rsidRPr="00EB6F31" w:rsidRDefault="00996408" w:rsidP="00EB6F31">
      <w:pPr>
        <w:pStyle w:val="ListParagraph"/>
        <w:numPr>
          <w:ilvl w:val="1"/>
          <w:numId w:val="26"/>
        </w:numPr>
        <w:rPr>
          <w:i/>
          <w:color w:val="002060"/>
          <w:lang w:val="en-GB"/>
        </w:rPr>
      </w:pPr>
      <w:r w:rsidRPr="00EB6F31">
        <w:rPr>
          <w:i/>
          <w:color w:val="002060"/>
          <w:lang w:val="en-GB"/>
        </w:rPr>
        <w:t>The other safety device (ex. rear-view camera) is equipped</w:t>
      </w:r>
    </w:p>
    <w:p w:rsidR="00227ED5" w:rsidRPr="00EB6F31" w:rsidRDefault="00996408" w:rsidP="00EB6F31">
      <w:pPr>
        <w:pStyle w:val="ListParagraph"/>
        <w:numPr>
          <w:ilvl w:val="1"/>
          <w:numId w:val="26"/>
        </w:numPr>
        <w:rPr>
          <w:i/>
          <w:color w:val="002060"/>
          <w:lang w:val="en-GB"/>
        </w:rPr>
      </w:pPr>
      <w:r w:rsidRPr="00EB6F31">
        <w:rPr>
          <w:i/>
          <w:color w:val="002060"/>
          <w:lang w:val="en-GB"/>
        </w:rPr>
        <w:t xml:space="preserve">The automatically returning function to the normal mode is available. </w:t>
      </w:r>
    </w:p>
    <w:p w:rsidR="00227ED5" w:rsidRDefault="00996408" w:rsidP="00EB6F31">
      <w:pPr>
        <w:pStyle w:val="ListParagraph"/>
        <w:ind w:left="2765"/>
        <w:rPr>
          <w:i/>
          <w:color w:val="002060"/>
          <w:lang w:val="en-GB"/>
        </w:rPr>
      </w:pPr>
      <w:r w:rsidRPr="00EB6F31">
        <w:rPr>
          <w:i/>
          <w:color w:val="002060"/>
          <w:lang w:val="en-GB"/>
        </w:rPr>
        <w:t>It is necessary for the driver to be able to select the RWS modes depending on the situation (with automatically returning function to Normal mode).</w:t>
      </w:r>
    </w:p>
    <w:p w:rsidR="00FB703A" w:rsidRDefault="00FB703A" w:rsidP="00EB6F31">
      <w:pPr>
        <w:pStyle w:val="ListParagraph"/>
        <w:ind w:left="2765"/>
        <w:rPr>
          <w:i/>
          <w:color w:val="002060"/>
          <w:lang w:val="en-GB"/>
        </w:rPr>
      </w:pPr>
    </w:p>
    <w:p w:rsidR="00CC7C0F" w:rsidRDefault="004F4086" w:rsidP="00CC7C0F">
      <w:pPr>
        <w:pStyle w:val="ListParagraph"/>
        <w:ind w:left="2765"/>
        <w:rPr>
          <w:i/>
          <w:color w:val="002060"/>
          <w:lang w:val="en-GB"/>
        </w:rPr>
      </w:pPr>
      <w:r>
        <w:rPr>
          <w:i/>
          <w:color w:val="002060"/>
          <w:lang w:val="en-GB"/>
        </w:rPr>
        <w:t>The G</w:t>
      </w:r>
      <w:r w:rsidR="00CC7C0F">
        <w:rPr>
          <w:i/>
          <w:color w:val="002060"/>
          <w:lang w:val="en-GB"/>
        </w:rPr>
        <w:t xml:space="preserve">roup noted that at the second meeting of TF </w:t>
      </w:r>
    </w:p>
    <w:p w:rsidR="00CC7C0F" w:rsidRDefault="00CC7C0F" w:rsidP="00CC7C0F">
      <w:pPr>
        <w:pStyle w:val="ListParagraph"/>
        <w:ind w:left="2765"/>
        <w:rPr>
          <w:i/>
          <w:color w:val="002060"/>
          <w:lang w:val="en-GB"/>
        </w:rPr>
      </w:pPr>
      <w:r w:rsidRPr="00CC7C0F">
        <w:rPr>
          <w:i/>
          <w:color w:val="002060"/>
          <w:lang w:val="en-GB"/>
        </w:rPr>
        <w:t xml:space="preserve">“The Group agreed that there is no need for a “pause switch”. This question shall be solved in the same way as it was formulated in UN Regulation No. 138” (see </w:t>
      </w:r>
      <w:r w:rsidRPr="00CC7C0F">
        <w:rPr>
          <w:b/>
          <w:i/>
          <w:color w:val="002060"/>
          <w:lang w:val="en-GB"/>
        </w:rPr>
        <w:t>TFRA-02-10</w:t>
      </w:r>
      <w:r w:rsidRPr="00CC7C0F">
        <w:rPr>
          <w:i/>
          <w:color w:val="002060"/>
          <w:lang w:val="en-GB"/>
        </w:rPr>
        <w:t>)</w:t>
      </w:r>
      <w:r>
        <w:rPr>
          <w:i/>
          <w:color w:val="002060"/>
          <w:lang w:val="en-GB"/>
        </w:rPr>
        <w:t xml:space="preserve">. </w:t>
      </w:r>
    </w:p>
    <w:p w:rsidR="00CC7C0F" w:rsidRDefault="004F4086" w:rsidP="00CC7C0F">
      <w:pPr>
        <w:pStyle w:val="ListParagraph"/>
        <w:ind w:left="2765"/>
        <w:rPr>
          <w:i/>
          <w:color w:val="002060"/>
          <w:lang w:val="en-GB"/>
        </w:rPr>
      </w:pPr>
      <w:r>
        <w:rPr>
          <w:i/>
          <w:color w:val="002060"/>
          <w:lang w:val="en-GB"/>
        </w:rPr>
        <w:t>The G</w:t>
      </w:r>
      <w:r w:rsidR="00CC7C0F">
        <w:rPr>
          <w:i/>
          <w:color w:val="002060"/>
          <w:lang w:val="en-GB"/>
        </w:rPr>
        <w:t>roup asked Japan to discuss at home if they want to have a “pause switch” or not and present the final result at the next meeting of TF.</w:t>
      </w:r>
    </w:p>
    <w:p w:rsidR="00CC7C0F" w:rsidRPr="004F4086" w:rsidRDefault="00CC7C0F" w:rsidP="00CC7C0F">
      <w:pPr>
        <w:pStyle w:val="ListParagraph"/>
        <w:ind w:left="2765"/>
        <w:rPr>
          <w:i/>
          <w:color w:val="002060"/>
          <w:lang w:val="en-GB"/>
        </w:rPr>
      </w:pPr>
      <w:r>
        <w:rPr>
          <w:i/>
          <w:color w:val="002060"/>
          <w:lang w:val="en-GB"/>
        </w:rPr>
        <w:t xml:space="preserve">After a lengthy discussion on the </w:t>
      </w:r>
      <w:r w:rsidR="004F4086">
        <w:rPr>
          <w:i/>
          <w:color w:val="002060"/>
          <w:lang w:val="en-GB"/>
        </w:rPr>
        <w:t>number of modes the G</w:t>
      </w:r>
      <w:r>
        <w:rPr>
          <w:i/>
          <w:color w:val="002060"/>
          <w:lang w:val="en-GB"/>
        </w:rPr>
        <w:t>roup agreed, like they did at the 2</w:t>
      </w:r>
      <w:r w:rsidRPr="00CC7C0F">
        <w:rPr>
          <w:i/>
          <w:color w:val="002060"/>
          <w:vertAlign w:val="superscript"/>
          <w:lang w:val="en-GB"/>
        </w:rPr>
        <w:t>nd</w:t>
      </w:r>
      <w:r>
        <w:rPr>
          <w:i/>
          <w:color w:val="002060"/>
          <w:lang w:val="en-GB"/>
        </w:rPr>
        <w:t xml:space="preserve"> meeting,</w:t>
      </w:r>
      <w:r>
        <w:rPr>
          <w:rFonts w:ascii="Calibri" w:hAnsi="Calibri" w:cs="TimesNewRomanBold"/>
          <w:bCs/>
          <w:i/>
          <w:color w:val="002060"/>
          <w:sz w:val="22"/>
          <w:szCs w:val="22"/>
          <w:lang w:eastAsia="en-US"/>
        </w:rPr>
        <w:t xml:space="preserve"> </w:t>
      </w:r>
      <w:r w:rsidRPr="004F4086">
        <w:rPr>
          <w:i/>
          <w:color w:val="002060"/>
          <w:lang w:val="en-GB"/>
        </w:rPr>
        <w:t xml:space="preserve">that “three different Modes of “Sound levels” should be addressed as long as there are no measurement data available showing something different: </w:t>
      </w:r>
      <w:r w:rsidRPr="004F4086">
        <w:rPr>
          <w:b/>
          <w:i/>
          <w:color w:val="002060"/>
          <w:lang w:val="en-GB"/>
        </w:rPr>
        <w:t>“Low”</w:t>
      </w:r>
      <w:r w:rsidRPr="004F4086">
        <w:rPr>
          <w:i/>
          <w:color w:val="002060"/>
          <w:lang w:val="en-GB"/>
        </w:rPr>
        <w:t xml:space="preserve"> level, </w:t>
      </w:r>
      <w:r w:rsidRPr="004F4086">
        <w:rPr>
          <w:b/>
          <w:i/>
          <w:color w:val="002060"/>
          <w:lang w:val="en-GB"/>
        </w:rPr>
        <w:t>“Normal”</w:t>
      </w:r>
      <w:r w:rsidRPr="004F4086">
        <w:rPr>
          <w:i/>
          <w:color w:val="002060"/>
          <w:lang w:val="en-GB"/>
        </w:rPr>
        <w:t xml:space="preserve"> level and </w:t>
      </w:r>
      <w:r w:rsidRPr="004F4086">
        <w:rPr>
          <w:b/>
          <w:i/>
          <w:color w:val="002060"/>
          <w:lang w:val="en-GB"/>
        </w:rPr>
        <w:t xml:space="preserve">“High” </w:t>
      </w:r>
      <w:r w:rsidRPr="004F4086">
        <w:rPr>
          <w:i/>
          <w:color w:val="002060"/>
          <w:lang w:val="en-GB"/>
        </w:rPr>
        <w:t xml:space="preserve">level” (see </w:t>
      </w:r>
      <w:r w:rsidRPr="004F4086">
        <w:rPr>
          <w:b/>
          <w:i/>
          <w:color w:val="002060"/>
          <w:lang w:val="en-GB"/>
        </w:rPr>
        <w:t>TFRA-02-10</w:t>
      </w:r>
      <w:r w:rsidRPr="004F4086">
        <w:rPr>
          <w:i/>
          <w:color w:val="002060"/>
          <w:lang w:val="en-GB"/>
        </w:rPr>
        <w:t>).</w:t>
      </w:r>
    </w:p>
    <w:p w:rsidR="007D7D45" w:rsidRDefault="007D7D45" w:rsidP="007D7D45">
      <w:pPr>
        <w:pStyle w:val="ListParagraph"/>
        <w:ind w:left="2765"/>
        <w:rPr>
          <w:lang w:val="en-GB"/>
        </w:rPr>
      </w:pPr>
    </w:p>
    <w:p w:rsidR="00386FFB" w:rsidRPr="00FB703A" w:rsidRDefault="00717055" w:rsidP="00717055">
      <w:pPr>
        <w:pStyle w:val="ListParagraph"/>
        <w:numPr>
          <w:ilvl w:val="0"/>
          <w:numId w:val="16"/>
        </w:numPr>
        <w:rPr>
          <w:lang w:val="en-GB"/>
        </w:rPr>
      </w:pPr>
      <w:r w:rsidRPr="00FB703A">
        <w:rPr>
          <w:lang w:val="en-GB"/>
        </w:rPr>
        <w:t xml:space="preserve">PeTer </w:t>
      </w:r>
      <w:r w:rsidR="00E14238" w:rsidRPr="00FB703A">
        <w:rPr>
          <w:lang w:val="en-GB"/>
        </w:rPr>
        <w:t>d</w:t>
      </w:r>
      <w:r w:rsidRPr="00FB703A">
        <w:rPr>
          <w:lang w:val="en-GB"/>
        </w:rPr>
        <w:t>emo (Grewus)</w:t>
      </w:r>
    </w:p>
    <w:p w:rsidR="00FB703A" w:rsidRDefault="00FB703A" w:rsidP="00FB703A">
      <w:pPr>
        <w:pStyle w:val="ListParagraph"/>
        <w:ind w:left="2765"/>
        <w:rPr>
          <w:i/>
          <w:color w:val="002060"/>
        </w:rPr>
      </w:pPr>
      <w:r w:rsidRPr="00FB703A">
        <w:rPr>
          <w:i/>
          <w:color w:val="002060"/>
          <w:lang w:val="en-GB"/>
        </w:rPr>
        <w:t>Grewus presented their</w:t>
      </w:r>
      <w:r>
        <w:rPr>
          <w:i/>
          <w:color w:val="002060"/>
          <w:lang w:val="en-GB"/>
        </w:rPr>
        <w:t xml:space="preserve"> research work on a different approach to create a sound which sound level can be quieter than Tonal or broadband</w:t>
      </w:r>
      <w:r w:rsidRPr="00FB703A">
        <w:rPr>
          <w:i/>
          <w:color w:val="002060"/>
          <w:lang w:val="en-GB"/>
        </w:rPr>
        <w:t xml:space="preserve"> sound</w:t>
      </w:r>
      <w:r>
        <w:rPr>
          <w:i/>
          <w:color w:val="002060"/>
          <w:lang w:val="en-GB"/>
        </w:rPr>
        <w:t xml:space="preserve"> but is still clearly detectable even at high level of background noise. (see </w:t>
      </w:r>
      <w:r w:rsidRPr="004F4086">
        <w:rPr>
          <w:b/>
          <w:i/>
          <w:color w:val="002060"/>
          <w:lang w:val="en-GB"/>
        </w:rPr>
        <w:t>T</w:t>
      </w:r>
      <w:r w:rsidR="00386FFB" w:rsidRPr="004F4086">
        <w:rPr>
          <w:b/>
          <w:i/>
          <w:color w:val="002060"/>
          <w:lang w:val="en-GB"/>
        </w:rPr>
        <w:t>FRA-03-05</w:t>
      </w:r>
      <w:r>
        <w:rPr>
          <w:i/>
          <w:color w:val="002060"/>
          <w:lang w:val="en-GB"/>
        </w:rPr>
        <w:t xml:space="preserve"> and listen to the created sounds</w:t>
      </w:r>
      <w:r w:rsidR="00386FFB" w:rsidRPr="00FB703A">
        <w:rPr>
          <w:i/>
          <w:color w:val="002060"/>
          <w:lang w:val="en-GB"/>
        </w:rPr>
        <w:t>)</w:t>
      </w:r>
      <w:r>
        <w:rPr>
          <w:i/>
          <w:color w:val="002060"/>
          <w:lang w:val="en-GB"/>
        </w:rPr>
        <w:t xml:space="preserve">. The sound can be sent out by </w:t>
      </w:r>
      <w:r w:rsidRPr="00FB703A">
        <w:rPr>
          <w:i/>
          <w:color w:val="002060"/>
        </w:rPr>
        <w:t xml:space="preserve">“Non-self-adjustable audible reverse warning device” </w:t>
      </w:r>
      <w:r>
        <w:rPr>
          <w:i/>
          <w:color w:val="002060"/>
        </w:rPr>
        <w:t xml:space="preserve"> </w:t>
      </w:r>
      <w:r w:rsidR="004F4086">
        <w:rPr>
          <w:i/>
          <w:color w:val="002060"/>
        </w:rPr>
        <w:t>or</w:t>
      </w:r>
      <w:r>
        <w:rPr>
          <w:i/>
          <w:color w:val="002060"/>
        </w:rPr>
        <w:t xml:space="preserve">  by </w:t>
      </w:r>
      <w:r w:rsidRPr="00FB703A">
        <w:rPr>
          <w:i/>
          <w:color w:val="002060"/>
        </w:rPr>
        <w:t>“Self-adjustable audible reverse warning device</w:t>
      </w:r>
      <w:r>
        <w:rPr>
          <w:i/>
          <w:color w:val="002060"/>
        </w:rPr>
        <w:t>”</w:t>
      </w:r>
      <w:r w:rsidR="004F4086">
        <w:rPr>
          <w:i/>
          <w:color w:val="002060"/>
        </w:rPr>
        <w:t>, which self-adjust the sound level, produced by the device, to the sound level of the background noise</w:t>
      </w:r>
      <w:r>
        <w:rPr>
          <w:i/>
          <w:color w:val="002060"/>
        </w:rPr>
        <w:t>.</w:t>
      </w:r>
    </w:p>
    <w:p w:rsidR="004F4086" w:rsidRDefault="004F4086" w:rsidP="00FB703A">
      <w:pPr>
        <w:pStyle w:val="ListParagraph"/>
        <w:ind w:left="2765"/>
        <w:rPr>
          <w:i/>
          <w:color w:val="002060"/>
        </w:rPr>
      </w:pPr>
    </w:p>
    <w:p w:rsidR="004F4086" w:rsidRDefault="004F4086" w:rsidP="00FB703A">
      <w:pPr>
        <w:pStyle w:val="ListParagraph"/>
        <w:ind w:left="2765"/>
        <w:rPr>
          <w:i/>
          <w:color w:val="002060"/>
        </w:rPr>
      </w:pPr>
      <w:r>
        <w:rPr>
          <w:i/>
          <w:color w:val="002060"/>
        </w:rPr>
        <w:t xml:space="preserve">After the demonstration the Group agreed to introduce this kind of sound as an alternative solution to tonal or broadband sound to the Draft for a new regulation. </w:t>
      </w:r>
    </w:p>
    <w:p w:rsidR="00320FAB" w:rsidRDefault="00320FAB" w:rsidP="00FB703A">
      <w:pPr>
        <w:pStyle w:val="ListParagraph"/>
        <w:ind w:left="2765"/>
        <w:rPr>
          <w:i/>
          <w:color w:val="002060"/>
        </w:rPr>
      </w:pPr>
      <w:r>
        <w:rPr>
          <w:i/>
          <w:color w:val="002060"/>
        </w:rPr>
        <w:lastRenderedPageBreak/>
        <w:t>The Group agreed that it is important to keep room for freedom of design (Technologically neutral) and not to exclude other warning sounds from the beginning.</w:t>
      </w:r>
      <w:r w:rsidRPr="00320FAB">
        <w:rPr>
          <w:i/>
          <w:color w:val="002060"/>
        </w:rPr>
        <w:t xml:space="preserve"> </w:t>
      </w:r>
    </w:p>
    <w:p w:rsidR="00320FAB" w:rsidRPr="00FB703A" w:rsidRDefault="00320FAB" w:rsidP="00FB703A">
      <w:pPr>
        <w:pStyle w:val="ListParagraph"/>
        <w:ind w:left="2765"/>
        <w:rPr>
          <w:i/>
          <w:color w:val="002060"/>
        </w:rPr>
      </w:pPr>
      <w:r>
        <w:rPr>
          <w:i/>
          <w:color w:val="002060"/>
        </w:rPr>
        <w:t>Grewus is therefore asked to give a definition for the sound to be introduced into the Draft for further consideration.</w:t>
      </w:r>
    </w:p>
    <w:p w:rsidR="00FB703A" w:rsidRPr="00FB703A" w:rsidRDefault="00FB703A" w:rsidP="00386FFB">
      <w:pPr>
        <w:pStyle w:val="ListParagraph"/>
        <w:ind w:left="2765"/>
        <w:rPr>
          <w:lang w:val="en-GB"/>
        </w:rPr>
      </w:pPr>
    </w:p>
    <w:p w:rsidR="00386FFB" w:rsidRDefault="00280B22" w:rsidP="00717055">
      <w:pPr>
        <w:pStyle w:val="ListParagraph"/>
        <w:numPr>
          <w:ilvl w:val="0"/>
          <w:numId w:val="16"/>
        </w:numPr>
        <w:rPr>
          <w:lang w:val="en-GB"/>
        </w:rPr>
      </w:pPr>
      <w:r>
        <w:rPr>
          <w:lang w:val="en-GB"/>
        </w:rPr>
        <w:t>Broadband v. Tonal -  resistance to change (Brigade)</w:t>
      </w:r>
    </w:p>
    <w:p w:rsidR="00280B22" w:rsidRDefault="00B17EB8" w:rsidP="00386FFB">
      <w:pPr>
        <w:pStyle w:val="ListParagraph"/>
        <w:ind w:left="2765"/>
        <w:rPr>
          <w:i/>
          <w:color w:val="002060"/>
        </w:rPr>
      </w:pPr>
      <w:r>
        <w:rPr>
          <w:i/>
          <w:color w:val="002060"/>
        </w:rPr>
        <w:t>Bri</w:t>
      </w:r>
      <w:r w:rsidRPr="00B17EB8">
        <w:rPr>
          <w:i/>
          <w:color w:val="002060"/>
        </w:rPr>
        <w:t>gade presented its thoughts about why one should change from</w:t>
      </w:r>
      <w:r>
        <w:rPr>
          <w:i/>
          <w:color w:val="002060"/>
        </w:rPr>
        <w:t xml:space="preserve"> tonal sound to broadband sound (see </w:t>
      </w:r>
      <w:r w:rsidR="00386FFB" w:rsidRPr="00B17EB8">
        <w:rPr>
          <w:b/>
          <w:i/>
          <w:color w:val="002060"/>
        </w:rPr>
        <w:t>TFRA-03-06</w:t>
      </w:r>
      <w:r>
        <w:rPr>
          <w:i/>
          <w:color w:val="002060"/>
        </w:rPr>
        <w:t>) and summarize its performance requirements as follows:</w:t>
      </w:r>
    </w:p>
    <w:p w:rsidR="00227ED5" w:rsidRPr="00B17EB8" w:rsidRDefault="00996408" w:rsidP="00B17EB8">
      <w:pPr>
        <w:pStyle w:val="ListParagraph"/>
        <w:ind w:left="2951"/>
        <w:rPr>
          <w:i/>
          <w:color w:val="002060"/>
        </w:rPr>
      </w:pPr>
      <w:r w:rsidRPr="00B17EB8">
        <w:rPr>
          <w:i/>
          <w:color w:val="002060"/>
        </w:rPr>
        <w:t>For safe reversing alarm, the signal must:</w:t>
      </w:r>
    </w:p>
    <w:p w:rsidR="00227ED5" w:rsidRPr="00B17EB8" w:rsidRDefault="00996408" w:rsidP="00B17EB8">
      <w:pPr>
        <w:pStyle w:val="ListParagraph"/>
        <w:numPr>
          <w:ilvl w:val="0"/>
          <w:numId w:val="29"/>
        </w:numPr>
        <w:ind w:left="3671"/>
        <w:rPr>
          <w:i/>
          <w:color w:val="002060"/>
        </w:rPr>
      </w:pPr>
      <w:r w:rsidRPr="00B17EB8">
        <w:rPr>
          <w:i/>
          <w:color w:val="002060"/>
        </w:rPr>
        <w:t>Alert listener to a hazard &amp;</w:t>
      </w:r>
    </w:p>
    <w:p w:rsidR="00227ED5" w:rsidRPr="00B17EB8" w:rsidRDefault="00996408" w:rsidP="00B17EB8">
      <w:pPr>
        <w:pStyle w:val="ListParagraph"/>
        <w:numPr>
          <w:ilvl w:val="0"/>
          <w:numId w:val="29"/>
        </w:numPr>
        <w:ind w:left="3671"/>
        <w:rPr>
          <w:i/>
          <w:color w:val="002060"/>
        </w:rPr>
      </w:pPr>
      <w:r w:rsidRPr="00B17EB8">
        <w:rPr>
          <w:i/>
          <w:color w:val="002060"/>
        </w:rPr>
        <w:t>Locate the hazard</w:t>
      </w:r>
    </w:p>
    <w:p w:rsidR="00B17EB8" w:rsidRPr="00B17EB8" w:rsidRDefault="00B17EB8" w:rsidP="00B17EB8">
      <w:pPr>
        <w:pStyle w:val="ListParagraph"/>
        <w:ind w:left="3671"/>
        <w:rPr>
          <w:i/>
          <w:color w:val="002060"/>
        </w:rPr>
      </w:pPr>
      <w:r w:rsidRPr="00B17EB8">
        <w:rPr>
          <w:i/>
          <w:color w:val="002060"/>
        </w:rPr>
        <w:t>N.B. false alarms, i.e. audible outside the hazard zone, lead to alarms being ignored.</w:t>
      </w:r>
    </w:p>
    <w:p w:rsidR="00227ED5" w:rsidRPr="00B17EB8" w:rsidRDefault="00996408" w:rsidP="00B17EB8">
      <w:pPr>
        <w:pStyle w:val="ListParagraph"/>
        <w:ind w:left="2951"/>
        <w:rPr>
          <w:i/>
          <w:color w:val="002060"/>
        </w:rPr>
      </w:pPr>
      <w:r w:rsidRPr="00B17EB8">
        <w:rPr>
          <w:i/>
          <w:color w:val="002060"/>
        </w:rPr>
        <w:t>Environment:</w:t>
      </w:r>
    </w:p>
    <w:p w:rsidR="00227ED5" w:rsidRPr="00B17EB8" w:rsidRDefault="00996408" w:rsidP="00B17EB8">
      <w:pPr>
        <w:pStyle w:val="ListParagraph"/>
        <w:numPr>
          <w:ilvl w:val="0"/>
          <w:numId w:val="30"/>
        </w:numPr>
        <w:ind w:left="3671"/>
        <w:rPr>
          <w:i/>
          <w:color w:val="002060"/>
        </w:rPr>
      </w:pPr>
      <w:r w:rsidRPr="00B17EB8">
        <w:rPr>
          <w:i/>
          <w:color w:val="002060"/>
        </w:rPr>
        <w:t>The audible signal should be acceptable</w:t>
      </w:r>
    </w:p>
    <w:p w:rsidR="00227ED5" w:rsidRPr="00B17EB8" w:rsidRDefault="00996408" w:rsidP="00B17EB8">
      <w:pPr>
        <w:pStyle w:val="ListParagraph"/>
        <w:numPr>
          <w:ilvl w:val="0"/>
          <w:numId w:val="30"/>
        </w:numPr>
        <w:ind w:left="3671"/>
        <w:rPr>
          <w:i/>
          <w:color w:val="002060"/>
        </w:rPr>
      </w:pPr>
      <w:r w:rsidRPr="00B17EB8">
        <w:rPr>
          <w:i/>
          <w:color w:val="002060"/>
        </w:rPr>
        <w:t>Be effective; heard only when needed, i.e.: in hazard zone</w:t>
      </w:r>
    </w:p>
    <w:p w:rsidR="00227ED5" w:rsidRPr="00B17EB8" w:rsidRDefault="00996408" w:rsidP="00B17EB8">
      <w:pPr>
        <w:pStyle w:val="ListParagraph"/>
        <w:ind w:left="2951"/>
        <w:rPr>
          <w:i/>
          <w:color w:val="002060"/>
        </w:rPr>
      </w:pPr>
      <w:r w:rsidRPr="00B17EB8">
        <w:rPr>
          <w:i/>
          <w:color w:val="002060"/>
        </w:rPr>
        <w:t>The signal:</w:t>
      </w:r>
    </w:p>
    <w:p w:rsidR="00227ED5" w:rsidRPr="00B17EB8" w:rsidRDefault="00996408" w:rsidP="00B17EB8">
      <w:pPr>
        <w:pStyle w:val="ListParagraph"/>
        <w:numPr>
          <w:ilvl w:val="0"/>
          <w:numId w:val="31"/>
        </w:numPr>
        <w:ind w:left="3671"/>
        <w:rPr>
          <w:i/>
          <w:color w:val="002060"/>
        </w:rPr>
      </w:pPr>
      <w:r w:rsidRPr="00B17EB8">
        <w:rPr>
          <w:i/>
          <w:color w:val="002060"/>
        </w:rPr>
        <w:t>Instantly sound-source locatable</w:t>
      </w:r>
    </w:p>
    <w:p w:rsidR="00227ED5" w:rsidRPr="00B17EB8" w:rsidRDefault="00996408" w:rsidP="00B17EB8">
      <w:pPr>
        <w:pStyle w:val="ListParagraph"/>
        <w:numPr>
          <w:ilvl w:val="0"/>
          <w:numId w:val="31"/>
        </w:numPr>
        <w:ind w:left="3671"/>
        <w:rPr>
          <w:i/>
          <w:color w:val="002060"/>
        </w:rPr>
      </w:pPr>
      <w:r w:rsidRPr="00B17EB8">
        <w:rPr>
          <w:i/>
          <w:color w:val="002060"/>
        </w:rPr>
        <w:t>Minimal tonal content</w:t>
      </w:r>
    </w:p>
    <w:p w:rsidR="00227ED5" w:rsidRPr="00B17EB8" w:rsidRDefault="00996408" w:rsidP="00B17EB8">
      <w:pPr>
        <w:pStyle w:val="ListParagraph"/>
        <w:numPr>
          <w:ilvl w:val="0"/>
          <w:numId w:val="31"/>
        </w:numPr>
        <w:ind w:left="3671"/>
        <w:rPr>
          <w:i/>
          <w:color w:val="002060"/>
        </w:rPr>
      </w:pPr>
      <w:r w:rsidRPr="00B17EB8">
        <w:rPr>
          <w:i/>
          <w:color w:val="002060"/>
        </w:rPr>
        <w:t>Minimal SPL to be effective</w:t>
      </w:r>
    </w:p>
    <w:p w:rsidR="001D260F" w:rsidRDefault="001D260F" w:rsidP="00752803">
      <w:pPr>
        <w:pStyle w:val="HChG"/>
        <w:numPr>
          <w:ilvl w:val="0"/>
          <w:numId w:val="15"/>
        </w:numPr>
        <w:spacing w:line="240" w:lineRule="auto"/>
      </w:pPr>
      <w:r>
        <w:t>N</w:t>
      </w:r>
      <w:r w:rsidRPr="001D260F">
        <w:t>ext step</w:t>
      </w:r>
    </w:p>
    <w:p w:rsidR="000F6FD9" w:rsidRDefault="000F6FD9" w:rsidP="000F6FD9">
      <w:pPr>
        <w:pStyle w:val="ListParagraph"/>
        <w:numPr>
          <w:ilvl w:val="0"/>
          <w:numId w:val="18"/>
        </w:numPr>
        <w:rPr>
          <w:lang w:val="en-GB"/>
        </w:rPr>
      </w:pPr>
      <w:r>
        <w:rPr>
          <w:lang w:val="en-GB"/>
        </w:rPr>
        <w:t>Draft Regulation on “</w:t>
      </w:r>
      <w:r w:rsidRPr="000F6FD9">
        <w:rPr>
          <w:lang w:val="en-GB"/>
        </w:rPr>
        <w:t>Uniform provisions concerning the approval of audible reverse warning devices and of motor vehicles with regard to their audible reverse warning signals</w:t>
      </w:r>
      <w:r>
        <w:rPr>
          <w:lang w:val="en-GB"/>
        </w:rPr>
        <w:t>”</w:t>
      </w:r>
    </w:p>
    <w:p w:rsidR="00320FAB" w:rsidRDefault="00320FAB" w:rsidP="00320FAB">
      <w:pPr>
        <w:pStyle w:val="ListParagraph"/>
        <w:ind w:left="2765"/>
        <w:rPr>
          <w:i/>
          <w:color w:val="002060"/>
        </w:rPr>
      </w:pPr>
      <w:r w:rsidRPr="00320FAB">
        <w:rPr>
          <w:i/>
          <w:color w:val="002060"/>
        </w:rPr>
        <w:t xml:space="preserve">With the </w:t>
      </w:r>
      <w:r>
        <w:rPr>
          <w:i/>
          <w:color w:val="002060"/>
        </w:rPr>
        <w:t xml:space="preserve">results of the </w:t>
      </w:r>
      <w:r w:rsidRPr="00320FAB">
        <w:rPr>
          <w:i/>
          <w:color w:val="002060"/>
        </w:rPr>
        <w:t>discussion</w:t>
      </w:r>
      <w:r>
        <w:rPr>
          <w:i/>
          <w:color w:val="002060"/>
        </w:rPr>
        <w:t xml:space="preserve">s during </w:t>
      </w:r>
      <w:r w:rsidRPr="00320FAB">
        <w:rPr>
          <w:i/>
          <w:color w:val="002060"/>
        </w:rPr>
        <w:t xml:space="preserve">the </w:t>
      </w:r>
      <w:r>
        <w:rPr>
          <w:i/>
          <w:color w:val="002060"/>
        </w:rPr>
        <w:t>2</w:t>
      </w:r>
      <w:r w:rsidRPr="00320FAB">
        <w:rPr>
          <w:i/>
          <w:color w:val="002060"/>
          <w:vertAlign w:val="superscript"/>
        </w:rPr>
        <w:t>nd</w:t>
      </w:r>
      <w:r>
        <w:rPr>
          <w:i/>
          <w:color w:val="002060"/>
        </w:rPr>
        <w:t xml:space="preserve"> </w:t>
      </w:r>
      <w:r w:rsidRPr="00320FAB">
        <w:rPr>
          <w:i/>
          <w:color w:val="002060"/>
        </w:rPr>
        <w:t xml:space="preserve">and </w:t>
      </w:r>
      <w:r>
        <w:rPr>
          <w:i/>
          <w:color w:val="002060"/>
        </w:rPr>
        <w:t>3</w:t>
      </w:r>
      <w:r w:rsidRPr="00320FAB">
        <w:rPr>
          <w:i/>
          <w:color w:val="002060"/>
          <w:vertAlign w:val="superscript"/>
        </w:rPr>
        <w:t>rd</w:t>
      </w:r>
      <w:r>
        <w:rPr>
          <w:i/>
          <w:color w:val="002060"/>
        </w:rPr>
        <w:t xml:space="preserve"> </w:t>
      </w:r>
      <w:r w:rsidRPr="00320FAB">
        <w:rPr>
          <w:i/>
          <w:color w:val="002060"/>
        </w:rPr>
        <w:t>meeting of the Task force in mind, the Group decided to call for a small drafting group</w:t>
      </w:r>
      <w:r>
        <w:rPr>
          <w:i/>
          <w:color w:val="002060"/>
        </w:rPr>
        <w:t xml:space="preserve"> meeting</w:t>
      </w:r>
      <w:r w:rsidRPr="00320FAB">
        <w:rPr>
          <w:i/>
          <w:color w:val="002060"/>
        </w:rPr>
        <w:t>, which should take into account all relevant aspects of the</w:t>
      </w:r>
      <w:r>
        <w:rPr>
          <w:i/>
          <w:color w:val="002060"/>
        </w:rPr>
        <w:t>se</w:t>
      </w:r>
      <w:r w:rsidRPr="00320FAB">
        <w:rPr>
          <w:i/>
          <w:color w:val="002060"/>
        </w:rPr>
        <w:t xml:space="preserve"> discussions and prepare a Draft for a new regulation for consideration a</w:t>
      </w:r>
      <w:r>
        <w:rPr>
          <w:i/>
          <w:color w:val="002060"/>
        </w:rPr>
        <w:t>t</w:t>
      </w:r>
      <w:r w:rsidRPr="00320FAB">
        <w:rPr>
          <w:i/>
          <w:color w:val="002060"/>
        </w:rPr>
        <w:t xml:space="preserve"> the following meeting.</w:t>
      </w:r>
    </w:p>
    <w:p w:rsidR="00320FAB" w:rsidRDefault="0019223B" w:rsidP="00320FAB">
      <w:pPr>
        <w:pStyle w:val="ListParagraph"/>
        <w:ind w:left="2765"/>
        <w:rPr>
          <w:i/>
          <w:color w:val="002060"/>
        </w:rPr>
      </w:pPr>
      <w:r>
        <w:rPr>
          <w:i/>
          <w:color w:val="002060"/>
        </w:rPr>
        <w:t xml:space="preserve">For the discussion at the Drafting meeting the Secretary will prepare a first version of the Draft based on UN Regulation No. 28 (see </w:t>
      </w:r>
      <w:r w:rsidRPr="0019223B">
        <w:rPr>
          <w:b/>
          <w:i/>
          <w:color w:val="002060"/>
        </w:rPr>
        <w:t>TRFA-03-10</w:t>
      </w:r>
      <w:r>
        <w:rPr>
          <w:i/>
          <w:color w:val="002060"/>
        </w:rPr>
        <w:t>).</w:t>
      </w:r>
    </w:p>
    <w:p w:rsidR="00D35946" w:rsidRPr="00320FAB" w:rsidRDefault="00D35946" w:rsidP="00320FAB">
      <w:pPr>
        <w:pStyle w:val="ListParagraph"/>
        <w:ind w:left="2765"/>
        <w:rPr>
          <w:i/>
          <w:color w:val="002060"/>
        </w:rPr>
      </w:pPr>
      <w:r>
        <w:rPr>
          <w:i/>
          <w:color w:val="002060"/>
        </w:rPr>
        <w:t xml:space="preserve">Deadline for comments to </w:t>
      </w:r>
      <w:r w:rsidRPr="00D35946">
        <w:rPr>
          <w:b/>
          <w:i/>
          <w:color w:val="002060"/>
        </w:rPr>
        <w:t>TFRA-03-10</w:t>
      </w:r>
      <w:r>
        <w:rPr>
          <w:i/>
          <w:color w:val="002060"/>
        </w:rPr>
        <w:t xml:space="preserve">: </w:t>
      </w:r>
      <w:r w:rsidRPr="00D35946">
        <w:rPr>
          <w:i/>
          <w:color w:val="002060"/>
          <w:u w:val="single"/>
        </w:rPr>
        <w:t>26 November 2018</w:t>
      </w:r>
    </w:p>
    <w:p w:rsidR="00B17EB8" w:rsidRDefault="00B17EB8" w:rsidP="0019223B">
      <w:pPr>
        <w:pStyle w:val="ListParagraph"/>
        <w:ind w:left="2765"/>
        <w:rPr>
          <w:lang w:val="en-GB"/>
        </w:rPr>
      </w:pPr>
    </w:p>
    <w:p w:rsidR="000F6FD9" w:rsidRDefault="000F6FD9" w:rsidP="00231E59">
      <w:pPr>
        <w:pStyle w:val="ListParagraph"/>
        <w:numPr>
          <w:ilvl w:val="0"/>
          <w:numId w:val="18"/>
        </w:numPr>
        <w:rPr>
          <w:lang w:val="en-GB"/>
        </w:rPr>
      </w:pPr>
      <w:r w:rsidRPr="00231E59">
        <w:rPr>
          <w:lang w:val="en-GB"/>
        </w:rPr>
        <w:t xml:space="preserve">Status report to </w:t>
      </w:r>
      <w:r w:rsidR="00CC1875">
        <w:rPr>
          <w:lang w:val="en-GB"/>
        </w:rPr>
        <w:t>GRB #</w:t>
      </w:r>
      <w:r w:rsidRPr="00231E59">
        <w:rPr>
          <w:lang w:val="en-GB"/>
        </w:rPr>
        <w:t>68</w:t>
      </w:r>
      <w:bookmarkStart w:id="0" w:name="_GoBack"/>
      <w:bookmarkEnd w:id="0"/>
    </w:p>
    <w:p w:rsidR="001052A8" w:rsidRPr="001052A8" w:rsidRDefault="001052A8" w:rsidP="001052A8">
      <w:pPr>
        <w:pStyle w:val="ListParagraph"/>
        <w:ind w:left="2765"/>
        <w:rPr>
          <w:i/>
          <w:color w:val="002060"/>
        </w:rPr>
      </w:pPr>
      <w:r w:rsidRPr="001052A8">
        <w:rPr>
          <w:i/>
          <w:color w:val="002060"/>
        </w:rPr>
        <w:lastRenderedPageBreak/>
        <w:t xml:space="preserve">The Chair presented the status report, to be given at the </w:t>
      </w:r>
      <w:r>
        <w:rPr>
          <w:i/>
          <w:color w:val="002060"/>
        </w:rPr>
        <w:t>68</w:t>
      </w:r>
      <w:r w:rsidRPr="001052A8">
        <w:rPr>
          <w:i/>
          <w:color w:val="002060"/>
          <w:vertAlign w:val="superscript"/>
        </w:rPr>
        <w:t>th</w:t>
      </w:r>
      <w:r>
        <w:rPr>
          <w:i/>
          <w:color w:val="002060"/>
        </w:rPr>
        <w:t xml:space="preserve"> </w:t>
      </w:r>
      <w:r w:rsidRPr="001052A8">
        <w:rPr>
          <w:i/>
          <w:color w:val="002060"/>
        </w:rPr>
        <w:t xml:space="preserve"> session of GRB. The Group </w:t>
      </w:r>
      <w:r>
        <w:rPr>
          <w:i/>
          <w:color w:val="002060"/>
        </w:rPr>
        <w:t>supported the report</w:t>
      </w:r>
      <w:r w:rsidRPr="001052A8">
        <w:rPr>
          <w:i/>
          <w:color w:val="002060"/>
        </w:rPr>
        <w:t xml:space="preserve"> (see </w:t>
      </w:r>
      <w:r w:rsidRPr="001052A8">
        <w:rPr>
          <w:b/>
          <w:i/>
          <w:color w:val="002060"/>
        </w:rPr>
        <w:t>TFRA-03-08</w:t>
      </w:r>
      <w:r w:rsidRPr="001052A8">
        <w:rPr>
          <w:i/>
          <w:color w:val="002060"/>
        </w:rPr>
        <w:t xml:space="preserve"> or </w:t>
      </w:r>
      <w:r w:rsidRPr="001052A8">
        <w:rPr>
          <w:b/>
          <w:i/>
          <w:color w:val="002060"/>
        </w:rPr>
        <w:t>GRB-68-25</w:t>
      </w:r>
      <w:r w:rsidRPr="001052A8">
        <w:rPr>
          <w:i/>
          <w:color w:val="002060"/>
        </w:rPr>
        <w:t>)</w:t>
      </w:r>
      <w:r w:rsidR="00320FAB">
        <w:rPr>
          <w:i/>
          <w:color w:val="002060"/>
        </w:rPr>
        <w:t>.</w:t>
      </w:r>
    </w:p>
    <w:p w:rsidR="00AA34D1" w:rsidRDefault="00AA34D1" w:rsidP="00752803">
      <w:pPr>
        <w:pStyle w:val="HChG"/>
        <w:numPr>
          <w:ilvl w:val="0"/>
          <w:numId w:val="15"/>
        </w:numPr>
        <w:tabs>
          <w:tab w:val="clear" w:pos="851"/>
          <w:tab w:val="right" w:pos="709"/>
        </w:tabs>
        <w:spacing w:line="240" w:lineRule="auto"/>
        <w:ind w:right="567"/>
      </w:pPr>
      <w:r w:rsidRPr="00492866">
        <w:t>Date and place of the next session</w:t>
      </w:r>
    </w:p>
    <w:p w:rsidR="0019223B" w:rsidRDefault="0019223B" w:rsidP="0019223B">
      <w:pPr>
        <w:pStyle w:val="ListParagraph"/>
        <w:ind w:left="2765"/>
        <w:rPr>
          <w:i/>
          <w:color w:val="002060"/>
        </w:rPr>
      </w:pPr>
      <w:r w:rsidRPr="0019223B">
        <w:rPr>
          <w:i/>
          <w:color w:val="002060"/>
        </w:rPr>
        <w:t>Small Drafting meeting</w:t>
      </w:r>
      <w:r>
        <w:rPr>
          <w:i/>
          <w:color w:val="002060"/>
        </w:rPr>
        <w:t xml:space="preserve"> (</w:t>
      </w:r>
      <w:r w:rsidRPr="00980185">
        <w:rPr>
          <w:b/>
          <w:i/>
          <w:color w:val="002060"/>
        </w:rPr>
        <w:t>4</w:t>
      </w:r>
      <w:r w:rsidRPr="00980185">
        <w:rPr>
          <w:b/>
          <w:i/>
          <w:color w:val="002060"/>
          <w:vertAlign w:val="superscript"/>
        </w:rPr>
        <w:t>th</w:t>
      </w:r>
      <w:r w:rsidRPr="00980185">
        <w:rPr>
          <w:b/>
          <w:i/>
          <w:color w:val="002060"/>
        </w:rPr>
        <w:t xml:space="preserve"> session of TF</w:t>
      </w:r>
      <w:r>
        <w:rPr>
          <w:i/>
          <w:color w:val="002060"/>
        </w:rPr>
        <w:t xml:space="preserve">) </w:t>
      </w:r>
      <w:r w:rsidRPr="0019223B">
        <w:rPr>
          <w:i/>
          <w:color w:val="002060"/>
        </w:rPr>
        <w:t>:</w:t>
      </w:r>
    </w:p>
    <w:p w:rsidR="0019223B" w:rsidRDefault="0019223B" w:rsidP="0019223B">
      <w:pPr>
        <w:pStyle w:val="ListParagraph"/>
        <w:ind w:left="2765"/>
        <w:rPr>
          <w:i/>
          <w:color w:val="002060"/>
        </w:rPr>
      </w:pPr>
      <w:r>
        <w:rPr>
          <w:i/>
          <w:color w:val="002060"/>
        </w:rPr>
        <w:t>Tuesday: 1</w:t>
      </w:r>
      <w:r w:rsidRPr="0019223B">
        <w:rPr>
          <w:i/>
          <w:color w:val="002060"/>
        </w:rPr>
        <w:t>1 December from 10 am to 5 pm</w:t>
      </w:r>
    </w:p>
    <w:p w:rsidR="0019223B" w:rsidRDefault="0019223B" w:rsidP="0019223B">
      <w:pPr>
        <w:pStyle w:val="ListParagraph"/>
        <w:ind w:left="2765"/>
        <w:rPr>
          <w:i/>
          <w:color w:val="002060"/>
        </w:rPr>
      </w:pPr>
      <w:r>
        <w:rPr>
          <w:i/>
          <w:color w:val="002060"/>
        </w:rPr>
        <w:t>Wednesday: 12 December from </w:t>
      </w:r>
      <w:r w:rsidRPr="0019223B">
        <w:rPr>
          <w:i/>
          <w:color w:val="002060"/>
        </w:rPr>
        <w:t>9 am to 4 pm</w:t>
      </w:r>
    </w:p>
    <w:p w:rsidR="0019223B" w:rsidRDefault="0019223B" w:rsidP="0019223B">
      <w:pPr>
        <w:pStyle w:val="ListParagraph"/>
        <w:ind w:left="2765"/>
        <w:rPr>
          <w:i/>
          <w:color w:val="002060"/>
        </w:rPr>
      </w:pPr>
      <w:r w:rsidRPr="0019223B">
        <w:rPr>
          <w:i/>
          <w:color w:val="002060"/>
        </w:rPr>
        <w:t xml:space="preserve">Location: </w:t>
      </w:r>
      <w:r>
        <w:rPr>
          <w:i/>
          <w:color w:val="002060"/>
        </w:rPr>
        <w:t xml:space="preserve">Brussels, Belgium, </w:t>
      </w:r>
      <w:r w:rsidRPr="0019223B">
        <w:rPr>
          <w:i/>
          <w:color w:val="002060"/>
        </w:rPr>
        <w:t>Scania Office</w:t>
      </w:r>
    </w:p>
    <w:p w:rsidR="0019223B" w:rsidRDefault="0019223B" w:rsidP="0019223B">
      <w:pPr>
        <w:pStyle w:val="ListParagraph"/>
        <w:ind w:left="2765"/>
        <w:rPr>
          <w:i/>
          <w:color w:val="002060"/>
        </w:rPr>
      </w:pPr>
    </w:p>
    <w:p w:rsidR="0019223B" w:rsidRDefault="0019223B" w:rsidP="0019223B">
      <w:pPr>
        <w:pStyle w:val="ListParagraph"/>
        <w:ind w:left="2765"/>
        <w:rPr>
          <w:i/>
          <w:color w:val="002060"/>
        </w:rPr>
      </w:pPr>
      <w:r w:rsidRPr="00980185">
        <w:rPr>
          <w:b/>
          <w:i/>
          <w:color w:val="002060"/>
        </w:rPr>
        <w:t>5</w:t>
      </w:r>
      <w:r w:rsidRPr="00980185">
        <w:rPr>
          <w:b/>
          <w:i/>
          <w:color w:val="002060"/>
          <w:vertAlign w:val="superscript"/>
        </w:rPr>
        <w:t>th</w:t>
      </w:r>
      <w:r w:rsidRPr="00980185">
        <w:rPr>
          <w:b/>
          <w:i/>
          <w:color w:val="002060"/>
        </w:rPr>
        <w:t xml:space="preserve"> session of TF</w:t>
      </w:r>
      <w:r>
        <w:rPr>
          <w:i/>
          <w:color w:val="002060"/>
        </w:rPr>
        <w:t>:</w:t>
      </w:r>
    </w:p>
    <w:p w:rsidR="00980185" w:rsidRPr="00F84A3A" w:rsidRDefault="00980185" w:rsidP="0019223B">
      <w:pPr>
        <w:pStyle w:val="ListParagraph"/>
        <w:ind w:left="2765"/>
        <w:rPr>
          <w:i/>
          <w:color w:val="002060"/>
          <w:lang w:val="en-GB"/>
        </w:rPr>
      </w:pPr>
      <w:r w:rsidRPr="00F84A3A">
        <w:rPr>
          <w:i/>
          <w:color w:val="002060"/>
          <w:lang w:val="en-GB"/>
        </w:rPr>
        <w:t xml:space="preserve">Starting on </w:t>
      </w:r>
      <w:r w:rsidR="004A2558" w:rsidRPr="00F84A3A">
        <w:rPr>
          <w:i/>
          <w:color w:val="002060"/>
          <w:lang w:val="en-GB"/>
        </w:rPr>
        <w:t>Monday</w:t>
      </w:r>
      <w:r w:rsidRPr="00F84A3A">
        <w:rPr>
          <w:i/>
          <w:color w:val="002060"/>
          <w:lang w:val="en-GB"/>
        </w:rPr>
        <w:t xml:space="preserve">, </w:t>
      </w:r>
      <w:r w:rsidR="004A2558" w:rsidRPr="00F84A3A">
        <w:rPr>
          <w:i/>
          <w:color w:val="002060"/>
          <w:lang w:val="en-GB"/>
        </w:rPr>
        <w:t>21 January</w:t>
      </w:r>
      <w:r w:rsidRPr="00F84A3A">
        <w:rPr>
          <w:i/>
          <w:color w:val="002060"/>
          <w:lang w:val="en-GB"/>
        </w:rPr>
        <w:t xml:space="preserve"> at</w:t>
      </w:r>
      <w:r w:rsidR="004A2558" w:rsidRPr="00F84A3A">
        <w:rPr>
          <w:i/>
          <w:color w:val="002060"/>
          <w:lang w:val="en-GB"/>
        </w:rPr>
        <w:t xml:space="preserve"> </w:t>
      </w:r>
      <w:r w:rsidRPr="00F84A3A">
        <w:rPr>
          <w:i/>
          <w:color w:val="002060"/>
          <w:lang w:val="en-GB"/>
        </w:rPr>
        <w:t xml:space="preserve">2 pm and </w:t>
      </w:r>
    </w:p>
    <w:p w:rsidR="004A2558" w:rsidRPr="00F84A3A" w:rsidRDefault="00980185" w:rsidP="0019223B">
      <w:pPr>
        <w:pStyle w:val="ListParagraph"/>
        <w:ind w:left="2765"/>
        <w:rPr>
          <w:i/>
          <w:color w:val="002060"/>
          <w:lang w:val="en-GB"/>
        </w:rPr>
      </w:pPr>
      <w:r w:rsidRPr="00F84A3A">
        <w:rPr>
          <w:i/>
          <w:color w:val="002060"/>
          <w:lang w:val="en-GB"/>
        </w:rPr>
        <w:t xml:space="preserve">concluding on </w:t>
      </w:r>
      <w:r w:rsidR="004A2558" w:rsidRPr="00F84A3A">
        <w:rPr>
          <w:i/>
          <w:color w:val="002060"/>
          <w:lang w:val="en-GB"/>
        </w:rPr>
        <w:t>Tuesday</w:t>
      </w:r>
      <w:r w:rsidRPr="00F84A3A">
        <w:rPr>
          <w:i/>
          <w:color w:val="002060"/>
          <w:lang w:val="en-GB"/>
        </w:rPr>
        <w:t xml:space="preserve">, </w:t>
      </w:r>
      <w:r w:rsidR="004A2558" w:rsidRPr="00F84A3A">
        <w:rPr>
          <w:i/>
          <w:color w:val="002060"/>
          <w:lang w:val="en-GB"/>
        </w:rPr>
        <w:t xml:space="preserve">22 January </w:t>
      </w:r>
      <w:r w:rsidRPr="00F84A3A">
        <w:rPr>
          <w:i/>
          <w:color w:val="002060"/>
          <w:lang w:val="en-GB"/>
        </w:rPr>
        <w:t>at 12:30 pm</w:t>
      </w:r>
    </w:p>
    <w:p w:rsidR="004A2558" w:rsidRPr="00D35946" w:rsidRDefault="004A2558" w:rsidP="0019223B">
      <w:pPr>
        <w:pStyle w:val="ListParagraph"/>
        <w:ind w:left="2765"/>
        <w:rPr>
          <w:i/>
          <w:color w:val="002060"/>
          <w:lang w:val="fr-FR"/>
        </w:rPr>
      </w:pPr>
      <w:r w:rsidRPr="00D35946">
        <w:rPr>
          <w:i/>
          <w:color w:val="002060"/>
          <w:lang w:val="fr-FR"/>
        </w:rPr>
        <w:t xml:space="preserve">Location: </w:t>
      </w:r>
      <w:r w:rsidR="001E0F22" w:rsidRPr="00D35946">
        <w:rPr>
          <w:i/>
          <w:color w:val="002060"/>
          <w:lang w:val="fr-FR"/>
        </w:rPr>
        <w:t>Palais des Nation,</w:t>
      </w:r>
      <w:r w:rsidRPr="00D35946">
        <w:rPr>
          <w:i/>
          <w:color w:val="002060"/>
          <w:lang w:val="fr-FR"/>
        </w:rPr>
        <w:t xml:space="preserve"> Room IV, Geneva, Switzerland</w:t>
      </w:r>
    </w:p>
    <w:p w:rsidR="008B023D" w:rsidRPr="000F2C0A" w:rsidRDefault="00575252" w:rsidP="00752803">
      <w:pPr>
        <w:pStyle w:val="HChG"/>
        <w:numPr>
          <w:ilvl w:val="0"/>
          <w:numId w:val="15"/>
        </w:numPr>
        <w:tabs>
          <w:tab w:val="clear" w:pos="851"/>
          <w:tab w:val="right" w:pos="993"/>
        </w:tabs>
        <w:spacing w:line="240" w:lineRule="auto"/>
        <w:ind w:right="567"/>
        <w:rPr>
          <w:strike/>
        </w:rPr>
      </w:pPr>
      <w:r w:rsidRPr="000F2C0A">
        <w:rPr>
          <w:strike/>
        </w:rPr>
        <w:t>O</w:t>
      </w:r>
      <w:r w:rsidR="00400B6D" w:rsidRPr="000F2C0A">
        <w:rPr>
          <w:strike/>
        </w:rPr>
        <w:t xml:space="preserve">ther </w:t>
      </w:r>
      <w:r w:rsidR="008B023D" w:rsidRPr="000F2C0A">
        <w:rPr>
          <w:strike/>
        </w:rPr>
        <w:t>Business</w:t>
      </w:r>
    </w:p>
    <w:p w:rsidR="001052A8" w:rsidRPr="000F2C0A" w:rsidRDefault="001052A8" w:rsidP="000F2C0A">
      <w:pPr>
        <w:rPr>
          <w:i/>
          <w:color w:val="002060"/>
        </w:rPr>
      </w:pPr>
    </w:p>
    <w:p w:rsidR="000F2C0A" w:rsidRPr="000F2C0A" w:rsidRDefault="000F2C0A" w:rsidP="000F2C0A">
      <w:pPr>
        <w:rPr>
          <w:rFonts w:asciiTheme="minorHAnsi" w:hAnsiTheme="minorHAnsi" w:cs="TimesNewRomanBold"/>
          <w:bCs/>
          <w:i/>
          <w:color w:val="002060"/>
          <w:szCs w:val="21"/>
          <w:lang w:eastAsia="en-US"/>
        </w:rPr>
      </w:pPr>
      <w:r w:rsidRPr="000F2C0A">
        <w:rPr>
          <w:rFonts w:asciiTheme="minorHAnsi" w:hAnsiTheme="minorHAnsi" w:cs="TimesNewRomanBold"/>
          <w:bCs/>
          <w:i/>
          <w:color w:val="002060"/>
          <w:szCs w:val="21"/>
          <w:lang w:eastAsia="en-US"/>
        </w:rPr>
        <w:t>Minutes prepared by Secretary of the TF on Reversing Alarm</w:t>
      </w:r>
    </w:p>
    <w:p w:rsidR="001D260F" w:rsidRPr="000F2C0A" w:rsidRDefault="000F2C0A" w:rsidP="000F2C0A">
      <w:pPr>
        <w:rPr>
          <w:rFonts w:asciiTheme="minorHAnsi" w:hAnsiTheme="minorHAnsi"/>
          <w:szCs w:val="21"/>
          <w:lang w:val="en-GB" w:eastAsia="en-US"/>
        </w:rPr>
      </w:pPr>
      <w:r w:rsidRPr="000F2C0A">
        <w:rPr>
          <w:rFonts w:asciiTheme="minorHAnsi" w:hAnsiTheme="minorHAnsi" w:cs="TimesNewRomanBold"/>
          <w:bCs/>
          <w:i/>
          <w:color w:val="002060"/>
          <w:szCs w:val="21"/>
          <w:lang w:eastAsia="en-US"/>
        </w:rPr>
        <w:t>Manfred Klopotek von Glowczewski (OICA)</w:t>
      </w:r>
    </w:p>
    <w:p w:rsidR="001D260F" w:rsidRPr="000F2C0A" w:rsidRDefault="001D260F" w:rsidP="001D260F">
      <w:pPr>
        <w:rPr>
          <w:rFonts w:asciiTheme="minorHAnsi" w:hAnsiTheme="minorHAnsi"/>
          <w:sz w:val="20"/>
          <w:szCs w:val="20"/>
          <w:lang w:val="en-GB" w:eastAsia="en-US"/>
        </w:rPr>
      </w:pPr>
    </w:p>
    <w:p w:rsidR="000F2C0A" w:rsidRPr="00E70160" w:rsidRDefault="000F2C0A" w:rsidP="000F2C0A">
      <w:pPr>
        <w:rPr>
          <w:rFonts w:asciiTheme="minorHAnsi" w:hAnsiTheme="minorHAnsi" w:cs="TimesNewRomanBold"/>
          <w:bCs/>
          <w:i/>
          <w:color w:val="002060"/>
          <w:sz w:val="20"/>
          <w:szCs w:val="20"/>
          <w:lang w:val="en-GB" w:eastAsia="en-US"/>
        </w:rPr>
      </w:pPr>
      <w:r w:rsidRPr="00E70160">
        <w:rPr>
          <w:rFonts w:asciiTheme="minorHAnsi" w:hAnsiTheme="minorHAnsi" w:cs="TimesNewRomanBold"/>
          <w:bCs/>
          <w:i/>
          <w:color w:val="002060"/>
          <w:sz w:val="20"/>
          <w:szCs w:val="20"/>
          <w:lang w:val="en-GB" w:eastAsia="en-US"/>
        </w:rPr>
        <w:t>Documents used during the meeting:</w:t>
      </w:r>
    </w:p>
    <w:p w:rsidR="001D260F" w:rsidRPr="00E70160" w:rsidRDefault="001D260F" w:rsidP="001D260F">
      <w:pPr>
        <w:rPr>
          <w:rFonts w:asciiTheme="minorHAnsi" w:hAnsiTheme="minorHAnsi"/>
          <w:sz w:val="20"/>
          <w:szCs w:val="20"/>
          <w:lang w:val="en-GB" w:eastAsia="en-US"/>
        </w:rPr>
      </w:pPr>
    </w:p>
    <w:p w:rsidR="000F2C0A" w:rsidRPr="00E70160" w:rsidRDefault="000F2C0A" w:rsidP="000F2C0A">
      <w:pPr>
        <w:rPr>
          <w:rFonts w:asciiTheme="minorHAnsi" w:hAnsiTheme="minorHAnsi" w:cs="TimesNewRomanBold"/>
          <w:bCs/>
          <w:i/>
          <w:color w:val="002060"/>
          <w:sz w:val="20"/>
          <w:szCs w:val="20"/>
          <w:lang w:val="en-GB" w:eastAsia="en-US"/>
        </w:rPr>
      </w:pPr>
      <w:r w:rsidRPr="00E70160">
        <w:rPr>
          <w:rFonts w:asciiTheme="minorHAnsi" w:hAnsiTheme="minorHAnsi" w:cs="TimesNewRomanBold"/>
          <w:b/>
          <w:bCs/>
          <w:i/>
          <w:color w:val="002060"/>
          <w:sz w:val="20"/>
          <w:szCs w:val="20"/>
          <w:lang w:val="en-GB" w:eastAsia="en-US"/>
        </w:rPr>
        <w:t xml:space="preserve">TFRA-02-10 </w:t>
      </w:r>
      <w:r w:rsidRPr="00E70160">
        <w:rPr>
          <w:rFonts w:asciiTheme="minorHAnsi" w:hAnsiTheme="minorHAnsi" w:cs="TimesNewRomanBold"/>
          <w:bCs/>
          <w:i/>
          <w:color w:val="002060"/>
          <w:sz w:val="20"/>
          <w:szCs w:val="20"/>
          <w:lang w:val="en-GB" w:eastAsia="en-US"/>
        </w:rPr>
        <w:t>Draft Minutes of 2</w:t>
      </w:r>
      <w:r w:rsidRPr="00E70160">
        <w:rPr>
          <w:rFonts w:asciiTheme="minorHAnsi" w:hAnsiTheme="minorHAnsi" w:cs="TimesNewRomanBold"/>
          <w:bCs/>
          <w:i/>
          <w:color w:val="002060"/>
          <w:sz w:val="20"/>
          <w:szCs w:val="20"/>
          <w:vertAlign w:val="superscript"/>
          <w:lang w:val="en-GB" w:eastAsia="en-US"/>
        </w:rPr>
        <w:t>nd</w:t>
      </w:r>
      <w:r w:rsidRPr="00E70160">
        <w:rPr>
          <w:rFonts w:asciiTheme="minorHAnsi" w:hAnsiTheme="minorHAnsi" w:cs="TimesNewRomanBold"/>
          <w:bCs/>
          <w:i/>
          <w:color w:val="002060"/>
          <w:sz w:val="20"/>
          <w:szCs w:val="20"/>
          <w:lang w:val="en-GB" w:eastAsia="en-US"/>
        </w:rPr>
        <w:t xml:space="preserve"> TF on Reverse Alarm</w:t>
      </w:r>
    </w:p>
    <w:p w:rsidR="000F2C0A" w:rsidRPr="00E70160" w:rsidRDefault="000F2C0A" w:rsidP="000F2C0A">
      <w:pPr>
        <w:rPr>
          <w:rFonts w:asciiTheme="minorHAnsi" w:hAnsiTheme="minorHAnsi" w:cs="TimesNewRomanBold"/>
          <w:bCs/>
          <w:i/>
          <w:color w:val="002060"/>
          <w:sz w:val="20"/>
          <w:szCs w:val="20"/>
          <w:lang w:val="en-GB" w:eastAsia="en-US"/>
        </w:rPr>
      </w:pPr>
      <w:r w:rsidRPr="00E70160">
        <w:rPr>
          <w:rFonts w:asciiTheme="minorHAnsi" w:hAnsiTheme="minorHAnsi" w:cs="TimesNewRomanBold"/>
          <w:b/>
          <w:bCs/>
          <w:i/>
          <w:color w:val="002060"/>
          <w:sz w:val="20"/>
          <w:szCs w:val="20"/>
          <w:lang w:val="en-GB" w:eastAsia="en-US"/>
        </w:rPr>
        <w:t>TFRA-03-01</w:t>
      </w:r>
      <w:r w:rsidRPr="00E70160">
        <w:rPr>
          <w:rFonts w:asciiTheme="minorHAnsi" w:hAnsiTheme="minorHAnsi" w:cs="TimesNewRomanBold"/>
          <w:bCs/>
          <w:i/>
          <w:color w:val="002060"/>
          <w:sz w:val="20"/>
          <w:szCs w:val="20"/>
          <w:lang w:val="en-GB" w:eastAsia="en-US"/>
        </w:rPr>
        <w:t xml:space="preserve"> Draft Agenda of 3</w:t>
      </w:r>
      <w:r w:rsidRPr="00E70160">
        <w:rPr>
          <w:rFonts w:asciiTheme="minorHAnsi" w:hAnsiTheme="minorHAnsi" w:cs="TimesNewRomanBold"/>
          <w:bCs/>
          <w:i/>
          <w:color w:val="002060"/>
          <w:sz w:val="20"/>
          <w:szCs w:val="20"/>
          <w:vertAlign w:val="superscript"/>
          <w:lang w:val="en-GB" w:eastAsia="en-US"/>
        </w:rPr>
        <w:t>rd</w:t>
      </w:r>
      <w:r w:rsidRPr="00E70160">
        <w:rPr>
          <w:rFonts w:asciiTheme="minorHAnsi" w:hAnsiTheme="minorHAnsi" w:cs="TimesNewRomanBold"/>
          <w:bCs/>
          <w:i/>
          <w:color w:val="002060"/>
          <w:sz w:val="20"/>
          <w:szCs w:val="20"/>
          <w:lang w:val="en-GB" w:eastAsia="en-US"/>
        </w:rPr>
        <w:t xml:space="preserve"> TF on Revers waring issues</w:t>
      </w:r>
    </w:p>
    <w:p w:rsidR="000F2C0A" w:rsidRPr="00E70160" w:rsidRDefault="000F2C0A" w:rsidP="000F2C0A">
      <w:pPr>
        <w:rPr>
          <w:rFonts w:asciiTheme="minorHAnsi" w:hAnsiTheme="minorHAnsi" w:cs="TimesNewRomanBold"/>
          <w:bCs/>
          <w:i/>
          <w:color w:val="002060"/>
          <w:sz w:val="20"/>
          <w:szCs w:val="20"/>
          <w:lang w:val="en-GB" w:eastAsia="en-US"/>
        </w:rPr>
      </w:pPr>
      <w:r w:rsidRPr="00E70160">
        <w:rPr>
          <w:rFonts w:asciiTheme="minorHAnsi" w:hAnsiTheme="minorHAnsi" w:cs="TimesNewRomanBold"/>
          <w:b/>
          <w:bCs/>
          <w:i/>
          <w:color w:val="002060"/>
          <w:sz w:val="20"/>
          <w:szCs w:val="20"/>
          <w:lang w:val="en-GB" w:eastAsia="en-US"/>
        </w:rPr>
        <w:t>TFRA-03-02</w:t>
      </w:r>
      <w:r w:rsidRPr="00E70160">
        <w:rPr>
          <w:rFonts w:asciiTheme="minorHAnsi" w:hAnsiTheme="minorHAnsi" w:cs="TimesNewRomanBold"/>
          <w:bCs/>
          <w:i/>
          <w:color w:val="002060"/>
          <w:sz w:val="20"/>
          <w:szCs w:val="20"/>
          <w:lang w:val="en-GB" w:eastAsia="en-US"/>
        </w:rPr>
        <w:t xml:space="preserve"> </w:t>
      </w:r>
      <w:r w:rsidR="00E70160" w:rsidRPr="00E70160">
        <w:rPr>
          <w:rFonts w:asciiTheme="minorHAnsi" w:hAnsiTheme="minorHAnsi" w:cs="TimesNewRomanBold"/>
          <w:bCs/>
          <w:i/>
          <w:color w:val="002060"/>
          <w:sz w:val="20"/>
          <w:szCs w:val="20"/>
          <w:lang w:val="en-GB" w:eastAsia="en-US"/>
        </w:rPr>
        <w:t>Research of Austrian domestic law</w:t>
      </w:r>
    </w:p>
    <w:p w:rsidR="000F2C0A" w:rsidRPr="00E70160" w:rsidRDefault="000F2C0A" w:rsidP="000F2C0A">
      <w:pPr>
        <w:rPr>
          <w:rFonts w:asciiTheme="minorHAnsi" w:hAnsiTheme="minorHAnsi" w:cs="TimesNewRomanBold"/>
          <w:bCs/>
          <w:i/>
          <w:color w:val="002060"/>
          <w:sz w:val="20"/>
          <w:szCs w:val="20"/>
          <w:lang w:val="en-GB" w:eastAsia="en-US"/>
        </w:rPr>
      </w:pPr>
      <w:r w:rsidRPr="00A37F8E">
        <w:rPr>
          <w:rFonts w:asciiTheme="minorHAnsi" w:hAnsiTheme="minorHAnsi" w:cs="TimesNewRomanBold"/>
          <w:b/>
          <w:bCs/>
          <w:i/>
          <w:color w:val="002060"/>
          <w:sz w:val="20"/>
          <w:szCs w:val="20"/>
          <w:lang w:val="en-GB" w:eastAsia="en-US"/>
        </w:rPr>
        <w:t>TFRA-03-03</w:t>
      </w:r>
      <w:r w:rsidR="00A37F8E">
        <w:rPr>
          <w:rFonts w:asciiTheme="minorHAnsi" w:hAnsiTheme="minorHAnsi" w:cs="TimesNewRomanBold"/>
          <w:bCs/>
          <w:i/>
          <w:color w:val="002060"/>
          <w:sz w:val="20"/>
          <w:szCs w:val="20"/>
          <w:lang w:val="en-GB" w:eastAsia="en-US"/>
        </w:rPr>
        <w:t xml:space="preserve"> KMVSS on the Reverse safety devices</w:t>
      </w:r>
    </w:p>
    <w:p w:rsidR="000F2C0A" w:rsidRPr="00E70160" w:rsidRDefault="000F2C0A" w:rsidP="000F2C0A">
      <w:pPr>
        <w:rPr>
          <w:rFonts w:asciiTheme="minorHAnsi" w:hAnsiTheme="minorHAnsi" w:cs="TimesNewRomanBold"/>
          <w:bCs/>
          <w:i/>
          <w:color w:val="002060"/>
          <w:sz w:val="20"/>
          <w:szCs w:val="20"/>
          <w:lang w:val="en-GB" w:eastAsia="en-US"/>
        </w:rPr>
      </w:pPr>
      <w:r w:rsidRPr="00A37F8E">
        <w:rPr>
          <w:rFonts w:asciiTheme="minorHAnsi" w:hAnsiTheme="minorHAnsi" w:cs="TimesNewRomanBold"/>
          <w:b/>
          <w:bCs/>
          <w:i/>
          <w:color w:val="002060"/>
          <w:sz w:val="20"/>
          <w:szCs w:val="20"/>
          <w:lang w:val="en-GB" w:eastAsia="en-US"/>
        </w:rPr>
        <w:t>TFRA-03-04</w:t>
      </w:r>
      <w:r w:rsidR="00A37F8E">
        <w:rPr>
          <w:rFonts w:asciiTheme="minorHAnsi" w:hAnsiTheme="minorHAnsi" w:cs="TimesNewRomanBold"/>
          <w:bCs/>
          <w:i/>
          <w:color w:val="002060"/>
          <w:sz w:val="20"/>
          <w:szCs w:val="20"/>
          <w:lang w:val="en-GB" w:eastAsia="en-US"/>
        </w:rPr>
        <w:t xml:space="preserve"> Research on detectability and acceptability of reverse warning sound by evaluation tests</w:t>
      </w:r>
    </w:p>
    <w:p w:rsidR="000F2C0A" w:rsidRPr="00E70160" w:rsidRDefault="000F2C0A" w:rsidP="000F2C0A">
      <w:pPr>
        <w:rPr>
          <w:rFonts w:asciiTheme="minorHAnsi" w:hAnsiTheme="minorHAnsi" w:cs="TimesNewRomanBold"/>
          <w:bCs/>
          <w:i/>
          <w:color w:val="002060"/>
          <w:sz w:val="20"/>
          <w:szCs w:val="20"/>
          <w:lang w:val="en-GB" w:eastAsia="en-US"/>
        </w:rPr>
      </w:pPr>
      <w:r w:rsidRPr="00A37F8E">
        <w:rPr>
          <w:rFonts w:asciiTheme="minorHAnsi" w:hAnsiTheme="minorHAnsi" w:cs="TimesNewRomanBold"/>
          <w:b/>
          <w:bCs/>
          <w:i/>
          <w:color w:val="002060"/>
          <w:sz w:val="20"/>
          <w:szCs w:val="20"/>
          <w:lang w:val="en-GB" w:eastAsia="en-US"/>
        </w:rPr>
        <w:t>TFRA-03-05</w:t>
      </w:r>
      <w:r w:rsidR="00A37F8E">
        <w:rPr>
          <w:rFonts w:asciiTheme="minorHAnsi" w:hAnsiTheme="minorHAnsi" w:cs="TimesNewRomanBold"/>
          <w:bCs/>
          <w:i/>
          <w:color w:val="002060"/>
          <w:sz w:val="20"/>
          <w:szCs w:val="20"/>
          <w:lang w:val="en-GB" w:eastAsia="en-US"/>
        </w:rPr>
        <w:t xml:space="preserve"> PeTer demo</w:t>
      </w:r>
    </w:p>
    <w:p w:rsidR="000F2C0A" w:rsidRPr="00E70160" w:rsidRDefault="000F2C0A" w:rsidP="000F2C0A">
      <w:pPr>
        <w:rPr>
          <w:rFonts w:asciiTheme="minorHAnsi" w:hAnsiTheme="minorHAnsi" w:cs="TimesNewRomanBold"/>
          <w:bCs/>
          <w:i/>
          <w:color w:val="002060"/>
          <w:sz w:val="20"/>
          <w:szCs w:val="20"/>
          <w:lang w:val="en-GB" w:eastAsia="en-US"/>
        </w:rPr>
      </w:pPr>
      <w:r w:rsidRPr="00A37F8E">
        <w:rPr>
          <w:rFonts w:asciiTheme="minorHAnsi" w:hAnsiTheme="minorHAnsi" w:cs="TimesNewRomanBold"/>
          <w:b/>
          <w:bCs/>
          <w:i/>
          <w:color w:val="002060"/>
          <w:sz w:val="20"/>
          <w:szCs w:val="20"/>
          <w:lang w:val="en-GB" w:eastAsia="en-US"/>
        </w:rPr>
        <w:t>TFRA-03-06</w:t>
      </w:r>
      <w:r w:rsidR="00A37F8E">
        <w:rPr>
          <w:rFonts w:asciiTheme="minorHAnsi" w:hAnsiTheme="minorHAnsi" w:cs="TimesNewRomanBold"/>
          <w:bCs/>
          <w:i/>
          <w:color w:val="002060"/>
          <w:sz w:val="20"/>
          <w:szCs w:val="20"/>
          <w:lang w:val="en-GB" w:eastAsia="en-US"/>
        </w:rPr>
        <w:t xml:space="preserve"> Resistance to Change</w:t>
      </w:r>
    </w:p>
    <w:p w:rsidR="000F2C0A" w:rsidRPr="00E70160" w:rsidRDefault="000F2C0A" w:rsidP="000F2C0A">
      <w:pPr>
        <w:rPr>
          <w:rFonts w:asciiTheme="minorHAnsi" w:hAnsiTheme="minorHAnsi" w:cs="TimesNewRomanBold"/>
          <w:bCs/>
          <w:i/>
          <w:color w:val="002060"/>
          <w:sz w:val="20"/>
          <w:szCs w:val="20"/>
          <w:lang w:val="en-GB" w:eastAsia="en-US"/>
        </w:rPr>
      </w:pPr>
      <w:r w:rsidRPr="00A37F8E">
        <w:rPr>
          <w:rFonts w:asciiTheme="minorHAnsi" w:hAnsiTheme="minorHAnsi" w:cs="TimesNewRomanBold"/>
          <w:b/>
          <w:bCs/>
          <w:i/>
          <w:color w:val="002060"/>
          <w:sz w:val="20"/>
          <w:szCs w:val="20"/>
          <w:lang w:val="en-GB" w:eastAsia="en-US"/>
        </w:rPr>
        <w:t>TFRA-03-07</w:t>
      </w:r>
      <w:r w:rsidR="00A37F8E">
        <w:rPr>
          <w:rFonts w:asciiTheme="minorHAnsi" w:hAnsiTheme="minorHAnsi" w:cs="TimesNewRomanBold"/>
          <w:bCs/>
          <w:i/>
          <w:color w:val="002060"/>
          <w:sz w:val="20"/>
          <w:szCs w:val="20"/>
          <w:lang w:val="en-GB" w:eastAsia="en-US"/>
        </w:rPr>
        <w:t xml:space="preserve"> Market information of RWS in Japan</w:t>
      </w:r>
    </w:p>
    <w:p w:rsidR="000F2C0A" w:rsidRPr="00E70160" w:rsidRDefault="000F2C0A" w:rsidP="000F2C0A">
      <w:pPr>
        <w:rPr>
          <w:rFonts w:asciiTheme="minorHAnsi" w:hAnsiTheme="minorHAnsi" w:cs="TimesNewRomanBold"/>
          <w:bCs/>
          <w:i/>
          <w:color w:val="002060"/>
          <w:sz w:val="20"/>
          <w:szCs w:val="20"/>
          <w:lang w:val="en-GB" w:eastAsia="en-US"/>
        </w:rPr>
      </w:pPr>
      <w:r w:rsidRPr="00A37F8E">
        <w:rPr>
          <w:rFonts w:asciiTheme="minorHAnsi" w:hAnsiTheme="minorHAnsi" w:cs="TimesNewRomanBold"/>
          <w:b/>
          <w:bCs/>
          <w:i/>
          <w:color w:val="002060"/>
          <w:sz w:val="20"/>
          <w:szCs w:val="20"/>
          <w:lang w:val="en-GB" w:eastAsia="en-US"/>
        </w:rPr>
        <w:t>TFRA-03-08</w:t>
      </w:r>
      <w:r w:rsidR="00A37F8E">
        <w:rPr>
          <w:rFonts w:asciiTheme="minorHAnsi" w:hAnsiTheme="minorHAnsi" w:cs="TimesNewRomanBold"/>
          <w:bCs/>
          <w:i/>
          <w:color w:val="002060"/>
          <w:sz w:val="20"/>
          <w:szCs w:val="20"/>
          <w:lang w:val="en-GB" w:eastAsia="en-US"/>
        </w:rPr>
        <w:t xml:space="preserve"> Status Report TF on RW (same as GRB-68-25)</w:t>
      </w:r>
    </w:p>
    <w:p w:rsidR="000F2C0A" w:rsidRPr="00E70160" w:rsidRDefault="000F2C0A" w:rsidP="000F2C0A">
      <w:pPr>
        <w:rPr>
          <w:rFonts w:asciiTheme="minorHAnsi" w:hAnsiTheme="minorHAnsi" w:cs="TimesNewRomanBold"/>
          <w:bCs/>
          <w:i/>
          <w:color w:val="002060"/>
          <w:sz w:val="20"/>
          <w:szCs w:val="20"/>
          <w:lang w:val="en-GB" w:eastAsia="en-US"/>
        </w:rPr>
      </w:pPr>
      <w:r w:rsidRPr="00A37F8E">
        <w:rPr>
          <w:rFonts w:asciiTheme="minorHAnsi" w:hAnsiTheme="minorHAnsi" w:cs="TimesNewRomanBold"/>
          <w:b/>
          <w:bCs/>
          <w:i/>
          <w:color w:val="002060"/>
          <w:sz w:val="20"/>
          <w:szCs w:val="20"/>
          <w:lang w:val="en-GB" w:eastAsia="en-US"/>
        </w:rPr>
        <w:t>TFRA-03-09</w:t>
      </w:r>
      <w:r w:rsidR="00A37F8E">
        <w:rPr>
          <w:rFonts w:asciiTheme="minorHAnsi" w:hAnsiTheme="minorHAnsi" w:cs="TimesNewRomanBold"/>
          <w:bCs/>
          <w:i/>
          <w:color w:val="002060"/>
          <w:sz w:val="20"/>
          <w:szCs w:val="20"/>
          <w:lang w:val="en-GB" w:eastAsia="en-US"/>
        </w:rPr>
        <w:t xml:space="preserve"> Guidelines TF on RW (same as GRB-68-26)</w:t>
      </w:r>
    </w:p>
    <w:p w:rsidR="000F2C0A" w:rsidRDefault="000F2C0A" w:rsidP="001D260F">
      <w:pPr>
        <w:rPr>
          <w:rFonts w:asciiTheme="minorHAnsi" w:hAnsiTheme="minorHAnsi"/>
          <w:sz w:val="20"/>
          <w:szCs w:val="20"/>
          <w:lang w:val="en-GB" w:eastAsia="en-US"/>
        </w:rPr>
      </w:pPr>
    </w:p>
    <w:p w:rsidR="00704CAD" w:rsidRPr="001D260F" w:rsidRDefault="00704CAD" w:rsidP="00704CAD">
      <w:pPr>
        <w:jc w:val="center"/>
        <w:rPr>
          <w:lang w:val="en-GB" w:eastAsia="en-US"/>
        </w:rPr>
      </w:pPr>
      <w:r>
        <w:rPr>
          <w:rFonts w:ascii="Calibri" w:hAnsi="Calibri" w:cs="TimesNewRomanBold"/>
          <w:b/>
          <w:bCs/>
          <w:i/>
          <w:color w:val="002060"/>
          <w:sz w:val="22"/>
          <w:szCs w:val="22"/>
          <w:lang w:eastAsia="en-US"/>
        </w:rPr>
        <w:t>*****</w:t>
      </w:r>
    </w:p>
    <w:p w:rsidR="00704CAD" w:rsidRPr="00E70160" w:rsidRDefault="00704CAD" w:rsidP="001D260F">
      <w:pPr>
        <w:rPr>
          <w:rFonts w:asciiTheme="minorHAnsi" w:hAnsiTheme="minorHAnsi"/>
          <w:sz w:val="20"/>
          <w:szCs w:val="20"/>
          <w:lang w:val="en-GB" w:eastAsia="en-US"/>
        </w:rPr>
      </w:pPr>
    </w:p>
    <w:sectPr w:rsidR="00704CAD" w:rsidRPr="00E70160" w:rsidSect="00AA34D1">
      <w:headerReference w:type="default" r:id="rId8"/>
      <w:footerReference w:type="default" r:id="rId9"/>
      <w:pgSz w:w="11906" w:h="16838" w:code="9"/>
      <w:pgMar w:top="1985" w:right="1133" w:bottom="1701" w:left="1701" w:header="851" w:footer="992" w:gutter="0"/>
      <w:cols w:space="425"/>
      <w:docGrid w:type="lines" w:linePitch="32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1C85" w:rsidRDefault="00F31C85">
      <w:r>
        <w:separator/>
      </w:r>
    </w:p>
  </w:endnote>
  <w:endnote w:type="continuationSeparator" w:id="0">
    <w:p w:rsidR="00F31C85" w:rsidRDefault="00F31C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NewRomanBold">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1E59" w:rsidRPr="00231E59" w:rsidRDefault="00231E59">
    <w:pPr>
      <w:pStyle w:val="Footer"/>
      <w:jc w:val="center"/>
      <w:rPr>
        <w:caps/>
        <w:noProof/>
      </w:rPr>
    </w:pPr>
    <w:r w:rsidRPr="00231E59">
      <w:rPr>
        <w:caps/>
      </w:rPr>
      <w:fldChar w:fldCharType="begin"/>
    </w:r>
    <w:r w:rsidRPr="00231E59">
      <w:rPr>
        <w:caps/>
      </w:rPr>
      <w:instrText xml:space="preserve"> PAGE   \* MERGEFORMAT </w:instrText>
    </w:r>
    <w:r w:rsidRPr="00231E59">
      <w:rPr>
        <w:caps/>
      </w:rPr>
      <w:fldChar w:fldCharType="separate"/>
    </w:r>
    <w:r w:rsidR="00D35946">
      <w:rPr>
        <w:caps/>
        <w:noProof/>
      </w:rPr>
      <w:t>6</w:t>
    </w:r>
    <w:r w:rsidRPr="00231E59">
      <w:rPr>
        <w:caps/>
        <w:noProof/>
      </w:rPr>
      <w:fldChar w:fldCharType="end"/>
    </w:r>
    <w:r w:rsidR="0019223B">
      <w:rPr>
        <w:caps/>
        <w:noProof/>
      </w:rPr>
      <w:t>(6</w:t>
    </w:r>
    <w:r w:rsidRPr="00231E59">
      <w:rPr>
        <w:caps/>
        <w:noProof/>
      </w:rPr>
      <w:t>)</w:t>
    </w:r>
  </w:p>
  <w:p w:rsidR="00231E59" w:rsidRDefault="00231E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1C85" w:rsidRDefault="00F31C85">
      <w:r>
        <w:separator/>
      </w:r>
    </w:p>
  </w:footnote>
  <w:footnote w:type="continuationSeparator" w:id="0">
    <w:p w:rsidR="00F31C85" w:rsidRDefault="00F31C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0C56" w:rsidRPr="00400B6D" w:rsidRDefault="006E693F" w:rsidP="00717055">
    <w:pPr>
      <w:tabs>
        <w:tab w:val="left" w:pos="6488"/>
      </w:tabs>
      <w:autoSpaceDE w:val="0"/>
      <w:autoSpaceDN w:val="0"/>
      <w:adjustRightInd w:val="0"/>
      <w:ind w:right="-426"/>
      <w:jc w:val="left"/>
      <w:rPr>
        <w:rFonts w:ascii="Times New Roman" w:hAnsi="Times New Roman"/>
        <w:color w:val="000000"/>
        <w:kern w:val="0"/>
        <w:sz w:val="20"/>
        <w:szCs w:val="20"/>
      </w:rPr>
    </w:pPr>
    <w:r w:rsidRPr="00400B6D">
      <w:rPr>
        <w:rFonts w:ascii="Times New Roman" w:hAnsi="Times New Roman"/>
        <w:kern w:val="0"/>
        <w:sz w:val="20"/>
        <w:szCs w:val="20"/>
      </w:rPr>
      <w:t>Submitted by the</w:t>
    </w:r>
    <w:r w:rsidR="00B4087F">
      <w:rPr>
        <w:rFonts w:ascii="Times New Roman" w:hAnsi="Times New Roman"/>
        <w:kern w:val="0"/>
        <w:sz w:val="20"/>
        <w:szCs w:val="20"/>
      </w:rPr>
      <w:t xml:space="preserve"> </w:t>
    </w:r>
    <w:r w:rsidR="0049282D">
      <w:rPr>
        <w:rFonts w:ascii="Times New Roman" w:hAnsi="Times New Roman"/>
        <w:kern w:val="0"/>
        <w:sz w:val="20"/>
        <w:szCs w:val="20"/>
      </w:rPr>
      <w:t>Secretary</w:t>
    </w:r>
    <w:r w:rsidRPr="00400B6D">
      <w:rPr>
        <w:rFonts w:ascii="Times New Roman" w:hAnsi="Times New Roman"/>
        <w:kern w:val="0"/>
        <w:sz w:val="20"/>
        <w:szCs w:val="20"/>
      </w:rPr>
      <w:tab/>
    </w:r>
    <w:r w:rsidR="00400B6D" w:rsidRPr="00400B6D">
      <w:rPr>
        <w:rFonts w:ascii="Times New Roman" w:hAnsi="Times New Roman"/>
        <w:kern w:val="0"/>
        <w:sz w:val="20"/>
        <w:szCs w:val="20"/>
        <w:u w:val="single"/>
      </w:rPr>
      <w:t>Working Paper</w:t>
    </w:r>
    <w:r w:rsidR="00400B6D" w:rsidRPr="00400B6D">
      <w:rPr>
        <w:rFonts w:ascii="Times New Roman" w:hAnsi="Times New Roman"/>
        <w:kern w:val="0"/>
        <w:sz w:val="20"/>
        <w:szCs w:val="20"/>
      </w:rPr>
      <w:t xml:space="preserve"> </w:t>
    </w:r>
    <w:r w:rsidR="00400B6D" w:rsidRPr="00400B6D">
      <w:rPr>
        <w:rFonts w:ascii="Times New Roman" w:hAnsi="Times New Roman"/>
        <w:b/>
        <w:kern w:val="0"/>
        <w:sz w:val="20"/>
        <w:szCs w:val="20"/>
      </w:rPr>
      <w:t>TF</w:t>
    </w:r>
    <w:r w:rsidR="00662630">
      <w:rPr>
        <w:rFonts w:ascii="Times New Roman" w:hAnsi="Times New Roman"/>
        <w:b/>
        <w:kern w:val="0"/>
        <w:sz w:val="20"/>
        <w:szCs w:val="20"/>
      </w:rPr>
      <w:t>R</w:t>
    </w:r>
    <w:r w:rsidR="00717055">
      <w:rPr>
        <w:rFonts w:ascii="Times New Roman" w:hAnsi="Times New Roman"/>
        <w:b/>
        <w:kern w:val="0"/>
        <w:sz w:val="20"/>
        <w:szCs w:val="20"/>
      </w:rPr>
      <w:t>A</w:t>
    </w:r>
    <w:r w:rsidR="004F21D0">
      <w:rPr>
        <w:rFonts w:ascii="Times New Roman" w:hAnsi="Times New Roman"/>
        <w:b/>
        <w:kern w:val="0"/>
        <w:sz w:val="20"/>
        <w:szCs w:val="20"/>
      </w:rPr>
      <w:t>-03</w:t>
    </w:r>
    <w:r w:rsidR="00400B6D" w:rsidRPr="00400B6D">
      <w:rPr>
        <w:rFonts w:ascii="Times New Roman" w:hAnsi="Times New Roman"/>
        <w:b/>
        <w:kern w:val="0"/>
        <w:sz w:val="20"/>
        <w:szCs w:val="20"/>
      </w:rPr>
      <w:t>-</w:t>
    </w:r>
    <w:r w:rsidR="0049282D">
      <w:rPr>
        <w:rFonts w:ascii="Times New Roman" w:hAnsi="Times New Roman"/>
        <w:b/>
        <w:kern w:val="0"/>
        <w:sz w:val="20"/>
        <w:szCs w:val="20"/>
      </w:rPr>
      <w:t>1</w:t>
    </w:r>
    <w:r w:rsidR="00D3057B">
      <w:rPr>
        <w:rFonts w:ascii="Times New Roman" w:hAnsi="Times New Roman"/>
        <w:b/>
        <w:kern w:val="0"/>
        <w:sz w:val="20"/>
        <w:szCs w:val="20"/>
      </w:rPr>
      <w:t>1</w:t>
    </w:r>
    <w:r w:rsidR="00400B6D">
      <w:rPr>
        <w:rFonts w:ascii="Times New Roman" w:hAnsi="Times New Roman"/>
        <w:b/>
        <w:kern w:val="0"/>
        <w:sz w:val="20"/>
        <w:szCs w:val="20"/>
      </w:rPr>
      <w:br/>
    </w:r>
    <w:r w:rsidR="0097181A">
      <w:rPr>
        <w:rFonts w:ascii="Times New Roman" w:hAnsi="Times New Roman"/>
        <w:kern w:val="0"/>
        <w:sz w:val="20"/>
        <w:szCs w:val="20"/>
      </w:rPr>
      <w:t xml:space="preserve">of the TF on </w:t>
    </w:r>
    <w:r w:rsidR="00662630">
      <w:rPr>
        <w:rFonts w:ascii="Times New Roman" w:hAnsi="Times New Roman"/>
        <w:kern w:val="0"/>
        <w:sz w:val="20"/>
        <w:szCs w:val="20"/>
      </w:rPr>
      <w:t>Revers</w:t>
    </w:r>
    <w:r w:rsidR="004F21D0">
      <w:rPr>
        <w:rFonts w:ascii="Times New Roman" w:hAnsi="Times New Roman"/>
        <w:kern w:val="0"/>
        <w:sz w:val="20"/>
        <w:szCs w:val="20"/>
      </w:rPr>
      <w:t>e</w:t>
    </w:r>
    <w:r w:rsidR="00662630">
      <w:rPr>
        <w:rFonts w:ascii="Times New Roman" w:hAnsi="Times New Roman"/>
        <w:kern w:val="0"/>
        <w:sz w:val="20"/>
        <w:szCs w:val="20"/>
      </w:rPr>
      <w:t xml:space="preserve"> </w:t>
    </w:r>
    <w:r w:rsidR="00752803">
      <w:rPr>
        <w:rFonts w:ascii="Times New Roman" w:hAnsi="Times New Roman"/>
        <w:kern w:val="0"/>
        <w:sz w:val="20"/>
        <w:szCs w:val="20"/>
      </w:rPr>
      <w:t>Warning</w:t>
    </w:r>
    <w:r w:rsidR="00533901">
      <w:rPr>
        <w:rFonts w:ascii="Times New Roman" w:hAnsi="Times New Roman"/>
        <w:kern w:val="0"/>
        <w:sz w:val="20"/>
        <w:szCs w:val="20"/>
      </w:rPr>
      <w:t xml:space="preserve"> i</w:t>
    </w:r>
    <w:r w:rsidR="00E13DB1">
      <w:rPr>
        <w:rFonts w:ascii="Times New Roman" w:hAnsi="Times New Roman"/>
        <w:kern w:val="0"/>
        <w:sz w:val="20"/>
        <w:szCs w:val="20"/>
      </w:rPr>
      <w:t>ssues</w:t>
    </w:r>
    <w:r w:rsidR="00400B6D">
      <w:rPr>
        <w:rFonts w:ascii="Times New Roman" w:hAnsi="Times New Roman"/>
        <w:kern w:val="0"/>
        <w:sz w:val="20"/>
        <w:szCs w:val="20"/>
      </w:rPr>
      <w:tab/>
    </w:r>
    <w:r w:rsidR="004F21D0">
      <w:rPr>
        <w:rFonts w:ascii="Times New Roman" w:hAnsi="Times New Roman"/>
        <w:kern w:val="0"/>
        <w:sz w:val="20"/>
        <w:szCs w:val="20"/>
      </w:rPr>
      <w:t>3</w:t>
    </w:r>
    <w:r w:rsidR="004F21D0">
      <w:rPr>
        <w:rFonts w:ascii="Times New Roman" w:hAnsi="Times New Roman"/>
        <w:kern w:val="0"/>
        <w:sz w:val="20"/>
        <w:szCs w:val="20"/>
        <w:vertAlign w:val="superscript"/>
      </w:rPr>
      <w:t>rd</w:t>
    </w:r>
    <w:r w:rsidR="00400B6D" w:rsidRPr="00400B6D">
      <w:rPr>
        <w:rFonts w:ascii="Times New Roman" w:hAnsi="Times New Roman"/>
        <w:kern w:val="0"/>
        <w:sz w:val="20"/>
        <w:szCs w:val="20"/>
      </w:rPr>
      <w:t xml:space="preserve"> TF</w:t>
    </w:r>
    <w:r w:rsidR="00662630">
      <w:rPr>
        <w:rFonts w:ascii="Times New Roman" w:hAnsi="Times New Roman"/>
        <w:kern w:val="0"/>
        <w:sz w:val="20"/>
        <w:szCs w:val="20"/>
      </w:rPr>
      <w:t>R</w:t>
    </w:r>
    <w:r w:rsidR="00E13DB1">
      <w:rPr>
        <w:rFonts w:ascii="Times New Roman" w:hAnsi="Times New Roman"/>
        <w:kern w:val="0"/>
        <w:sz w:val="20"/>
        <w:szCs w:val="20"/>
      </w:rPr>
      <w:t>WS</w:t>
    </w:r>
    <w:r w:rsidR="00140C56" w:rsidRPr="00400B6D">
      <w:rPr>
        <w:rFonts w:ascii="Times New Roman" w:hAnsi="Times New Roman"/>
        <w:kern w:val="0"/>
        <w:sz w:val="20"/>
        <w:szCs w:val="20"/>
      </w:rPr>
      <w:t xml:space="preserve">, </w:t>
    </w:r>
    <w:r w:rsidR="004F21D0">
      <w:rPr>
        <w:rFonts w:ascii="Times New Roman" w:hAnsi="Times New Roman"/>
        <w:kern w:val="0"/>
        <w:sz w:val="20"/>
        <w:szCs w:val="20"/>
      </w:rPr>
      <w:t>10</w:t>
    </w:r>
    <w:r w:rsidR="0049282D">
      <w:rPr>
        <w:rFonts w:ascii="Times New Roman" w:hAnsi="Times New Roman"/>
        <w:kern w:val="0"/>
        <w:sz w:val="20"/>
        <w:szCs w:val="20"/>
      </w:rPr>
      <w:t>-11</w:t>
    </w:r>
    <w:r w:rsidR="00400B6D" w:rsidRPr="00400B6D">
      <w:rPr>
        <w:rFonts w:ascii="Times New Roman" w:hAnsi="Times New Roman"/>
        <w:kern w:val="0"/>
        <w:sz w:val="20"/>
        <w:szCs w:val="20"/>
      </w:rPr>
      <w:t xml:space="preserve"> </w:t>
    </w:r>
    <w:r w:rsidR="004F21D0">
      <w:rPr>
        <w:rFonts w:ascii="Times New Roman" w:hAnsi="Times New Roman"/>
        <w:kern w:val="0"/>
        <w:sz w:val="20"/>
        <w:szCs w:val="20"/>
      </w:rPr>
      <w:t>September</w:t>
    </w:r>
    <w:r w:rsidR="00400B6D" w:rsidRPr="00400B6D">
      <w:rPr>
        <w:rFonts w:ascii="Times New Roman" w:hAnsi="Times New Roman"/>
        <w:kern w:val="0"/>
        <w:sz w:val="20"/>
        <w:szCs w:val="20"/>
      </w:rPr>
      <w:t xml:space="preserve"> 201</w:t>
    </w:r>
    <w:r w:rsidR="004F21D0">
      <w:rPr>
        <w:rFonts w:ascii="Times New Roman" w:hAnsi="Times New Roman"/>
        <w:kern w:val="0"/>
        <w:sz w:val="20"/>
        <w:szCs w:val="20"/>
      </w:rPr>
      <w:t>8</w:t>
    </w:r>
    <w:r w:rsidR="00400B6D" w:rsidRPr="00400B6D">
      <w:rPr>
        <w:rFonts w:ascii="Times New Roman" w:hAnsi="Times New Roman"/>
        <w:kern w:val="0"/>
        <w:sz w:val="20"/>
        <w:szCs w:val="20"/>
      </w:rPr>
      <w:br/>
    </w:r>
    <w:r w:rsidR="00400B6D">
      <w:rPr>
        <w:rFonts w:ascii="Times New Roman" w:hAnsi="Times New Roman"/>
        <w:kern w:val="0"/>
        <w:sz w:val="20"/>
        <w:szCs w:val="20"/>
      </w:rPr>
      <w:tab/>
    </w:r>
  </w:p>
  <w:p w:rsidR="00140C56" w:rsidRPr="00140C56" w:rsidRDefault="00140C5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C3B4D"/>
    <w:multiLevelType w:val="hybridMultilevel"/>
    <w:tmpl w:val="72DE14F2"/>
    <w:lvl w:ilvl="0" w:tplc="041D0001">
      <w:start w:val="1"/>
      <w:numFmt w:val="bullet"/>
      <w:lvlText w:val=""/>
      <w:lvlJc w:val="left"/>
      <w:pPr>
        <w:ind w:left="3485" w:hanging="360"/>
      </w:pPr>
      <w:rPr>
        <w:rFonts w:ascii="Symbol" w:hAnsi="Symbol" w:hint="default"/>
      </w:rPr>
    </w:lvl>
    <w:lvl w:ilvl="1" w:tplc="041D0003" w:tentative="1">
      <w:start w:val="1"/>
      <w:numFmt w:val="bullet"/>
      <w:lvlText w:val="o"/>
      <w:lvlJc w:val="left"/>
      <w:pPr>
        <w:ind w:left="4205" w:hanging="360"/>
      </w:pPr>
      <w:rPr>
        <w:rFonts w:ascii="Courier New" w:hAnsi="Courier New" w:cs="Courier New" w:hint="default"/>
      </w:rPr>
    </w:lvl>
    <w:lvl w:ilvl="2" w:tplc="041D0005" w:tentative="1">
      <w:start w:val="1"/>
      <w:numFmt w:val="bullet"/>
      <w:lvlText w:val=""/>
      <w:lvlJc w:val="left"/>
      <w:pPr>
        <w:ind w:left="4925" w:hanging="360"/>
      </w:pPr>
      <w:rPr>
        <w:rFonts w:ascii="Wingdings" w:hAnsi="Wingdings" w:hint="default"/>
      </w:rPr>
    </w:lvl>
    <w:lvl w:ilvl="3" w:tplc="041D0001" w:tentative="1">
      <w:start w:val="1"/>
      <w:numFmt w:val="bullet"/>
      <w:lvlText w:val=""/>
      <w:lvlJc w:val="left"/>
      <w:pPr>
        <w:ind w:left="5645" w:hanging="360"/>
      </w:pPr>
      <w:rPr>
        <w:rFonts w:ascii="Symbol" w:hAnsi="Symbol" w:hint="default"/>
      </w:rPr>
    </w:lvl>
    <w:lvl w:ilvl="4" w:tplc="041D0003" w:tentative="1">
      <w:start w:val="1"/>
      <w:numFmt w:val="bullet"/>
      <w:lvlText w:val="o"/>
      <w:lvlJc w:val="left"/>
      <w:pPr>
        <w:ind w:left="6365" w:hanging="360"/>
      </w:pPr>
      <w:rPr>
        <w:rFonts w:ascii="Courier New" w:hAnsi="Courier New" w:cs="Courier New" w:hint="default"/>
      </w:rPr>
    </w:lvl>
    <w:lvl w:ilvl="5" w:tplc="041D0005" w:tentative="1">
      <w:start w:val="1"/>
      <w:numFmt w:val="bullet"/>
      <w:lvlText w:val=""/>
      <w:lvlJc w:val="left"/>
      <w:pPr>
        <w:ind w:left="7085" w:hanging="360"/>
      </w:pPr>
      <w:rPr>
        <w:rFonts w:ascii="Wingdings" w:hAnsi="Wingdings" w:hint="default"/>
      </w:rPr>
    </w:lvl>
    <w:lvl w:ilvl="6" w:tplc="041D0001" w:tentative="1">
      <w:start w:val="1"/>
      <w:numFmt w:val="bullet"/>
      <w:lvlText w:val=""/>
      <w:lvlJc w:val="left"/>
      <w:pPr>
        <w:ind w:left="7805" w:hanging="360"/>
      </w:pPr>
      <w:rPr>
        <w:rFonts w:ascii="Symbol" w:hAnsi="Symbol" w:hint="default"/>
      </w:rPr>
    </w:lvl>
    <w:lvl w:ilvl="7" w:tplc="041D0003" w:tentative="1">
      <w:start w:val="1"/>
      <w:numFmt w:val="bullet"/>
      <w:lvlText w:val="o"/>
      <w:lvlJc w:val="left"/>
      <w:pPr>
        <w:ind w:left="8525" w:hanging="360"/>
      </w:pPr>
      <w:rPr>
        <w:rFonts w:ascii="Courier New" w:hAnsi="Courier New" w:cs="Courier New" w:hint="default"/>
      </w:rPr>
    </w:lvl>
    <w:lvl w:ilvl="8" w:tplc="041D0005" w:tentative="1">
      <w:start w:val="1"/>
      <w:numFmt w:val="bullet"/>
      <w:lvlText w:val=""/>
      <w:lvlJc w:val="left"/>
      <w:pPr>
        <w:ind w:left="9245" w:hanging="360"/>
      </w:pPr>
      <w:rPr>
        <w:rFonts w:ascii="Wingdings" w:hAnsi="Wingdings" w:hint="default"/>
      </w:rPr>
    </w:lvl>
  </w:abstractNum>
  <w:abstractNum w:abstractNumId="1" w15:restartNumberingAfterBreak="0">
    <w:nsid w:val="01A1193F"/>
    <w:multiLevelType w:val="hybridMultilevel"/>
    <w:tmpl w:val="6E9274CA"/>
    <w:lvl w:ilvl="0" w:tplc="041D0001">
      <w:start w:val="1"/>
      <w:numFmt w:val="bullet"/>
      <w:lvlText w:val=""/>
      <w:lvlJc w:val="left"/>
      <w:pPr>
        <w:ind w:left="3485" w:hanging="360"/>
      </w:pPr>
      <w:rPr>
        <w:rFonts w:ascii="Symbol" w:hAnsi="Symbol" w:hint="default"/>
      </w:rPr>
    </w:lvl>
    <w:lvl w:ilvl="1" w:tplc="041D0003" w:tentative="1">
      <w:start w:val="1"/>
      <w:numFmt w:val="bullet"/>
      <w:lvlText w:val="o"/>
      <w:lvlJc w:val="left"/>
      <w:pPr>
        <w:ind w:left="4205" w:hanging="360"/>
      </w:pPr>
      <w:rPr>
        <w:rFonts w:ascii="Courier New" w:hAnsi="Courier New" w:cs="Courier New" w:hint="default"/>
      </w:rPr>
    </w:lvl>
    <w:lvl w:ilvl="2" w:tplc="041D0005" w:tentative="1">
      <w:start w:val="1"/>
      <w:numFmt w:val="bullet"/>
      <w:lvlText w:val=""/>
      <w:lvlJc w:val="left"/>
      <w:pPr>
        <w:ind w:left="4925" w:hanging="360"/>
      </w:pPr>
      <w:rPr>
        <w:rFonts w:ascii="Wingdings" w:hAnsi="Wingdings" w:hint="default"/>
      </w:rPr>
    </w:lvl>
    <w:lvl w:ilvl="3" w:tplc="041D0001" w:tentative="1">
      <w:start w:val="1"/>
      <w:numFmt w:val="bullet"/>
      <w:lvlText w:val=""/>
      <w:lvlJc w:val="left"/>
      <w:pPr>
        <w:ind w:left="5645" w:hanging="360"/>
      </w:pPr>
      <w:rPr>
        <w:rFonts w:ascii="Symbol" w:hAnsi="Symbol" w:hint="default"/>
      </w:rPr>
    </w:lvl>
    <w:lvl w:ilvl="4" w:tplc="041D0003" w:tentative="1">
      <w:start w:val="1"/>
      <w:numFmt w:val="bullet"/>
      <w:lvlText w:val="o"/>
      <w:lvlJc w:val="left"/>
      <w:pPr>
        <w:ind w:left="6365" w:hanging="360"/>
      </w:pPr>
      <w:rPr>
        <w:rFonts w:ascii="Courier New" w:hAnsi="Courier New" w:cs="Courier New" w:hint="default"/>
      </w:rPr>
    </w:lvl>
    <w:lvl w:ilvl="5" w:tplc="041D0005" w:tentative="1">
      <w:start w:val="1"/>
      <w:numFmt w:val="bullet"/>
      <w:lvlText w:val=""/>
      <w:lvlJc w:val="left"/>
      <w:pPr>
        <w:ind w:left="7085" w:hanging="360"/>
      </w:pPr>
      <w:rPr>
        <w:rFonts w:ascii="Wingdings" w:hAnsi="Wingdings" w:hint="default"/>
      </w:rPr>
    </w:lvl>
    <w:lvl w:ilvl="6" w:tplc="041D0001" w:tentative="1">
      <w:start w:val="1"/>
      <w:numFmt w:val="bullet"/>
      <w:lvlText w:val=""/>
      <w:lvlJc w:val="left"/>
      <w:pPr>
        <w:ind w:left="7805" w:hanging="360"/>
      </w:pPr>
      <w:rPr>
        <w:rFonts w:ascii="Symbol" w:hAnsi="Symbol" w:hint="default"/>
      </w:rPr>
    </w:lvl>
    <w:lvl w:ilvl="7" w:tplc="041D0003" w:tentative="1">
      <w:start w:val="1"/>
      <w:numFmt w:val="bullet"/>
      <w:lvlText w:val="o"/>
      <w:lvlJc w:val="left"/>
      <w:pPr>
        <w:ind w:left="8525" w:hanging="360"/>
      </w:pPr>
      <w:rPr>
        <w:rFonts w:ascii="Courier New" w:hAnsi="Courier New" w:cs="Courier New" w:hint="default"/>
      </w:rPr>
    </w:lvl>
    <w:lvl w:ilvl="8" w:tplc="041D0005" w:tentative="1">
      <w:start w:val="1"/>
      <w:numFmt w:val="bullet"/>
      <w:lvlText w:val=""/>
      <w:lvlJc w:val="left"/>
      <w:pPr>
        <w:ind w:left="9245" w:hanging="360"/>
      </w:pPr>
      <w:rPr>
        <w:rFonts w:ascii="Wingdings" w:hAnsi="Wingdings" w:hint="default"/>
      </w:rPr>
    </w:lvl>
  </w:abstractNum>
  <w:abstractNum w:abstractNumId="2" w15:restartNumberingAfterBreak="0">
    <w:nsid w:val="08A426E1"/>
    <w:multiLevelType w:val="hybridMultilevel"/>
    <w:tmpl w:val="8926DBE0"/>
    <w:lvl w:ilvl="0" w:tplc="88DAA29E">
      <w:start w:val="1"/>
      <w:numFmt w:val="lowerLetter"/>
      <w:lvlText w:val="%1)"/>
      <w:lvlJc w:val="left"/>
      <w:pPr>
        <w:ind w:left="2765"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157027F7"/>
    <w:multiLevelType w:val="hybridMultilevel"/>
    <w:tmpl w:val="EFCC18CE"/>
    <w:lvl w:ilvl="0" w:tplc="08090017">
      <w:start w:val="1"/>
      <w:numFmt w:val="lowerLetter"/>
      <w:lvlText w:val="%1)"/>
      <w:lvlJc w:val="left"/>
      <w:pPr>
        <w:ind w:left="2765" w:hanging="360"/>
      </w:pPr>
    </w:lvl>
    <w:lvl w:ilvl="1" w:tplc="041D0019">
      <w:start w:val="1"/>
      <w:numFmt w:val="lowerLetter"/>
      <w:lvlText w:val="%2."/>
      <w:lvlJc w:val="left"/>
      <w:pPr>
        <w:ind w:left="3485" w:hanging="360"/>
      </w:pPr>
    </w:lvl>
    <w:lvl w:ilvl="2" w:tplc="041D001B" w:tentative="1">
      <w:start w:val="1"/>
      <w:numFmt w:val="lowerRoman"/>
      <w:lvlText w:val="%3."/>
      <w:lvlJc w:val="right"/>
      <w:pPr>
        <w:ind w:left="4205" w:hanging="180"/>
      </w:pPr>
    </w:lvl>
    <w:lvl w:ilvl="3" w:tplc="041D000F" w:tentative="1">
      <w:start w:val="1"/>
      <w:numFmt w:val="decimal"/>
      <w:lvlText w:val="%4."/>
      <w:lvlJc w:val="left"/>
      <w:pPr>
        <w:ind w:left="4925" w:hanging="360"/>
      </w:pPr>
    </w:lvl>
    <w:lvl w:ilvl="4" w:tplc="041D0019" w:tentative="1">
      <w:start w:val="1"/>
      <w:numFmt w:val="lowerLetter"/>
      <w:lvlText w:val="%5."/>
      <w:lvlJc w:val="left"/>
      <w:pPr>
        <w:ind w:left="5645" w:hanging="360"/>
      </w:pPr>
    </w:lvl>
    <w:lvl w:ilvl="5" w:tplc="041D001B" w:tentative="1">
      <w:start w:val="1"/>
      <w:numFmt w:val="lowerRoman"/>
      <w:lvlText w:val="%6."/>
      <w:lvlJc w:val="right"/>
      <w:pPr>
        <w:ind w:left="6365" w:hanging="180"/>
      </w:pPr>
    </w:lvl>
    <w:lvl w:ilvl="6" w:tplc="041D000F" w:tentative="1">
      <w:start w:val="1"/>
      <w:numFmt w:val="decimal"/>
      <w:lvlText w:val="%7."/>
      <w:lvlJc w:val="left"/>
      <w:pPr>
        <w:ind w:left="7085" w:hanging="360"/>
      </w:pPr>
    </w:lvl>
    <w:lvl w:ilvl="7" w:tplc="041D0019" w:tentative="1">
      <w:start w:val="1"/>
      <w:numFmt w:val="lowerLetter"/>
      <w:lvlText w:val="%8."/>
      <w:lvlJc w:val="left"/>
      <w:pPr>
        <w:ind w:left="7805" w:hanging="360"/>
      </w:pPr>
    </w:lvl>
    <w:lvl w:ilvl="8" w:tplc="041D001B" w:tentative="1">
      <w:start w:val="1"/>
      <w:numFmt w:val="lowerRoman"/>
      <w:lvlText w:val="%9."/>
      <w:lvlJc w:val="right"/>
      <w:pPr>
        <w:ind w:left="8525" w:hanging="180"/>
      </w:pPr>
    </w:lvl>
  </w:abstractNum>
  <w:abstractNum w:abstractNumId="4" w15:restartNumberingAfterBreak="0">
    <w:nsid w:val="16417781"/>
    <w:multiLevelType w:val="hybridMultilevel"/>
    <w:tmpl w:val="E236B55E"/>
    <w:lvl w:ilvl="0" w:tplc="603E8D04">
      <w:start w:val="1"/>
      <w:numFmt w:val="bullet"/>
      <w:lvlText w:val="–"/>
      <w:lvlJc w:val="left"/>
      <w:pPr>
        <w:tabs>
          <w:tab w:val="num" w:pos="720"/>
        </w:tabs>
        <w:ind w:left="720" w:hanging="360"/>
      </w:pPr>
      <w:rPr>
        <w:rFonts w:ascii="Arial" w:hAnsi="Arial" w:hint="default"/>
      </w:rPr>
    </w:lvl>
    <w:lvl w:ilvl="1" w:tplc="7158AE88">
      <w:start w:val="1"/>
      <w:numFmt w:val="bullet"/>
      <w:lvlText w:val="–"/>
      <w:lvlJc w:val="left"/>
      <w:pPr>
        <w:tabs>
          <w:tab w:val="num" w:pos="1440"/>
        </w:tabs>
        <w:ind w:left="1440" w:hanging="360"/>
      </w:pPr>
      <w:rPr>
        <w:rFonts w:ascii="Arial" w:hAnsi="Arial" w:hint="default"/>
      </w:rPr>
    </w:lvl>
    <w:lvl w:ilvl="2" w:tplc="2D683A60" w:tentative="1">
      <w:start w:val="1"/>
      <w:numFmt w:val="bullet"/>
      <w:lvlText w:val="–"/>
      <w:lvlJc w:val="left"/>
      <w:pPr>
        <w:tabs>
          <w:tab w:val="num" w:pos="2160"/>
        </w:tabs>
        <w:ind w:left="2160" w:hanging="360"/>
      </w:pPr>
      <w:rPr>
        <w:rFonts w:ascii="Arial" w:hAnsi="Arial" w:hint="default"/>
      </w:rPr>
    </w:lvl>
    <w:lvl w:ilvl="3" w:tplc="FA82087A" w:tentative="1">
      <w:start w:val="1"/>
      <w:numFmt w:val="bullet"/>
      <w:lvlText w:val="–"/>
      <w:lvlJc w:val="left"/>
      <w:pPr>
        <w:tabs>
          <w:tab w:val="num" w:pos="2880"/>
        </w:tabs>
        <w:ind w:left="2880" w:hanging="360"/>
      </w:pPr>
      <w:rPr>
        <w:rFonts w:ascii="Arial" w:hAnsi="Arial" w:hint="default"/>
      </w:rPr>
    </w:lvl>
    <w:lvl w:ilvl="4" w:tplc="78781216" w:tentative="1">
      <w:start w:val="1"/>
      <w:numFmt w:val="bullet"/>
      <w:lvlText w:val="–"/>
      <w:lvlJc w:val="left"/>
      <w:pPr>
        <w:tabs>
          <w:tab w:val="num" w:pos="3600"/>
        </w:tabs>
        <w:ind w:left="3600" w:hanging="360"/>
      </w:pPr>
      <w:rPr>
        <w:rFonts w:ascii="Arial" w:hAnsi="Arial" w:hint="default"/>
      </w:rPr>
    </w:lvl>
    <w:lvl w:ilvl="5" w:tplc="53D69922" w:tentative="1">
      <w:start w:val="1"/>
      <w:numFmt w:val="bullet"/>
      <w:lvlText w:val="–"/>
      <w:lvlJc w:val="left"/>
      <w:pPr>
        <w:tabs>
          <w:tab w:val="num" w:pos="4320"/>
        </w:tabs>
        <w:ind w:left="4320" w:hanging="360"/>
      </w:pPr>
      <w:rPr>
        <w:rFonts w:ascii="Arial" w:hAnsi="Arial" w:hint="default"/>
      </w:rPr>
    </w:lvl>
    <w:lvl w:ilvl="6" w:tplc="5DEEC9C8" w:tentative="1">
      <w:start w:val="1"/>
      <w:numFmt w:val="bullet"/>
      <w:lvlText w:val="–"/>
      <w:lvlJc w:val="left"/>
      <w:pPr>
        <w:tabs>
          <w:tab w:val="num" w:pos="5040"/>
        </w:tabs>
        <w:ind w:left="5040" w:hanging="360"/>
      </w:pPr>
      <w:rPr>
        <w:rFonts w:ascii="Arial" w:hAnsi="Arial" w:hint="default"/>
      </w:rPr>
    </w:lvl>
    <w:lvl w:ilvl="7" w:tplc="7D5CBB2C" w:tentative="1">
      <w:start w:val="1"/>
      <w:numFmt w:val="bullet"/>
      <w:lvlText w:val="–"/>
      <w:lvlJc w:val="left"/>
      <w:pPr>
        <w:tabs>
          <w:tab w:val="num" w:pos="5760"/>
        </w:tabs>
        <w:ind w:left="5760" w:hanging="360"/>
      </w:pPr>
      <w:rPr>
        <w:rFonts w:ascii="Arial" w:hAnsi="Arial" w:hint="default"/>
      </w:rPr>
    </w:lvl>
    <w:lvl w:ilvl="8" w:tplc="289EA62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BE64160"/>
    <w:multiLevelType w:val="hybridMultilevel"/>
    <w:tmpl w:val="656405FA"/>
    <w:lvl w:ilvl="0" w:tplc="A6848D22">
      <w:start w:val="1"/>
      <w:numFmt w:val="bullet"/>
      <w:lvlText w:val="•"/>
      <w:lvlJc w:val="left"/>
      <w:pPr>
        <w:tabs>
          <w:tab w:val="num" w:pos="720"/>
        </w:tabs>
        <w:ind w:left="720" w:hanging="360"/>
      </w:pPr>
      <w:rPr>
        <w:rFonts w:ascii="Arial" w:hAnsi="Arial" w:hint="default"/>
      </w:rPr>
    </w:lvl>
    <w:lvl w:ilvl="1" w:tplc="D45451AE" w:tentative="1">
      <w:start w:val="1"/>
      <w:numFmt w:val="bullet"/>
      <w:lvlText w:val="•"/>
      <w:lvlJc w:val="left"/>
      <w:pPr>
        <w:tabs>
          <w:tab w:val="num" w:pos="1440"/>
        </w:tabs>
        <w:ind w:left="1440" w:hanging="360"/>
      </w:pPr>
      <w:rPr>
        <w:rFonts w:ascii="Arial" w:hAnsi="Arial" w:hint="default"/>
      </w:rPr>
    </w:lvl>
    <w:lvl w:ilvl="2" w:tplc="D6309E9A" w:tentative="1">
      <w:start w:val="1"/>
      <w:numFmt w:val="bullet"/>
      <w:lvlText w:val="•"/>
      <w:lvlJc w:val="left"/>
      <w:pPr>
        <w:tabs>
          <w:tab w:val="num" w:pos="2160"/>
        </w:tabs>
        <w:ind w:left="2160" w:hanging="360"/>
      </w:pPr>
      <w:rPr>
        <w:rFonts w:ascii="Arial" w:hAnsi="Arial" w:hint="default"/>
      </w:rPr>
    </w:lvl>
    <w:lvl w:ilvl="3" w:tplc="02CA63C0" w:tentative="1">
      <w:start w:val="1"/>
      <w:numFmt w:val="bullet"/>
      <w:lvlText w:val="•"/>
      <w:lvlJc w:val="left"/>
      <w:pPr>
        <w:tabs>
          <w:tab w:val="num" w:pos="2880"/>
        </w:tabs>
        <w:ind w:left="2880" w:hanging="360"/>
      </w:pPr>
      <w:rPr>
        <w:rFonts w:ascii="Arial" w:hAnsi="Arial" w:hint="default"/>
      </w:rPr>
    </w:lvl>
    <w:lvl w:ilvl="4" w:tplc="1D7A4F20" w:tentative="1">
      <w:start w:val="1"/>
      <w:numFmt w:val="bullet"/>
      <w:lvlText w:val="•"/>
      <w:lvlJc w:val="left"/>
      <w:pPr>
        <w:tabs>
          <w:tab w:val="num" w:pos="3600"/>
        </w:tabs>
        <w:ind w:left="3600" w:hanging="360"/>
      </w:pPr>
      <w:rPr>
        <w:rFonts w:ascii="Arial" w:hAnsi="Arial" w:hint="default"/>
      </w:rPr>
    </w:lvl>
    <w:lvl w:ilvl="5" w:tplc="EF5A0F9E" w:tentative="1">
      <w:start w:val="1"/>
      <w:numFmt w:val="bullet"/>
      <w:lvlText w:val="•"/>
      <w:lvlJc w:val="left"/>
      <w:pPr>
        <w:tabs>
          <w:tab w:val="num" w:pos="4320"/>
        </w:tabs>
        <w:ind w:left="4320" w:hanging="360"/>
      </w:pPr>
      <w:rPr>
        <w:rFonts w:ascii="Arial" w:hAnsi="Arial" w:hint="default"/>
      </w:rPr>
    </w:lvl>
    <w:lvl w:ilvl="6" w:tplc="66508714" w:tentative="1">
      <w:start w:val="1"/>
      <w:numFmt w:val="bullet"/>
      <w:lvlText w:val="•"/>
      <w:lvlJc w:val="left"/>
      <w:pPr>
        <w:tabs>
          <w:tab w:val="num" w:pos="5040"/>
        </w:tabs>
        <w:ind w:left="5040" w:hanging="360"/>
      </w:pPr>
      <w:rPr>
        <w:rFonts w:ascii="Arial" w:hAnsi="Arial" w:hint="default"/>
      </w:rPr>
    </w:lvl>
    <w:lvl w:ilvl="7" w:tplc="83887EA8" w:tentative="1">
      <w:start w:val="1"/>
      <w:numFmt w:val="bullet"/>
      <w:lvlText w:val="•"/>
      <w:lvlJc w:val="left"/>
      <w:pPr>
        <w:tabs>
          <w:tab w:val="num" w:pos="5760"/>
        </w:tabs>
        <w:ind w:left="5760" w:hanging="360"/>
      </w:pPr>
      <w:rPr>
        <w:rFonts w:ascii="Arial" w:hAnsi="Arial" w:hint="default"/>
      </w:rPr>
    </w:lvl>
    <w:lvl w:ilvl="8" w:tplc="96B0507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EBA41F9"/>
    <w:multiLevelType w:val="hybridMultilevel"/>
    <w:tmpl w:val="84B20C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283F78"/>
    <w:multiLevelType w:val="hybridMultilevel"/>
    <w:tmpl w:val="3A680074"/>
    <w:lvl w:ilvl="0" w:tplc="04090013">
      <w:start w:val="1"/>
      <w:numFmt w:val="upperRoman"/>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300D3265"/>
    <w:multiLevelType w:val="hybridMultilevel"/>
    <w:tmpl w:val="347A98BC"/>
    <w:lvl w:ilvl="0" w:tplc="04090013">
      <w:start w:val="1"/>
      <w:numFmt w:val="upperRoman"/>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380A2354"/>
    <w:multiLevelType w:val="hybridMultilevel"/>
    <w:tmpl w:val="583A1C8E"/>
    <w:lvl w:ilvl="0" w:tplc="099C098A">
      <w:start w:val="2"/>
      <w:numFmt w:val="bullet"/>
      <w:lvlText w:val="-"/>
      <w:lvlJc w:val="left"/>
      <w:pPr>
        <w:ind w:left="1495" w:hanging="360"/>
      </w:pPr>
      <w:rPr>
        <w:rFonts w:ascii="Times New Roman" w:eastAsia="Times New Roman" w:hAnsi="Times New Roman" w:cs="Times New Roman" w:hint="default"/>
      </w:rPr>
    </w:lvl>
    <w:lvl w:ilvl="1" w:tplc="04090003" w:tentative="1">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0" w15:restartNumberingAfterBreak="0">
    <w:nsid w:val="38136D58"/>
    <w:multiLevelType w:val="hybridMultilevel"/>
    <w:tmpl w:val="8662C79A"/>
    <w:lvl w:ilvl="0" w:tplc="7C6000EA">
      <w:numFmt w:val="bullet"/>
      <w:lvlText w:val="-"/>
      <w:lvlJc w:val="left"/>
      <w:pPr>
        <w:tabs>
          <w:tab w:val="num" w:pos="3960"/>
        </w:tabs>
        <w:ind w:left="3960" w:hanging="360"/>
      </w:pPr>
      <w:rPr>
        <w:rFonts w:ascii="Times New Roman" w:eastAsia="MS Mincho" w:hAnsi="Times New Roman" w:cs="Times New Roman" w:hint="default"/>
      </w:rPr>
    </w:lvl>
    <w:lvl w:ilvl="1" w:tplc="0409000B" w:tentative="1">
      <w:start w:val="1"/>
      <w:numFmt w:val="bullet"/>
      <w:lvlText w:val=""/>
      <w:lvlJc w:val="left"/>
      <w:pPr>
        <w:tabs>
          <w:tab w:val="num" w:pos="4440"/>
        </w:tabs>
        <w:ind w:left="4440" w:hanging="420"/>
      </w:pPr>
      <w:rPr>
        <w:rFonts w:ascii="Wingdings" w:hAnsi="Wingdings" w:hint="default"/>
      </w:rPr>
    </w:lvl>
    <w:lvl w:ilvl="2" w:tplc="0409000D" w:tentative="1">
      <w:start w:val="1"/>
      <w:numFmt w:val="bullet"/>
      <w:lvlText w:val=""/>
      <w:lvlJc w:val="left"/>
      <w:pPr>
        <w:tabs>
          <w:tab w:val="num" w:pos="4860"/>
        </w:tabs>
        <w:ind w:left="4860" w:hanging="420"/>
      </w:pPr>
      <w:rPr>
        <w:rFonts w:ascii="Wingdings" w:hAnsi="Wingdings" w:hint="default"/>
      </w:rPr>
    </w:lvl>
    <w:lvl w:ilvl="3" w:tplc="04090001" w:tentative="1">
      <w:start w:val="1"/>
      <w:numFmt w:val="bullet"/>
      <w:lvlText w:val=""/>
      <w:lvlJc w:val="left"/>
      <w:pPr>
        <w:tabs>
          <w:tab w:val="num" w:pos="5280"/>
        </w:tabs>
        <w:ind w:left="5280" w:hanging="420"/>
      </w:pPr>
      <w:rPr>
        <w:rFonts w:ascii="Wingdings" w:hAnsi="Wingdings" w:hint="default"/>
      </w:rPr>
    </w:lvl>
    <w:lvl w:ilvl="4" w:tplc="0409000B" w:tentative="1">
      <w:start w:val="1"/>
      <w:numFmt w:val="bullet"/>
      <w:lvlText w:val=""/>
      <w:lvlJc w:val="left"/>
      <w:pPr>
        <w:tabs>
          <w:tab w:val="num" w:pos="5700"/>
        </w:tabs>
        <w:ind w:left="5700" w:hanging="420"/>
      </w:pPr>
      <w:rPr>
        <w:rFonts w:ascii="Wingdings" w:hAnsi="Wingdings" w:hint="default"/>
      </w:rPr>
    </w:lvl>
    <w:lvl w:ilvl="5" w:tplc="0409000D" w:tentative="1">
      <w:start w:val="1"/>
      <w:numFmt w:val="bullet"/>
      <w:lvlText w:val=""/>
      <w:lvlJc w:val="left"/>
      <w:pPr>
        <w:tabs>
          <w:tab w:val="num" w:pos="6120"/>
        </w:tabs>
        <w:ind w:left="6120" w:hanging="420"/>
      </w:pPr>
      <w:rPr>
        <w:rFonts w:ascii="Wingdings" w:hAnsi="Wingdings" w:hint="default"/>
      </w:rPr>
    </w:lvl>
    <w:lvl w:ilvl="6" w:tplc="04090001" w:tentative="1">
      <w:start w:val="1"/>
      <w:numFmt w:val="bullet"/>
      <w:lvlText w:val=""/>
      <w:lvlJc w:val="left"/>
      <w:pPr>
        <w:tabs>
          <w:tab w:val="num" w:pos="6540"/>
        </w:tabs>
        <w:ind w:left="6540" w:hanging="420"/>
      </w:pPr>
      <w:rPr>
        <w:rFonts w:ascii="Wingdings" w:hAnsi="Wingdings" w:hint="default"/>
      </w:rPr>
    </w:lvl>
    <w:lvl w:ilvl="7" w:tplc="0409000B" w:tentative="1">
      <w:start w:val="1"/>
      <w:numFmt w:val="bullet"/>
      <w:lvlText w:val=""/>
      <w:lvlJc w:val="left"/>
      <w:pPr>
        <w:tabs>
          <w:tab w:val="num" w:pos="6960"/>
        </w:tabs>
        <w:ind w:left="6960" w:hanging="420"/>
      </w:pPr>
      <w:rPr>
        <w:rFonts w:ascii="Wingdings" w:hAnsi="Wingdings" w:hint="default"/>
      </w:rPr>
    </w:lvl>
    <w:lvl w:ilvl="8" w:tplc="0409000D" w:tentative="1">
      <w:start w:val="1"/>
      <w:numFmt w:val="bullet"/>
      <w:lvlText w:val=""/>
      <w:lvlJc w:val="left"/>
      <w:pPr>
        <w:tabs>
          <w:tab w:val="num" w:pos="7380"/>
        </w:tabs>
        <w:ind w:left="7380" w:hanging="420"/>
      </w:pPr>
      <w:rPr>
        <w:rFonts w:ascii="Wingdings" w:hAnsi="Wingdings" w:hint="default"/>
      </w:rPr>
    </w:lvl>
  </w:abstractNum>
  <w:abstractNum w:abstractNumId="11" w15:restartNumberingAfterBreak="0">
    <w:nsid w:val="38D867D9"/>
    <w:multiLevelType w:val="hybridMultilevel"/>
    <w:tmpl w:val="8D125986"/>
    <w:lvl w:ilvl="0" w:tplc="83A49DA6">
      <w:start w:val="2"/>
      <w:numFmt w:val="bullet"/>
      <w:lvlText w:val="-"/>
      <w:lvlJc w:val="left"/>
      <w:pPr>
        <w:ind w:left="720" w:hanging="360"/>
      </w:pPr>
      <w:rPr>
        <w:rFonts w:ascii="Century" w:eastAsia="MS Mincho" w:hAnsi="Century"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DE36DA1"/>
    <w:multiLevelType w:val="hybridMultilevel"/>
    <w:tmpl w:val="25467BCA"/>
    <w:lvl w:ilvl="0" w:tplc="8104D4CA">
      <w:start w:val="1"/>
      <w:numFmt w:val="bullet"/>
      <w:lvlText w:val="•"/>
      <w:lvlJc w:val="left"/>
      <w:pPr>
        <w:tabs>
          <w:tab w:val="num" w:pos="720"/>
        </w:tabs>
        <w:ind w:left="720" w:hanging="360"/>
      </w:pPr>
      <w:rPr>
        <w:rFonts w:ascii="Arial" w:hAnsi="Arial" w:hint="default"/>
      </w:rPr>
    </w:lvl>
    <w:lvl w:ilvl="1" w:tplc="0290875A" w:tentative="1">
      <w:start w:val="1"/>
      <w:numFmt w:val="bullet"/>
      <w:lvlText w:val="•"/>
      <w:lvlJc w:val="left"/>
      <w:pPr>
        <w:tabs>
          <w:tab w:val="num" w:pos="1440"/>
        </w:tabs>
        <w:ind w:left="1440" w:hanging="360"/>
      </w:pPr>
      <w:rPr>
        <w:rFonts w:ascii="Arial" w:hAnsi="Arial" w:hint="default"/>
      </w:rPr>
    </w:lvl>
    <w:lvl w:ilvl="2" w:tplc="F15E4AAC" w:tentative="1">
      <w:start w:val="1"/>
      <w:numFmt w:val="bullet"/>
      <w:lvlText w:val="•"/>
      <w:lvlJc w:val="left"/>
      <w:pPr>
        <w:tabs>
          <w:tab w:val="num" w:pos="2160"/>
        </w:tabs>
        <w:ind w:left="2160" w:hanging="360"/>
      </w:pPr>
      <w:rPr>
        <w:rFonts w:ascii="Arial" w:hAnsi="Arial" w:hint="default"/>
      </w:rPr>
    </w:lvl>
    <w:lvl w:ilvl="3" w:tplc="000ADB00" w:tentative="1">
      <w:start w:val="1"/>
      <w:numFmt w:val="bullet"/>
      <w:lvlText w:val="•"/>
      <w:lvlJc w:val="left"/>
      <w:pPr>
        <w:tabs>
          <w:tab w:val="num" w:pos="2880"/>
        </w:tabs>
        <w:ind w:left="2880" w:hanging="360"/>
      </w:pPr>
      <w:rPr>
        <w:rFonts w:ascii="Arial" w:hAnsi="Arial" w:hint="default"/>
      </w:rPr>
    </w:lvl>
    <w:lvl w:ilvl="4" w:tplc="3CF87C42" w:tentative="1">
      <w:start w:val="1"/>
      <w:numFmt w:val="bullet"/>
      <w:lvlText w:val="•"/>
      <w:lvlJc w:val="left"/>
      <w:pPr>
        <w:tabs>
          <w:tab w:val="num" w:pos="3600"/>
        </w:tabs>
        <w:ind w:left="3600" w:hanging="360"/>
      </w:pPr>
      <w:rPr>
        <w:rFonts w:ascii="Arial" w:hAnsi="Arial" w:hint="default"/>
      </w:rPr>
    </w:lvl>
    <w:lvl w:ilvl="5" w:tplc="7FD0EBC6" w:tentative="1">
      <w:start w:val="1"/>
      <w:numFmt w:val="bullet"/>
      <w:lvlText w:val="•"/>
      <w:lvlJc w:val="left"/>
      <w:pPr>
        <w:tabs>
          <w:tab w:val="num" w:pos="4320"/>
        </w:tabs>
        <w:ind w:left="4320" w:hanging="360"/>
      </w:pPr>
      <w:rPr>
        <w:rFonts w:ascii="Arial" w:hAnsi="Arial" w:hint="default"/>
      </w:rPr>
    </w:lvl>
    <w:lvl w:ilvl="6" w:tplc="D1B80FD8" w:tentative="1">
      <w:start w:val="1"/>
      <w:numFmt w:val="bullet"/>
      <w:lvlText w:val="•"/>
      <w:lvlJc w:val="left"/>
      <w:pPr>
        <w:tabs>
          <w:tab w:val="num" w:pos="5040"/>
        </w:tabs>
        <w:ind w:left="5040" w:hanging="360"/>
      </w:pPr>
      <w:rPr>
        <w:rFonts w:ascii="Arial" w:hAnsi="Arial" w:hint="default"/>
      </w:rPr>
    </w:lvl>
    <w:lvl w:ilvl="7" w:tplc="1D4443EE" w:tentative="1">
      <w:start w:val="1"/>
      <w:numFmt w:val="bullet"/>
      <w:lvlText w:val="•"/>
      <w:lvlJc w:val="left"/>
      <w:pPr>
        <w:tabs>
          <w:tab w:val="num" w:pos="5760"/>
        </w:tabs>
        <w:ind w:left="5760" w:hanging="360"/>
      </w:pPr>
      <w:rPr>
        <w:rFonts w:ascii="Arial" w:hAnsi="Arial" w:hint="default"/>
      </w:rPr>
    </w:lvl>
    <w:lvl w:ilvl="8" w:tplc="97F288F4"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40AA7169"/>
    <w:multiLevelType w:val="hybridMultilevel"/>
    <w:tmpl w:val="1206B70E"/>
    <w:lvl w:ilvl="0" w:tplc="32266364">
      <w:start w:val="1"/>
      <w:numFmt w:val="bullet"/>
      <w:lvlText w:val="•"/>
      <w:lvlJc w:val="left"/>
      <w:pPr>
        <w:tabs>
          <w:tab w:val="num" w:pos="720"/>
        </w:tabs>
        <w:ind w:left="720" w:hanging="360"/>
      </w:pPr>
      <w:rPr>
        <w:rFonts w:ascii="Arial" w:hAnsi="Arial" w:hint="default"/>
      </w:rPr>
    </w:lvl>
    <w:lvl w:ilvl="1" w:tplc="7CAC4A7E" w:tentative="1">
      <w:start w:val="1"/>
      <w:numFmt w:val="bullet"/>
      <w:lvlText w:val="•"/>
      <w:lvlJc w:val="left"/>
      <w:pPr>
        <w:tabs>
          <w:tab w:val="num" w:pos="1440"/>
        </w:tabs>
        <w:ind w:left="1440" w:hanging="360"/>
      </w:pPr>
      <w:rPr>
        <w:rFonts w:ascii="Arial" w:hAnsi="Arial" w:hint="default"/>
      </w:rPr>
    </w:lvl>
    <w:lvl w:ilvl="2" w:tplc="222AEB76" w:tentative="1">
      <w:start w:val="1"/>
      <w:numFmt w:val="bullet"/>
      <w:lvlText w:val="•"/>
      <w:lvlJc w:val="left"/>
      <w:pPr>
        <w:tabs>
          <w:tab w:val="num" w:pos="2160"/>
        </w:tabs>
        <w:ind w:left="2160" w:hanging="360"/>
      </w:pPr>
      <w:rPr>
        <w:rFonts w:ascii="Arial" w:hAnsi="Arial" w:hint="default"/>
      </w:rPr>
    </w:lvl>
    <w:lvl w:ilvl="3" w:tplc="D714D8B2" w:tentative="1">
      <w:start w:val="1"/>
      <w:numFmt w:val="bullet"/>
      <w:lvlText w:val="•"/>
      <w:lvlJc w:val="left"/>
      <w:pPr>
        <w:tabs>
          <w:tab w:val="num" w:pos="2880"/>
        </w:tabs>
        <w:ind w:left="2880" w:hanging="360"/>
      </w:pPr>
      <w:rPr>
        <w:rFonts w:ascii="Arial" w:hAnsi="Arial" w:hint="default"/>
      </w:rPr>
    </w:lvl>
    <w:lvl w:ilvl="4" w:tplc="C868C2C6" w:tentative="1">
      <w:start w:val="1"/>
      <w:numFmt w:val="bullet"/>
      <w:lvlText w:val="•"/>
      <w:lvlJc w:val="left"/>
      <w:pPr>
        <w:tabs>
          <w:tab w:val="num" w:pos="3600"/>
        </w:tabs>
        <w:ind w:left="3600" w:hanging="360"/>
      </w:pPr>
      <w:rPr>
        <w:rFonts w:ascii="Arial" w:hAnsi="Arial" w:hint="default"/>
      </w:rPr>
    </w:lvl>
    <w:lvl w:ilvl="5" w:tplc="B9A2F77E" w:tentative="1">
      <w:start w:val="1"/>
      <w:numFmt w:val="bullet"/>
      <w:lvlText w:val="•"/>
      <w:lvlJc w:val="left"/>
      <w:pPr>
        <w:tabs>
          <w:tab w:val="num" w:pos="4320"/>
        </w:tabs>
        <w:ind w:left="4320" w:hanging="360"/>
      </w:pPr>
      <w:rPr>
        <w:rFonts w:ascii="Arial" w:hAnsi="Arial" w:hint="default"/>
      </w:rPr>
    </w:lvl>
    <w:lvl w:ilvl="6" w:tplc="2166C9CA" w:tentative="1">
      <w:start w:val="1"/>
      <w:numFmt w:val="bullet"/>
      <w:lvlText w:val="•"/>
      <w:lvlJc w:val="left"/>
      <w:pPr>
        <w:tabs>
          <w:tab w:val="num" w:pos="5040"/>
        </w:tabs>
        <w:ind w:left="5040" w:hanging="360"/>
      </w:pPr>
      <w:rPr>
        <w:rFonts w:ascii="Arial" w:hAnsi="Arial" w:hint="default"/>
      </w:rPr>
    </w:lvl>
    <w:lvl w:ilvl="7" w:tplc="07B2890E" w:tentative="1">
      <w:start w:val="1"/>
      <w:numFmt w:val="bullet"/>
      <w:lvlText w:val="•"/>
      <w:lvlJc w:val="left"/>
      <w:pPr>
        <w:tabs>
          <w:tab w:val="num" w:pos="5760"/>
        </w:tabs>
        <w:ind w:left="5760" w:hanging="360"/>
      </w:pPr>
      <w:rPr>
        <w:rFonts w:ascii="Arial" w:hAnsi="Arial" w:hint="default"/>
      </w:rPr>
    </w:lvl>
    <w:lvl w:ilvl="8" w:tplc="5352F6BE"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15F0B18"/>
    <w:multiLevelType w:val="hybridMultilevel"/>
    <w:tmpl w:val="B2E46782"/>
    <w:lvl w:ilvl="0" w:tplc="0409001B">
      <w:start w:val="1"/>
      <w:numFmt w:val="lowerRoman"/>
      <w:lvlText w:val="%1."/>
      <w:lvlJc w:val="right"/>
      <w:pPr>
        <w:ind w:left="2405" w:hanging="420"/>
      </w:pPr>
    </w:lvl>
    <w:lvl w:ilvl="1" w:tplc="04090017">
      <w:start w:val="1"/>
      <w:numFmt w:val="aiueoFullWidth"/>
      <w:lvlText w:val="(%2)"/>
      <w:lvlJc w:val="left"/>
      <w:pPr>
        <w:ind w:left="2825" w:hanging="420"/>
      </w:pPr>
    </w:lvl>
    <w:lvl w:ilvl="2" w:tplc="04090011" w:tentative="1">
      <w:start w:val="1"/>
      <w:numFmt w:val="decimalEnclosedCircle"/>
      <w:lvlText w:val="%3"/>
      <w:lvlJc w:val="left"/>
      <w:pPr>
        <w:ind w:left="3245" w:hanging="420"/>
      </w:pPr>
    </w:lvl>
    <w:lvl w:ilvl="3" w:tplc="0409000F" w:tentative="1">
      <w:start w:val="1"/>
      <w:numFmt w:val="decimal"/>
      <w:lvlText w:val="%4."/>
      <w:lvlJc w:val="left"/>
      <w:pPr>
        <w:ind w:left="3665" w:hanging="420"/>
      </w:pPr>
    </w:lvl>
    <w:lvl w:ilvl="4" w:tplc="04090017" w:tentative="1">
      <w:start w:val="1"/>
      <w:numFmt w:val="aiueoFullWidth"/>
      <w:lvlText w:val="(%5)"/>
      <w:lvlJc w:val="left"/>
      <w:pPr>
        <w:ind w:left="4085" w:hanging="420"/>
      </w:pPr>
    </w:lvl>
    <w:lvl w:ilvl="5" w:tplc="04090011" w:tentative="1">
      <w:start w:val="1"/>
      <w:numFmt w:val="decimalEnclosedCircle"/>
      <w:lvlText w:val="%6"/>
      <w:lvlJc w:val="left"/>
      <w:pPr>
        <w:ind w:left="4505" w:hanging="420"/>
      </w:pPr>
    </w:lvl>
    <w:lvl w:ilvl="6" w:tplc="0409000F" w:tentative="1">
      <w:start w:val="1"/>
      <w:numFmt w:val="decimal"/>
      <w:lvlText w:val="%7."/>
      <w:lvlJc w:val="left"/>
      <w:pPr>
        <w:ind w:left="4925" w:hanging="420"/>
      </w:pPr>
    </w:lvl>
    <w:lvl w:ilvl="7" w:tplc="04090017" w:tentative="1">
      <w:start w:val="1"/>
      <w:numFmt w:val="aiueoFullWidth"/>
      <w:lvlText w:val="(%8)"/>
      <w:lvlJc w:val="left"/>
      <w:pPr>
        <w:ind w:left="5345" w:hanging="420"/>
      </w:pPr>
    </w:lvl>
    <w:lvl w:ilvl="8" w:tplc="04090011" w:tentative="1">
      <w:start w:val="1"/>
      <w:numFmt w:val="decimalEnclosedCircle"/>
      <w:lvlText w:val="%9"/>
      <w:lvlJc w:val="left"/>
      <w:pPr>
        <w:ind w:left="5765" w:hanging="420"/>
      </w:pPr>
    </w:lvl>
  </w:abstractNum>
  <w:abstractNum w:abstractNumId="15" w15:restartNumberingAfterBreak="0">
    <w:nsid w:val="46E73DE2"/>
    <w:multiLevelType w:val="hybridMultilevel"/>
    <w:tmpl w:val="7E701A72"/>
    <w:lvl w:ilvl="0" w:tplc="F1A88024">
      <w:start w:val="1"/>
      <w:numFmt w:val="bullet"/>
      <w:lvlText w:val="•"/>
      <w:lvlJc w:val="left"/>
      <w:pPr>
        <w:tabs>
          <w:tab w:val="num" w:pos="720"/>
        </w:tabs>
        <w:ind w:left="720" w:hanging="360"/>
      </w:pPr>
      <w:rPr>
        <w:rFonts w:ascii="Arial" w:hAnsi="Arial" w:hint="default"/>
      </w:rPr>
    </w:lvl>
    <w:lvl w:ilvl="1" w:tplc="647C5444">
      <w:numFmt w:val="bullet"/>
      <w:lvlText w:val="•"/>
      <w:lvlJc w:val="left"/>
      <w:pPr>
        <w:tabs>
          <w:tab w:val="num" w:pos="1440"/>
        </w:tabs>
        <w:ind w:left="1440" w:hanging="360"/>
      </w:pPr>
      <w:rPr>
        <w:rFonts w:ascii="Arial" w:hAnsi="Arial" w:hint="default"/>
      </w:rPr>
    </w:lvl>
    <w:lvl w:ilvl="2" w:tplc="30246252" w:tentative="1">
      <w:start w:val="1"/>
      <w:numFmt w:val="bullet"/>
      <w:lvlText w:val="•"/>
      <w:lvlJc w:val="left"/>
      <w:pPr>
        <w:tabs>
          <w:tab w:val="num" w:pos="2160"/>
        </w:tabs>
        <w:ind w:left="2160" w:hanging="360"/>
      </w:pPr>
      <w:rPr>
        <w:rFonts w:ascii="Arial" w:hAnsi="Arial" w:hint="default"/>
      </w:rPr>
    </w:lvl>
    <w:lvl w:ilvl="3" w:tplc="4F247776" w:tentative="1">
      <w:start w:val="1"/>
      <w:numFmt w:val="bullet"/>
      <w:lvlText w:val="•"/>
      <w:lvlJc w:val="left"/>
      <w:pPr>
        <w:tabs>
          <w:tab w:val="num" w:pos="2880"/>
        </w:tabs>
        <w:ind w:left="2880" w:hanging="360"/>
      </w:pPr>
      <w:rPr>
        <w:rFonts w:ascii="Arial" w:hAnsi="Arial" w:hint="default"/>
      </w:rPr>
    </w:lvl>
    <w:lvl w:ilvl="4" w:tplc="83B4068C" w:tentative="1">
      <w:start w:val="1"/>
      <w:numFmt w:val="bullet"/>
      <w:lvlText w:val="•"/>
      <w:lvlJc w:val="left"/>
      <w:pPr>
        <w:tabs>
          <w:tab w:val="num" w:pos="3600"/>
        </w:tabs>
        <w:ind w:left="3600" w:hanging="360"/>
      </w:pPr>
      <w:rPr>
        <w:rFonts w:ascii="Arial" w:hAnsi="Arial" w:hint="default"/>
      </w:rPr>
    </w:lvl>
    <w:lvl w:ilvl="5" w:tplc="A15E1A72" w:tentative="1">
      <w:start w:val="1"/>
      <w:numFmt w:val="bullet"/>
      <w:lvlText w:val="•"/>
      <w:lvlJc w:val="left"/>
      <w:pPr>
        <w:tabs>
          <w:tab w:val="num" w:pos="4320"/>
        </w:tabs>
        <w:ind w:left="4320" w:hanging="360"/>
      </w:pPr>
      <w:rPr>
        <w:rFonts w:ascii="Arial" w:hAnsi="Arial" w:hint="default"/>
      </w:rPr>
    </w:lvl>
    <w:lvl w:ilvl="6" w:tplc="D688A1E2" w:tentative="1">
      <w:start w:val="1"/>
      <w:numFmt w:val="bullet"/>
      <w:lvlText w:val="•"/>
      <w:lvlJc w:val="left"/>
      <w:pPr>
        <w:tabs>
          <w:tab w:val="num" w:pos="5040"/>
        </w:tabs>
        <w:ind w:left="5040" w:hanging="360"/>
      </w:pPr>
      <w:rPr>
        <w:rFonts w:ascii="Arial" w:hAnsi="Arial" w:hint="default"/>
      </w:rPr>
    </w:lvl>
    <w:lvl w:ilvl="7" w:tplc="E8187CB6" w:tentative="1">
      <w:start w:val="1"/>
      <w:numFmt w:val="bullet"/>
      <w:lvlText w:val="•"/>
      <w:lvlJc w:val="left"/>
      <w:pPr>
        <w:tabs>
          <w:tab w:val="num" w:pos="5760"/>
        </w:tabs>
        <w:ind w:left="5760" w:hanging="360"/>
      </w:pPr>
      <w:rPr>
        <w:rFonts w:ascii="Arial" w:hAnsi="Arial" w:hint="default"/>
      </w:rPr>
    </w:lvl>
    <w:lvl w:ilvl="8" w:tplc="EC02905A"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DDE08BC"/>
    <w:multiLevelType w:val="hybridMultilevel"/>
    <w:tmpl w:val="77489134"/>
    <w:lvl w:ilvl="0" w:tplc="04090013">
      <w:start w:val="1"/>
      <w:numFmt w:val="upperRoman"/>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4E3A54B5"/>
    <w:multiLevelType w:val="hybridMultilevel"/>
    <w:tmpl w:val="CF64C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1196B7D"/>
    <w:multiLevelType w:val="hybridMultilevel"/>
    <w:tmpl w:val="F16AF2A6"/>
    <w:lvl w:ilvl="0" w:tplc="0409001B">
      <w:start w:val="1"/>
      <w:numFmt w:val="lowerRoman"/>
      <w:lvlText w:val="%1."/>
      <w:lvlJc w:val="righ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51CA71A9"/>
    <w:multiLevelType w:val="hybridMultilevel"/>
    <w:tmpl w:val="7848E0DE"/>
    <w:lvl w:ilvl="0" w:tplc="0409001B">
      <w:start w:val="1"/>
      <w:numFmt w:val="lowerRoman"/>
      <w:lvlText w:val="%1."/>
      <w:lvlJc w:val="right"/>
      <w:pPr>
        <w:ind w:left="2405" w:hanging="420"/>
      </w:pPr>
    </w:lvl>
    <w:lvl w:ilvl="1" w:tplc="08090017">
      <w:start w:val="1"/>
      <w:numFmt w:val="lowerLetter"/>
      <w:lvlText w:val="%2)"/>
      <w:lvlJc w:val="left"/>
      <w:pPr>
        <w:ind w:left="2825" w:hanging="420"/>
      </w:pPr>
    </w:lvl>
    <w:lvl w:ilvl="2" w:tplc="04090011" w:tentative="1">
      <w:start w:val="1"/>
      <w:numFmt w:val="decimalEnclosedCircle"/>
      <w:lvlText w:val="%3"/>
      <w:lvlJc w:val="left"/>
      <w:pPr>
        <w:ind w:left="3245" w:hanging="420"/>
      </w:pPr>
    </w:lvl>
    <w:lvl w:ilvl="3" w:tplc="0409000F" w:tentative="1">
      <w:start w:val="1"/>
      <w:numFmt w:val="decimal"/>
      <w:lvlText w:val="%4."/>
      <w:lvlJc w:val="left"/>
      <w:pPr>
        <w:ind w:left="3665" w:hanging="420"/>
      </w:pPr>
    </w:lvl>
    <w:lvl w:ilvl="4" w:tplc="04090017" w:tentative="1">
      <w:start w:val="1"/>
      <w:numFmt w:val="aiueoFullWidth"/>
      <w:lvlText w:val="(%5)"/>
      <w:lvlJc w:val="left"/>
      <w:pPr>
        <w:ind w:left="4085" w:hanging="420"/>
      </w:pPr>
    </w:lvl>
    <w:lvl w:ilvl="5" w:tplc="04090011" w:tentative="1">
      <w:start w:val="1"/>
      <w:numFmt w:val="decimalEnclosedCircle"/>
      <w:lvlText w:val="%6"/>
      <w:lvlJc w:val="left"/>
      <w:pPr>
        <w:ind w:left="4505" w:hanging="420"/>
      </w:pPr>
    </w:lvl>
    <w:lvl w:ilvl="6" w:tplc="0409000F" w:tentative="1">
      <w:start w:val="1"/>
      <w:numFmt w:val="decimal"/>
      <w:lvlText w:val="%7."/>
      <w:lvlJc w:val="left"/>
      <w:pPr>
        <w:ind w:left="4925" w:hanging="420"/>
      </w:pPr>
    </w:lvl>
    <w:lvl w:ilvl="7" w:tplc="04090017" w:tentative="1">
      <w:start w:val="1"/>
      <w:numFmt w:val="aiueoFullWidth"/>
      <w:lvlText w:val="(%8)"/>
      <w:lvlJc w:val="left"/>
      <w:pPr>
        <w:ind w:left="5345" w:hanging="420"/>
      </w:pPr>
    </w:lvl>
    <w:lvl w:ilvl="8" w:tplc="04090011" w:tentative="1">
      <w:start w:val="1"/>
      <w:numFmt w:val="decimalEnclosedCircle"/>
      <w:lvlText w:val="%9"/>
      <w:lvlJc w:val="left"/>
      <w:pPr>
        <w:ind w:left="5765" w:hanging="420"/>
      </w:pPr>
    </w:lvl>
  </w:abstractNum>
  <w:abstractNum w:abstractNumId="20" w15:restartNumberingAfterBreak="0">
    <w:nsid w:val="5A4C6B82"/>
    <w:multiLevelType w:val="hybridMultilevel"/>
    <w:tmpl w:val="5066E1CC"/>
    <w:lvl w:ilvl="0" w:tplc="06067B1E">
      <w:start w:val="1"/>
      <w:numFmt w:val="bullet"/>
      <w:lvlText w:val="•"/>
      <w:lvlJc w:val="left"/>
      <w:pPr>
        <w:tabs>
          <w:tab w:val="num" w:pos="720"/>
        </w:tabs>
        <w:ind w:left="720" w:hanging="360"/>
      </w:pPr>
      <w:rPr>
        <w:rFonts w:ascii="Arial" w:hAnsi="Arial" w:hint="default"/>
      </w:rPr>
    </w:lvl>
    <w:lvl w:ilvl="1" w:tplc="D1A0661C">
      <w:numFmt w:val="bullet"/>
      <w:lvlText w:val="•"/>
      <w:lvlJc w:val="left"/>
      <w:pPr>
        <w:tabs>
          <w:tab w:val="num" w:pos="1440"/>
        </w:tabs>
        <w:ind w:left="1440" w:hanging="360"/>
      </w:pPr>
      <w:rPr>
        <w:rFonts w:ascii="Arial" w:hAnsi="Arial" w:hint="default"/>
      </w:rPr>
    </w:lvl>
    <w:lvl w:ilvl="2" w:tplc="9E4EAE66" w:tentative="1">
      <w:start w:val="1"/>
      <w:numFmt w:val="bullet"/>
      <w:lvlText w:val="•"/>
      <w:lvlJc w:val="left"/>
      <w:pPr>
        <w:tabs>
          <w:tab w:val="num" w:pos="2160"/>
        </w:tabs>
        <w:ind w:left="2160" w:hanging="360"/>
      </w:pPr>
      <w:rPr>
        <w:rFonts w:ascii="Arial" w:hAnsi="Arial" w:hint="default"/>
      </w:rPr>
    </w:lvl>
    <w:lvl w:ilvl="3" w:tplc="FAE4C5BE" w:tentative="1">
      <w:start w:val="1"/>
      <w:numFmt w:val="bullet"/>
      <w:lvlText w:val="•"/>
      <w:lvlJc w:val="left"/>
      <w:pPr>
        <w:tabs>
          <w:tab w:val="num" w:pos="2880"/>
        </w:tabs>
        <w:ind w:left="2880" w:hanging="360"/>
      </w:pPr>
      <w:rPr>
        <w:rFonts w:ascii="Arial" w:hAnsi="Arial" w:hint="default"/>
      </w:rPr>
    </w:lvl>
    <w:lvl w:ilvl="4" w:tplc="A5D8E8F6" w:tentative="1">
      <w:start w:val="1"/>
      <w:numFmt w:val="bullet"/>
      <w:lvlText w:val="•"/>
      <w:lvlJc w:val="left"/>
      <w:pPr>
        <w:tabs>
          <w:tab w:val="num" w:pos="3600"/>
        </w:tabs>
        <w:ind w:left="3600" w:hanging="360"/>
      </w:pPr>
      <w:rPr>
        <w:rFonts w:ascii="Arial" w:hAnsi="Arial" w:hint="default"/>
      </w:rPr>
    </w:lvl>
    <w:lvl w:ilvl="5" w:tplc="A1E20774" w:tentative="1">
      <w:start w:val="1"/>
      <w:numFmt w:val="bullet"/>
      <w:lvlText w:val="•"/>
      <w:lvlJc w:val="left"/>
      <w:pPr>
        <w:tabs>
          <w:tab w:val="num" w:pos="4320"/>
        </w:tabs>
        <w:ind w:left="4320" w:hanging="360"/>
      </w:pPr>
      <w:rPr>
        <w:rFonts w:ascii="Arial" w:hAnsi="Arial" w:hint="default"/>
      </w:rPr>
    </w:lvl>
    <w:lvl w:ilvl="6" w:tplc="3AD0A6DE" w:tentative="1">
      <w:start w:val="1"/>
      <w:numFmt w:val="bullet"/>
      <w:lvlText w:val="•"/>
      <w:lvlJc w:val="left"/>
      <w:pPr>
        <w:tabs>
          <w:tab w:val="num" w:pos="5040"/>
        </w:tabs>
        <w:ind w:left="5040" w:hanging="360"/>
      </w:pPr>
      <w:rPr>
        <w:rFonts w:ascii="Arial" w:hAnsi="Arial" w:hint="default"/>
      </w:rPr>
    </w:lvl>
    <w:lvl w:ilvl="7" w:tplc="1616B5C6" w:tentative="1">
      <w:start w:val="1"/>
      <w:numFmt w:val="bullet"/>
      <w:lvlText w:val="•"/>
      <w:lvlJc w:val="left"/>
      <w:pPr>
        <w:tabs>
          <w:tab w:val="num" w:pos="5760"/>
        </w:tabs>
        <w:ind w:left="5760" w:hanging="360"/>
      </w:pPr>
      <w:rPr>
        <w:rFonts w:ascii="Arial" w:hAnsi="Arial" w:hint="default"/>
      </w:rPr>
    </w:lvl>
    <w:lvl w:ilvl="8" w:tplc="0EA2C32A"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BCC6E22"/>
    <w:multiLevelType w:val="hybridMultilevel"/>
    <w:tmpl w:val="D48A4152"/>
    <w:lvl w:ilvl="0" w:tplc="68226E56">
      <w:start w:val="1"/>
      <w:numFmt w:val="bullet"/>
      <w:lvlText w:val=""/>
      <w:lvlJc w:val="left"/>
      <w:pPr>
        <w:tabs>
          <w:tab w:val="num" w:pos="720"/>
        </w:tabs>
        <w:ind w:left="720" w:hanging="360"/>
      </w:pPr>
      <w:rPr>
        <w:rFonts w:ascii="Wingdings" w:hAnsi="Wingdings" w:hint="default"/>
      </w:rPr>
    </w:lvl>
    <w:lvl w:ilvl="1" w:tplc="5838CC24" w:tentative="1">
      <w:start w:val="1"/>
      <w:numFmt w:val="bullet"/>
      <w:lvlText w:val=""/>
      <w:lvlJc w:val="left"/>
      <w:pPr>
        <w:tabs>
          <w:tab w:val="num" w:pos="1440"/>
        </w:tabs>
        <w:ind w:left="1440" w:hanging="360"/>
      </w:pPr>
      <w:rPr>
        <w:rFonts w:ascii="Wingdings" w:hAnsi="Wingdings" w:hint="default"/>
      </w:rPr>
    </w:lvl>
    <w:lvl w:ilvl="2" w:tplc="1F2C617C" w:tentative="1">
      <w:start w:val="1"/>
      <w:numFmt w:val="bullet"/>
      <w:lvlText w:val=""/>
      <w:lvlJc w:val="left"/>
      <w:pPr>
        <w:tabs>
          <w:tab w:val="num" w:pos="2160"/>
        </w:tabs>
        <w:ind w:left="2160" w:hanging="360"/>
      </w:pPr>
      <w:rPr>
        <w:rFonts w:ascii="Wingdings" w:hAnsi="Wingdings" w:hint="default"/>
      </w:rPr>
    </w:lvl>
    <w:lvl w:ilvl="3" w:tplc="51743E78" w:tentative="1">
      <w:start w:val="1"/>
      <w:numFmt w:val="bullet"/>
      <w:lvlText w:val=""/>
      <w:lvlJc w:val="left"/>
      <w:pPr>
        <w:tabs>
          <w:tab w:val="num" w:pos="2880"/>
        </w:tabs>
        <w:ind w:left="2880" w:hanging="360"/>
      </w:pPr>
      <w:rPr>
        <w:rFonts w:ascii="Wingdings" w:hAnsi="Wingdings" w:hint="default"/>
      </w:rPr>
    </w:lvl>
    <w:lvl w:ilvl="4" w:tplc="FF867A44" w:tentative="1">
      <w:start w:val="1"/>
      <w:numFmt w:val="bullet"/>
      <w:lvlText w:val=""/>
      <w:lvlJc w:val="left"/>
      <w:pPr>
        <w:tabs>
          <w:tab w:val="num" w:pos="3600"/>
        </w:tabs>
        <w:ind w:left="3600" w:hanging="360"/>
      </w:pPr>
      <w:rPr>
        <w:rFonts w:ascii="Wingdings" w:hAnsi="Wingdings" w:hint="default"/>
      </w:rPr>
    </w:lvl>
    <w:lvl w:ilvl="5" w:tplc="07907B48" w:tentative="1">
      <w:start w:val="1"/>
      <w:numFmt w:val="bullet"/>
      <w:lvlText w:val=""/>
      <w:lvlJc w:val="left"/>
      <w:pPr>
        <w:tabs>
          <w:tab w:val="num" w:pos="4320"/>
        </w:tabs>
        <w:ind w:left="4320" w:hanging="360"/>
      </w:pPr>
      <w:rPr>
        <w:rFonts w:ascii="Wingdings" w:hAnsi="Wingdings" w:hint="default"/>
      </w:rPr>
    </w:lvl>
    <w:lvl w:ilvl="6" w:tplc="FC2255E6" w:tentative="1">
      <w:start w:val="1"/>
      <w:numFmt w:val="bullet"/>
      <w:lvlText w:val=""/>
      <w:lvlJc w:val="left"/>
      <w:pPr>
        <w:tabs>
          <w:tab w:val="num" w:pos="5040"/>
        </w:tabs>
        <w:ind w:left="5040" w:hanging="360"/>
      </w:pPr>
      <w:rPr>
        <w:rFonts w:ascii="Wingdings" w:hAnsi="Wingdings" w:hint="default"/>
      </w:rPr>
    </w:lvl>
    <w:lvl w:ilvl="7" w:tplc="CB68E492" w:tentative="1">
      <w:start w:val="1"/>
      <w:numFmt w:val="bullet"/>
      <w:lvlText w:val=""/>
      <w:lvlJc w:val="left"/>
      <w:pPr>
        <w:tabs>
          <w:tab w:val="num" w:pos="5760"/>
        </w:tabs>
        <w:ind w:left="5760" w:hanging="360"/>
      </w:pPr>
      <w:rPr>
        <w:rFonts w:ascii="Wingdings" w:hAnsi="Wingdings" w:hint="default"/>
      </w:rPr>
    </w:lvl>
    <w:lvl w:ilvl="8" w:tplc="71D21DB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0531B08"/>
    <w:multiLevelType w:val="hybridMultilevel"/>
    <w:tmpl w:val="886AE148"/>
    <w:lvl w:ilvl="0" w:tplc="041D0001">
      <w:start w:val="1"/>
      <w:numFmt w:val="bullet"/>
      <w:lvlText w:val=""/>
      <w:lvlJc w:val="left"/>
      <w:pPr>
        <w:ind w:left="3485" w:hanging="360"/>
      </w:pPr>
      <w:rPr>
        <w:rFonts w:ascii="Symbol" w:hAnsi="Symbol" w:hint="default"/>
      </w:rPr>
    </w:lvl>
    <w:lvl w:ilvl="1" w:tplc="041D0003" w:tentative="1">
      <w:start w:val="1"/>
      <w:numFmt w:val="bullet"/>
      <w:lvlText w:val="o"/>
      <w:lvlJc w:val="left"/>
      <w:pPr>
        <w:ind w:left="4205" w:hanging="360"/>
      </w:pPr>
      <w:rPr>
        <w:rFonts w:ascii="Courier New" w:hAnsi="Courier New" w:cs="Courier New" w:hint="default"/>
      </w:rPr>
    </w:lvl>
    <w:lvl w:ilvl="2" w:tplc="041D0005">
      <w:start w:val="1"/>
      <w:numFmt w:val="bullet"/>
      <w:lvlText w:val=""/>
      <w:lvlJc w:val="left"/>
      <w:pPr>
        <w:ind w:left="4925" w:hanging="360"/>
      </w:pPr>
      <w:rPr>
        <w:rFonts w:ascii="Wingdings" w:hAnsi="Wingdings" w:hint="default"/>
      </w:rPr>
    </w:lvl>
    <w:lvl w:ilvl="3" w:tplc="041D0001" w:tentative="1">
      <w:start w:val="1"/>
      <w:numFmt w:val="bullet"/>
      <w:lvlText w:val=""/>
      <w:lvlJc w:val="left"/>
      <w:pPr>
        <w:ind w:left="5645" w:hanging="360"/>
      </w:pPr>
      <w:rPr>
        <w:rFonts w:ascii="Symbol" w:hAnsi="Symbol" w:hint="default"/>
      </w:rPr>
    </w:lvl>
    <w:lvl w:ilvl="4" w:tplc="041D0003" w:tentative="1">
      <w:start w:val="1"/>
      <w:numFmt w:val="bullet"/>
      <w:lvlText w:val="o"/>
      <w:lvlJc w:val="left"/>
      <w:pPr>
        <w:ind w:left="6365" w:hanging="360"/>
      </w:pPr>
      <w:rPr>
        <w:rFonts w:ascii="Courier New" w:hAnsi="Courier New" w:cs="Courier New" w:hint="default"/>
      </w:rPr>
    </w:lvl>
    <w:lvl w:ilvl="5" w:tplc="041D0005" w:tentative="1">
      <w:start w:val="1"/>
      <w:numFmt w:val="bullet"/>
      <w:lvlText w:val=""/>
      <w:lvlJc w:val="left"/>
      <w:pPr>
        <w:ind w:left="7085" w:hanging="360"/>
      </w:pPr>
      <w:rPr>
        <w:rFonts w:ascii="Wingdings" w:hAnsi="Wingdings" w:hint="default"/>
      </w:rPr>
    </w:lvl>
    <w:lvl w:ilvl="6" w:tplc="041D0001" w:tentative="1">
      <w:start w:val="1"/>
      <w:numFmt w:val="bullet"/>
      <w:lvlText w:val=""/>
      <w:lvlJc w:val="left"/>
      <w:pPr>
        <w:ind w:left="7805" w:hanging="360"/>
      </w:pPr>
      <w:rPr>
        <w:rFonts w:ascii="Symbol" w:hAnsi="Symbol" w:hint="default"/>
      </w:rPr>
    </w:lvl>
    <w:lvl w:ilvl="7" w:tplc="041D0003" w:tentative="1">
      <w:start w:val="1"/>
      <w:numFmt w:val="bullet"/>
      <w:lvlText w:val="o"/>
      <w:lvlJc w:val="left"/>
      <w:pPr>
        <w:ind w:left="8525" w:hanging="360"/>
      </w:pPr>
      <w:rPr>
        <w:rFonts w:ascii="Courier New" w:hAnsi="Courier New" w:cs="Courier New" w:hint="default"/>
      </w:rPr>
    </w:lvl>
    <w:lvl w:ilvl="8" w:tplc="041D0005" w:tentative="1">
      <w:start w:val="1"/>
      <w:numFmt w:val="bullet"/>
      <w:lvlText w:val=""/>
      <w:lvlJc w:val="left"/>
      <w:pPr>
        <w:ind w:left="9245" w:hanging="360"/>
      </w:pPr>
      <w:rPr>
        <w:rFonts w:ascii="Wingdings" w:hAnsi="Wingdings" w:hint="default"/>
      </w:rPr>
    </w:lvl>
  </w:abstractNum>
  <w:abstractNum w:abstractNumId="23" w15:restartNumberingAfterBreak="0">
    <w:nsid w:val="6150019A"/>
    <w:multiLevelType w:val="hybridMultilevel"/>
    <w:tmpl w:val="30D25304"/>
    <w:lvl w:ilvl="0" w:tplc="45C89A04">
      <w:start w:val="2"/>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4" w15:restartNumberingAfterBreak="0">
    <w:nsid w:val="62825CF8"/>
    <w:multiLevelType w:val="hybridMultilevel"/>
    <w:tmpl w:val="DDD03854"/>
    <w:lvl w:ilvl="0" w:tplc="041D0001">
      <w:start w:val="1"/>
      <w:numFmt w:val="bullet"/>
      <w:lvlText w:val=""/>
      <w:lvlJc w:val="left"/>
      <w:pPr>
        <w:ind w:left="3485" w:hanging="360"/>
      </w:pPr>
      <w:rPr>
        <w:rFonts w:ascii="Symbol" w:hAnsi="Symbol" w:hint="default"/>
      </w:rPr>
    </w:lvl>
    <w:lvl w:ilvl="1" w:tplc="041D0003" w:tentative="1">
      <w:start w:val="1"/>
      <w:numFmt w:val="bullet"/>
      <w:lvlText w:val="o"/>
      <w:lvlJc w:val="left"/>
      <w:pPr>
        <w:ind w:left="4205" w:hanging="360"/>
      </w:pPr>
      <w:rPr>
        <w:rFonts w:ascii="Courier New" w:hAnsi="Courier New" w:cs="Courier New" w:hint="default"/>
      </w:rPr>
    </w:lvl>
    <w:lvl w:ilvl="2" w:tplc="041D0005" w:tentative="1">
      <w:start w:val="1"/>
      <w:numFmt w:val="bullet"/>
      <w:lvlText w:val=""/>
      <w:lvlJc w:val="left"/>
      <w:pPr>
        <w:ind w:left="4925" w:hanging="360"/>
      </w:pPr>
      <w:rPr>
        <w:rFonts w:ascii="Wingdings" w:hAnsi="Wingdings" w:hint="default"/>
      </w:rPr>
    </w:lvl>
    <w:lvl w:ilvl="3" w:tplc="041D0001" w:tentative="1">
      <w:start w:val="1"/>
      <w:numFmt w:val="bullet"/>
      <w:lvlText w:val=""/>
      <w:lvlJc w:val="left"/>
      <w:pPr>
        <w:ind w:left="5645" w:hanging="360"/>
      </w:pPr>
      <w:rPr>
        <w:rFonts w:ascii="Symbol" w:hAnsi="Symbol" w:hint="default"/>
      </w:rPr>
    </w:lvl>
    <w:lvl w:ilvl="4" w:tplc="041D0003" w:tentative="1">
      <w:start w:val="1"/>
      <w:numFmt w:val="bullet"/>
      <w:lvlText w:val="o"/>
      <w:lvlJc w:val="left"/>
      <w:pPr>
        <w:ind w:left="6365" w:hanging="360"/>
      </w:pPr>
      <w:rPr>
        <w:rFonts w:ascii="Courier New" w:hAnsi="Courier New" w:cs="Courier New" w:hint="default"/>
      </w:rPr>
    </w:lvl>
    <w:lvl w:ilvl="5" w:tplc="041D0005" w:tentative="1">
      <w:start w:val="1"/>
      <w:numFmt w:val="bullet"/>
      <w:lvlText w:val=""/>
      <w:lvlJc w:val="left"/>
      <w:pPr>
        <w:ind w:left="7085" w:hanging="360"/>
      </w:pPr>
      <w:rPr>
        <w:rFonts w:ascii="Wingdings" w:hAnsi="Wingdings" w:hint="default"/>
      </w:rPr>
    </w:lvl>
    <w:lvl w:ilvl="6" w:tplc="041D0001" w:tentative="1">
      <w:start w:val="1"/>
      <w:numFmt w:val="bullet"/>
      <w:lvlText w:val=""/>
      <w:lvlJc w:val="left"/>
      <w:pPr>
        <w:ind w:left="7805" w:hanging="360"/>
      </w:pPr>
      <w:rPr>
        <w:rFonts w:ascii="Symbol" w:hAnsi="Symbol" w:hint="default"/>
      </w:rPr>
    </w:lvl>
    <w:lvl w:ilvl="7" w:tplc="041D0003" w:tentative="1">
      <w:start w:val="1"/>
      <w:numFmt w:val="bullet"/>
      <w:lvlText w:val="o"/>
      <w:lvlJc w:val="left"/>
      <w:pPr>
        <w:ind w:left="8525" w:hanging="360"/>
      </w:pPr>
      <w:rPr>
        <w:rFonts w:ascii="Courier New" w:hAnsi="Courier New" w:cs="Courier New" w:hint="default"/>
      </w:rPr>
    </w:lvl>
    <w:lvl w:ilvl="8" w:tplc="041D0005" w:tentative="1">
      <w:start w:val="1"/>
      <w:numFmt w:val="bullet"/>
      <w:lvlText w:val=""/>
      <w:lvlJc w:val="left"/>
      <w:pPr>
        <w:ind w:left="9245" w:hanging="360"/>
      </w:pPr>
      <w:rPr>
        <w:rFonts w:ascii="Wingdings" w:hAnsi="Wingdings" w:hint="default"/>
      </w:rPr>
    </w:lvl>
  </w:abstractNum>
  <w:abstractNum w:abstractNumId="25" w15:restartNumberingAfterBreak="0">
    <w:nsid w:val="6355017A"/>
    <w:multiLevelType w:val="hybridMultilevel"/>
    <w:tmpl w:val="C0D8C664"/>
    <w:lvl w:ilvl="0" w:tplc="ABA430DC">
      <w:start w:val="5"/>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7A27785"/>
    <w:multiLevelType w:val="hybridMultilevel"/>
    <w:tmpl w:val="F3B87A3E"/>
    <w:lvl w:ilvl="0" w:tplc="E5489F7C">
      <w:numFmt w:val="bullet"/>
      <w:lvlText w:val="-"/>
      <w:lvlJc w:val="left"/>
      <w:pPr>
        <w:tabs>
          <w:tab w:val="num" w:pos="3960"/>
        </w:tabs>
        <w:ind w:left="3960" w:hanging="360"/>
      </w:pPr>
      <w:rPr>
        <w:rFonts w:ascii="Times New Roman" w:eastAsia="MS Mincho" w:hAnsi="Times New Roman" w:cs="Times New Roman" w:hint="default"/>
      </w:rPr>
    </w:lvl>
    <w:lvl w:ilvl="1" w:tplc="0409000B" w:tentative="1">
      <w:start w:val="1"/>
      <w:numFmt w:val="bullet"/>
      <w:lvlText w:val=""/>
      <w:lvlJc w:val="left"/>
      <w:pPr>
        <w:tabs>
          <w:tab w:val="num" w:pos="4440"/>
        </w:tabs>
        <w:ind w:left="4440" w:hanging="420"/>
      </w:pPr>
      <w:rPr>
        <w:rFonts w:ascii="Wingdings" w:hAnsi="Wingdings" w:hint="default"/>
      </w:rPr>
    </w:lvl>
    <w:lvl w:ilvl="2" w:tplc="0409000D" w:tentative="1">
      <w:start w:val="1"/>
      <w:numFmt w:val="bullet"/>
      <w:lvlText w:val=""/>
      <w:lvlJc w:val="left"/>
      <w:pPr>
        <w:tabs>
          <w:tab w:val="num" w:pos="4860"/>
        </w:tabs>
        <w:ind w:left="4860" w:hanging="420"/>
      </w:pPr>
      <w:rPr>
        <w:rFonts w:ascii="Wingdings" w:hAnsi="Wingdings" w:hint="default"/>
      </w:rPr>
    </w:lvl>
    <w:lvl w:ilvl="3" w:tplc="04090001" w:tentative="1">
      <w:start w:val="1"/>
      <w:numFmt w:val="bullet"/>
      <w:lvlText w:val=""/>
      <w:lvlJc w:val="left"/>
      <w:pPr>
        <w:tabs>
          <w:tab w:val="num" w:pos="5280"/>
        </w:tabs>
        <w:ind w:left="5280" w:hanging="420"/>
      </w:pPr>
      <w:rPr>
        <w:rFonts w:ascii="Wingdings" w:hAnsi="Wingdings" w:hint="default"/>
      </w:rPr>
    </w:lvl>
    <w:lvl w:ilvl="4" w:tplc="0409000B" w:tentative="1">
      <w:start w:val="1"/>
      <w:numFmt w:val="bullet"/>
      <w:lvlText w:val=""/>
      <w:lvlJc w:val="left"/>
      <w:pPr>
        <w:tabs>
          <w:tab w:val="num" w:pos="5700"/>
        </w:tabs>
        <w:ind w:left="5700" w:hanging="420"/>
      </w:pPr>
      <w:rPr>
        <w:rFonts w:ascii="Wingdings" w:hAnsi="Wingdings" w:hint="default"/>
      </w:rPr>
    </w:lvl>
    <w:lvl w:ilvl="5" w:tplc="0409000D" w:tentative="1">
      <w:start w:val="1"/>
      <w:numFmt w:val="bullet"/>
      <w:lvlText w:val=""/>
      <w:lvlJc w:val="left"/>
      <w:pPr>
        <w:tabs>
          <w:tab w:val="num" w:pos="6120"/>
        </w:tabs>
        <w:ind w:left="6120" w:hanging="420"/>
      </w:pPr>
      <w:rPr>
        <w:rFonts w:ascii="Wingdings" w:hAnsi="Wingdings" w:hint="default"/>
      </w:rPr>
    </w:lvl>
    <w:lvl w:ilvl="6" w:tplc="04090001" w:tentative="1">
      <w:start w:val="1"/>
      <w:numFmt w:val="bullet"/>
      <w:lvlText w:val=""/>
      <w:lvlJc w:val="left"/>
      <w:pPr>
        <w:tabs>
          <w:tab w:val="num" w:pos="6540"/>
        </w:tabs>
        <w:ind w:left="6540" w:hanging="420"/>
      </w:pPr>
      <w:rPr>
        <w:rFonts w:ascii="Wingdings" w:hAnsi="Wingdings" w:hint="default"/>
      </w:rPr>
    </w:lvl>
    <w:lvl w:ilvl="7" w:tplc="0409000B" w:tentative="1">
      <w:start w:val="1"/>
      <w:numFmt w:val="bullet"/>
      <w:lvlText w:val=""/>
      <w:lvlJc w:val="left"/>
      <w:pPr>
        <w:tabs>
          <w:tab w:val="num" w:pos="6960"/>
        </w:tabs>
        <w:ind w:left="6960" w:hanging="420"/>
      </w:pPr>
      <w:rPr>
        <w:rFonts w:ascii="Wingdings" w:hAnsi="Wingdings" w:hint="default"/>
      </w:rPr>
    </w:lvl>
    <w:lvl w:ilvl="8" w:tplc="0409000D" w:tentative="1">
      <w:start w:val="1"/>
      <w:numFmt w:val="bullet"/>
      <w:lvlText w:val=""/>
      <w:lvlJc w:val="left"/>
      <w:pPr>
        <w:tabs>
          <w:tab w:val="num" w:pos="7380"/>
        </w:tabs>
        <w:ind w:left="7380" w:hanging="420"/>
      </w:pPr>
      <w:rPr>
        <w:rFonts w:ascii="Wingdings" w:hAnsi="Wingdings" w:hint="default"/>
      </w:rPr>
    </w:lvl>
  </w:abstractNum>
  <w:abstractNum w:abstractNumId="27" w15:restartNumberingAfterBreak="0">
    <w:nsid w:val="728815AC"/>
    <w:multiLevelType w:val="hybridMultilevel"/>
    <w:tmpl w:val="567686D0"/>
    <w:lvl w:ilvl="0" w:tplc="F3F6ECE4">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8" w15:restartNumberingAfterBreak="0">
    <w:nsid w:val="79DD6785"/>
    <w:multiLevelType w:val="hybridMultilevel"/>
    <w:tmpl w:val="65A02B84"/>
    <w:lvl w:ilvl="0" w:tplc="FEB6567C">
      <w:numFmt w:val="bullet"/>
      <w:lvlText w:val="-"/>
      <w:lvlJc w:val="left"/>
      <w:pPr>
        <w:tabs>
          <w:tab w:val="num" w:pos="3840"/>
        </w:tabs>
        <w:ind w:left="3840" w:hanging="360"/>
      </w:pPr>
      <w:rPr>
        <w:rFonts w:ascii="Times New Roman" w:eastAsia="MS Mincho" w:hAnsi="Times New Roman" w:cs="Times New Roman" w:hint="default"/>
      </w:rPr>
    </w:lvl>
    <w:lvl w:ilvl="1" w:tplc="0409000B" w:tentative="1">
      <w:start w:val="1"/>
      <w:numFmt w:val="bullet"/>
      <w:lvlText w:val=""/>
      <w:lvlJc w:val="left"/>
      <w:pPr>
        <w:tabs>
          <w:tab w:val="num" w:pos="4320"/>
        </w:tabs>
        <w:ind w:left="4320" w:hanging="420"/>
      </w:pPr>
      <w:rPr>
        <w:rFonts w:ascii="Wingdings" w:hAnsi="Wingdings" w:hint="default"/>
      </w:rPr>
    </w:lvl>
    <w:lvl w:ilvl="2" w:tplc="0409000D" w:tentative="1">
      <w:start w:val="1"/>
      <w:numFmt w:val="bullet"/>
      <w:lvlText w:val=""/>
      <w:lvlJc w:val="left"/>
      <w:pPr>
        <w:tabs>
          <w:tab w:val="num" w:pos="4740"/>
        </w:tabs>
        <w:ind w:left="4740" w:hanging="420"/>
      </w:pPr>
      <w:rPr>
        <w:rFonts w:ascii="Wingdings" w:hAnsi="Wingdings" w:hint="default"/>
      </w:rPr>
    </w:lvl>
    <w:lvl w:ilvl="3" w:tplc="04090001" w:tentative="1">
      <w:start w:val="1"/>
      <w:numFmt w:val="bullet"/>
      <w:lvlText w:val=""/>
      <w:lvlJc w:val="left"/>
      <w:pPr>
        <w:tabs>
          <w:tab w:val="num" w:pos="5160"/>
        </w:tabs>
        <w:ind w:left="5160" w:hanging="420"/>
      </w:pPr>
      <w:rPr>
        <w:rFonts w:ascii="Wingdings" w:hAnsi="Wingdings" w:hint="default"/>
      </w:rPr>
    </w:lvl>
    <w:lvl w:ilvl="4" w:tplc="0409000B" w:tentative="1">
      <w:start w:val="1"/>
      <w:numFmt w:val="bullet"/>
      <w:lvlText w:val=""/>
      <w:lvlJc w:val="left"/>
      <w:pPr>
        <w:tabs>
          <w:tab w:val="num" w:pos="5580"/>
        </w:tabs>
        <w:ind w:left="5580" w:hanging="420"/>
      </w:pPr>
      <w:rPr>
        <w:rFonts w:ascii="Wingdings" w:hAnsi="Wingdings" w:hint="default"/>
      </w:rPr>
    </w:lvl>
    <w:lvl w:ilvl="5" w:tplc="0409000D" w:tentative="1">
      <w:start w:val="1"/>
      <w:numFmt w:val="bullet"/>
      <w:lvlText w:val=""/>
      <w:lvlJc w:val="left"/>
      <w:pPr>
        <w:tabs>
          <w:tab w:val="num" w:pos="6000"/>
        </w:tabs>
        <w:ind w:left="6000" w:hanging="420"/>
      </w:pPr>
      <w:rPr>
        <w:rFonts w:ascii="Wingdings" w:hAnsi="Wingdings" w:hint="default"/>
      </w:rPr>
    </w:lvl>
    <w:lvl w:ilvl="6" w:tplc="04090001" w:tentative="1">
      <w:start w:val="1"/>
      <w:numFmt w:val="bullet"/>
      <w:lvlText w:val=""/>
      <w:lvlJc w:val="left"/>
      <w:pPr>
        <w:tabs>
          <w:tab w:val="num" w:pos="6420"/>
        </w:tabs>
        <w:ind w:left="6420" w:hanging="420"/>
      </w:pPr>
      <w:rPr>
        <w:rFonts w:ascii="Wingdings" w:hAnsi="Wingdings" w:hint="default"/>
      </w:rPr>
    </w:lvl>
    <w:lvl w:ilvl="7" w:tplc="0409000B" w:tentative="1">
      <w:start w:val="1"/>
      <w:numFmt w:val="bullet"/>
      <w:lvlText w:val=""/>
      <w:lvlJc w:val="left"/>
      <w:pPr>
        <w:tabs>
          <w:tab w:val="num" w:pos="6840"/>
        </w:tabs>
        <w:ind w:left="6840" w:hanging="420"/>
      </w:pPr>
      <w:rPr>
        <w:rFonts w:ascii="Wingdings" w:hAnsi="Wingdings" w:hint="default"/>
      </w:rPr>
    </w:lvl>
    <w:lvl w:ilvl="8" w:tplc="0409000D" w:tentative="1">
      <w:start w:val="1"/>
      <w:numFmt w:val="bullet"/>
      <w:lvlText w:val=""/>
      <w:lvlJc w:val="left"/>
      <w:pPr>
        <w:tabs>
          <w:tab w:val="num" w:pos="7260"/>
        </w:tabs>
        <w:ind w:left="7260" w:hanging="420"/>
      </w:pPr>
      <w:rPr>
        <w:rFonts w:ascii="Wingdings" w:hAnsi="Wingdings" w:hint="default"/>
      </w:rPr>
    </w:lvl>
  </w:abstractNum>
  <w:abstractNum w:abstractNumId="29" w15:restartNumberingAfterBreak="0">
    <w:nsid w:val="7C3B3AEC"/>
    <w:multiLevelType w:val="hybridMultilevel"/>
    <w:tmpl w:val="7130D0CA"/>
    <w:lvl w:ilvl="0" w:tplc="81AAC86E">
      <w:start w:val="1"/>
      <w:numFmt w:val="bullet"/>
      <w:lvlText w:val=""/>
      <w:lvlJc w:val="left"/>
      <w:pPr>
        <w:tabs>
          <w:tab w:val="num" w:pos="720"/>
        </w:tabs>
        <w:ind w:left="720" w:hanging="360"/>
      </w:pPr>
      <w:rPr>
        <w:rFonts w:ascii="Wingdings" w:hAnsi="Wingdings" w:hint="default"/>
      </w:rPr>
    </w:lvl>
    <w:lvl w:ilvl="1" w:tplc="D7FEBCB6" w:tentative="1">
      <w:start w:val="1"/>
      <w:numFmt w:val="bullet"/>
      <w:lvlText w:val=""/>
      <w:lvlJc w:val="left"/>
      <w:pPr>
        <w:tabs>
          <w:tab w:val="num" w:pos="1440"/>
        </w:tabs>
        <w:ind w:left="1440" w:hanging="360"/>
      </w:pPr>
      <w:rPr>
        <w:rFonts w:ascii="Wingdings" w:hAnsi="Wingdings" w:hint="default"/>
      </w:rPr>
    </w:lvl>
    <w:lvl w:ilvl="2" w:tplc="3A808E0E" w:tentative="1">
      <w:start w:val="1"/>
      <w:numFmt w:val="bullet"/>
      <w:lvlText w:val=""/>
      <w:lvlJc w:val="left"/>
      <w:pPr>
        <w:tabs>
          <w:tab w:val="num" w:pos="2160"/>
        </w:tabs>
        <w:ind w:left="2160" w:hanging="360"/>
      </w:pPr>
      <w:rPr>
        <w:rFonts w:ascii="Wingdings" w:hAnsi="Wingdings" w:hint="default"/>
      </w:rPr>
    </w:lvl>
    <w:lvl w:ilvl="3" w:tplc="433825F6" w:tentative="1">
      <w:start w:val="1"/>
      <w:numFmt w:val="bullet"/>
      <w:lvlText w:val=""/>
      <w:lvlJc w:val="left"/>
      <w:pPr>
        <w:tabs>
          <w:tab w:val="num" w:pos="2880"/>
        </w:tabs>
        <w:ind w:left="2880" w:hanging="360"/>
      </w:pPr>
      <w:rPr>
        <w:rFonts w:ascii="Wingdings" w:hAnsi="Wingdings" w:hint="default"/>
      </w:rPr>
    </w:lvl>
    <w:lvl w:ilvl="4" w:tplc="D8FE06F0" w:tentative="1">
      <w:start w:val="1"/>
      <w:numFmt w:val="bullet"/>
      <w:lvlText w:val=""/>
      <w:lvlJc w:val="left"/>
      <w:pPr>
        <w:tabs>
          <w:tab w:val="num" w:pos="3600"/>
        </w:tabs>
        <w:ind w:left="3600" w:hanging="360"/>
      </w:pPr>
      <w:rPr>
        <w:rFonts w:ascii="Wingdings" w:hAnsi="Wingdings" w:hint="default"/>
      </w:rPr>
    </w:lvl>
    <w:lvl w:ilvl="5" w:tplc="A32EA468" w:tentative="1">
      <w:start w:val="1"/>
      <w:numFmt w:val="bullet"/>
      <w:lvlText w:val=""/>
      <w:lvlJc w:val="left"/>
      <w:pPr>
        <w:tabs>
          <w:tab w:val="num" w:pos="4320"/>
        </w:tabs>
        <w:ind w:left="4320" w:hanging="360"/>
      </w:pPr>
      <w:rPr>
        <w:rFonts w:ascii="Wingdings" w:hAnsi="Wingdings" w:hint="default"/>
      </w:rPr>
    </w:lvl>
    <w:lvl w:ilvl="6" w:tplc="B7CA461A" w:tentative="1">
      <w:start w:val="1"/>
      <w:numFmt w:val="bullet"/>
      <w:lvlText w:val=""/>
      <w:lvlJc w:val="left"/>
      <w:pPr>
        <w:tabs>
          <w:tab w:val="num" w:pos="5040"/>
        </w:tabs>
        <w:ind w:left="5040" w:hanging="360"/>
      </w:pPr>
      <w:rPr>
        <w:rFonts w:ascii="Wingdings" w:hAnsi="Wingdings" w:hint="default"/>
      </w:rPr>
    </w:lvl>
    <w:lvl w:ilvl="7" w:tplc="BD225434" w:tentative="1">
      <w:start w:val="1"/>
      <w:numFmt w:val="bullet"/>
      <w:lvlText w:val=""/>
      <w:lvlJc w:val="left"/>
      <w:pPr>
        <w:tabs>
          <w:tab w:val="num" w:pos="5760"/>
        </w:tabs>
        <w:ind w:left="5760" w:hanging="360"/>
      </w:pPr>
      <w:rPr>
        <w:rFonts w:ascii="Wingdings" w:hAnsi="Wingdings" w:hint="default"/>
      </w:rPr>
    </w:lvl>
    <w:lvl w:ilvl="8" w:tplc="E72060DC"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FDC0200"/>
    <w:multiLevelType w:val="hybridMultilevel"/>
    <w:tmpl w:val="E16EC144"/>
    <w:lvl w:ilvl="0" w:tplc="08090017">
      <w:start w:val="1"/>
      <w:numFmt w:val="lowerLetter"/>
      <w:lvlText w:val="%1)"/>
      <w:lvlJc w:val="left"/>
      <w:pPr>
        <w:ind w:left="2765" w:hanging="360"/>
      </w:pPr>
    </w:lvl>
    <w:lvl w:ilvl="1" w:tplc="041D0001">
      <w:start w:val="1"/>
      <w:numFmt w:val="bullet"/>
      <w:lvlText w:val=""/>
      <w:lvlJc w:val="left"/>
      <w:pPr>
        <w:ind w:left="3485" w:hanging="360"/>
      </w:pPr>
      <w:rPr>
        <w:rFonts w:ascii="Symbol" w:hAnsi="Symbol" w:hint="default"/>
      </w:rPr>
    </w:lvl>
    <w:lvl w:ilvl="2" w:tplc="041D001B" w:tentative="1">
      <w:start w:val="1"/>
      <w:numFmt w:val="lowerRoman"/>
      <w:lvlText w:val="%3."/>
      <w:lvlJc w:val="right"/>
      <w:pPr>
        <w:ind w:left="4205" w:hanging="180"/>
      </w:pPr>
    </w:lvl>
    <w:lvl w:ilvl="3" w:tplc="041D000F" w:tentative="1">
      <w:start w:val="1"/>
      <w:numFmt w:val="decimal"/>
      <w:lvlText w:val="%4."/>
      <w:lvlJc w:val="left"/>
      <w:pPr>
        <w:ind w:left="4925" w:hanging="360"/>
      </w:pPr>
    </w:lvl>
    <w:lvl w:ilvl="4" w:tplc="041D0019" w:tentative="1">
      <w:start w:val="1"/>
      <w:numFmt w:val="lowerLetter"/>
      <w:lvlText w:val="%5."/>
      <w:lvlJc w:val="left"/>
      <w:pPr>
        <w:ind w:left="5645" w:hanging="360"/>
      </w:pPr>
    </w:lvl>
    <w:lvl w:ilvl="5" w:tplc="041D001B" w:tentative="1">
      <w:start w:val="1"/>
      <w:numFmt w:val="lowerRoman"/>
      <w:lvlText w:val="%6."/>
      <w:lvlJc w:val="right"/>
      <w:pPr>
        <w:ind w:left="6365" w:hanging="180"/>
      </w:pPr>
    </w:lvl>
    <w:lvl w:ilvl="6" w:tplc="041D000F" w:tentative="1">
      <w:start w:val="1"/>
      <w:numFmt w:val="decimal"/>
      <w:lvlText w:val="%7."/>
      <w:lvlJc w:val="left"/>
      <w:pPr>
        <w:ind w:left="7085" w:hanging="360"/>
      </w:pPr>
    </w:lvl>
    <w:lvl w:ilvl="7" w:tplc="041D0019" w:tentative="1">
      <w:start w:val="1"/>
      <w:numFmt w:val="lowerLetter"/>
      <w:lvlText w:val="%8."/>
      <w:lvlJc w:val="left"/>
      <w:pPr>
        <w:ind w:left="7805" w:hanging="360"/>
      </w:pPr>
    </w:lvl>
    <w:lvl w:ilvl="8" w:tplc="041D001B" w:tentative="1">
      <w:start w:val="1"/>
      <w:numFmt w:val="lowerRoman"/>
      <w:lvlText w:val="%9."/>
      <w:lvlJc w:val="right"/>
      <w:pPr>
        <w:ind w:left="8525" w:hanging="180"/>
      </w:pPr>
    </w:lvl>
  </w:abstractNum>
  <w:num w:numId="1">
    <w:abstractNumId w:val="27"/>
  </w:num>
  <w:num w:numId="2">
    <w:abstractNumId w:val="26"/>
  </w:num>
  <w:num w:numId="3">
    <w:abstractNumId w:val="10"/>
  </w:num>
  <w:num w:numId="4">
    <w:abstractNumId w:val="28"/>
  </w:num>
  <w:num w:numId="5">
    <w:abstractNumId w:val="17"/>
  </w:num>
  <w:num w:numId="6">
    <w:abstractNumId w:val="6"/>
  </w:num>
  <w:num w:numId="7">
    <w:abstractNumId w:val="11"/>
  </w:num>
  <w:num w:numId="8">
    <w:abstractNumId w:val="23"/>
  </w:num>
  <w:num w:numId="9">
    <w:abstractNumId w:val="9"/>
  </w:num>
  <w:num w:numId="10">
    <w:abstractNumId w:val="25"/>
  </w:num>
  <w:num w:numId="11">
    <w:abstractNumId w:val="7"/>
  </w:num>
  <w:num w:numId="12">
    <w:abstractNumId w:val="8"/>
  </w:num>
  <w:num w:numId="13">
    <w:abstractNumId w:val="16"/>
  </w:num>
  <w:num w:numId="14">
    <w:abstractNumId w:val="18"/>
  </w:num>
  <w:num w:numId="15">
    <w:abstractNumId w:val="14"/>
  </w:num>
  <w:num w:numId="16">
    <w:abstractNumId w:val="3"/>
  </w:num>
  <w:num w:numId="17">
    <w:abstractNumId w:val="19"/>
  </w:num>
  <w:num w:numId="18">
    <w:abstractNumId w:val="2"/>
  </w:num>
  <w:num w:numId="19">
    <w:abstractNumId w:val="13"/>
  </w:num>
  <w:num w:numId="20">
    <w:abstractNumId w:val="5"/>
  </w:num>
  <w:num w:numId="21">
    <w:abstractNumId w:val="12"/>
  </w:num>
  <w:num w:numId="22">
    <w:abstractNumId w:val="22"/>
  </w:num>
  <w:num w:numId="23">
    <w:abstractNumId w:val="29"/>
  </w:num>
  <w:num w:numId="24">
    <w:abstractNumId w:val="4"/>
  </w:num>
  <w:num w:numId="25">
    <w:abstractNumId w:val="21"/>
  </w:num>
  <w:num w:numId="26">
    <w:abstractNumId w:val="30"/>
  </w:num>
  <w:num w:numId="27">
    <w:abstractNumId w:val="15"/>
  </w:num>
  <w:num w:numId="28">
    <w:abstractNumId w:val="20"/>
  </w:num>
  <w:num w:numId="29">
    <w:abstractNumId w:val="1"/>
  </w:num>
  <w:num w:numId="30">
    <w:abstractNumId w:val="0"/>
  </w:num>
  <w:num w:numId="3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27"/>
  <w:hyphenationZone w:val="425"/>
  <w:drawingGridVerticalSpacing w:val="164"/>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141"/>
    <w:rsid w:val="000011FD"/>
    <w:rsid w:val="00003875"/>
    <w:rsid w:val="0000549E"/>
    <w:rsid w:val="00006EE9"/>
    <w:rsid w:val="00044444"/>
    <w:rsid w:val="000456EA"/>
    <w:rsid w:val="00053EAB"/>
    <w:rsid w:val="00064B31"/>
    <w:rsid w:val="00065EFC"/>
    <w:rsid w:val="00065F5F"/>
    <w:rsid w:val="0007476B"/>
    <w:rsid w:val="000774F4"/>
    <w:rsid w:val="00086619"/>
    <w:rsid w:val="00086C55"/>
    <w:rsid w:val="00094F5C"/>
    <w:rsid w:val="00095F40"/>
    <w:rsid w:val="00096675"/>
    <w:rsid w:val="000A429E"/>
    <w:rsid w:val="000A7B94"/>
    <w:rsid w:val="000C0166"/>
    <w:rsid w:val="000C2BC5"/>
    <w:rsid w:val="000C4324"/>
    <w:rsid w:val="000E0070"/>
    <w:rsid w:val="000F0125"/>
    <w:rsid w:val="000F0AC0"/>
    <w:rsid w:val="000F2C0A"/>
    <w:rsid w:val="000F6FD9"/>
    <w:rsid w:val="000F75DE"/>
    <w:rsid w:val="00103124"/>
    <w:rsid w:val="0010360C"/>
    <w:rsid w:val="001052A8"/>
    <w:rsid w:val="00105B86"/>
    <w:rsid w:val="00124157"/>
    <w:rsid w:val="001244C6"/>
    <w:rsid w:val="00125D5C"/>
    <w:rsid w:val="00130141"/>
    <w:rsid w:val="00140C56"/>
    <w:rsid w:val="00143054"/>
    <w:rsid w:val="00144EDD"/>
    <w:rsid w:val="00147F8E"/>
    <w:rsid w:val="00152125"/>
    <w:rsid w:val="00153E7D"/>
    <w:rsid w:val="0015443F"/>
    <w:rsid w:val="0016751C"/>
    <w:rsid w:val="0018158B"/>
    <w:rsid w:val="0019223B"/>
    <w:rsid w:val="001A1848"/>
    <w:rsid w:val="001A1CE1"/>
    <w:rsid w:val="001C2179"/>
    <w:rsid w:val="001C5697"/>
    <w:rsid w:val="001D260F"/>
    <w:rsid w:val="001D4469"/>
    <w:rsid w:val="001E0F22"/>
    <w:rsid w:val="001F02CA"/>
    <w:rsid w:val="00201DE5"/>
    <w:rsid w:val="00201F0F"/>
    <w:rsid w:val="00207932"/>
    <w:rsid w:val="00215E0D"/>
    <w:rsid w:val="0022620E"/>
    <w:rsid w:val="00227ED5"/>
    <w:rsid w:val="00231E59"/>
    <w:rsid w:val="0024508D"/>
    <w:rsid w:val="0024785B"/>
    <w:rsid w:val="0026145C"/>
    <w:rsid w:val="00280B22"/>
    <w:rsid w:val="00286842"/>
    <w:rsid w:val="002940F9"/>
    <w:rsid w:val="00297251"/>
    <w:rsid w:val="002A2658"/>
    <w:rsid w:val="002A5EED"/>
    <w:rsid w:val="002B0F08"/>
    <w:rsid w:val="002B424E"/>
    <w:rsid w:val="002B7440"/>
    <w:rsid w:val="002B74BC"/>
    <w:rsid w:val="002D7ACF"/>
    <w:rsid w:val="002E54A6"/>
    <w:rsid w:val="002E5A9A"/>
    <w:rsid w:val="002F086D"/>
    <w:rsid w:val="00301E3A"/>
    <w:rsid w:val="00303247"/>
    <w:rsid w:val="00316077"/>
    <w:rsid w:val="00317C06"/>
    <w:rsid w:val="00320F09"/>
    <w:rsid w:val="00320FAB"/>
    <w:rsid w:val="00336D05"/>
    <w:rsid w:val="0034133A"/>
    <w:rsid w:val="0034461E"/>
    <w:rsid w:val="00350B41"/>
    <w:rsid w:val="00350C14"/>
    <w:rsid w:val="00362B96"/>
    <w:rsid w:val="003658DC"/>
    <w:rsid w:val="0038669A"/>
    <w:rsid w:val="00386FFB"/>
    <w:rsid w:val="00396F65"/>
    <w:rsid w:val="003A12FD"/>
    <w:rsid w:val="003A4014"/>
    <w:rsid w:val="003A7340"/>
    <w:rsid w:val="003B1C4B"/>
    <w:rsid w:val="003B1D00"/>
    <w:rsid w:val="003B3C7B"/>
    <w:rsid w:val="003B5EF3"/>
    <w:rsid w:val="003B7573"/>
    <w:rsid w:val="003C1654"/>
    <w:rsid w:val="003C1F1F"/>
    <w:rsid w:val="003C3E57"/>
    <w:rsid w:val="003D1C5B"/>
    <w:rsid w:val="003E0C5F"/>
    <w:rsid w:val="003E3C6A"/>
    <w:rsid w:val="00400B6D"/>
    <w:rsid w:val="00403524"/>
    <w:rsid w:val="00430E41"/>
    <w:rsid w:val="00433A69"/>
    <w:rsid w:val="00435534"/>
    <w:rsid w:val="00446469"/>
    <w:rsid w:val="00450D8B"/>
    <w:rsid w:val="00450EA2"/>
    <w:rsid w:val="00455802"/>
    <w:rsid w:val="00457035"/>
    <w:rsid w:val="004578A1"/>
    <w:rsid w:val="0047041C"/>
    <w:rsid w:val="0047251B"/>
    <w:rsid w:val="00475325"/>
    <w:rsid w:val="00483050"/>
    <w:rsid w:val="0049282D"/>
    <w:rsid w:val="00492866"/>
    <w:rsid w:val="004937AD"/>
    <w:rsid w:val="004A2558"/>
    <w:rsid w:val="004A56AA"/>
    <w:rsid w:val="004B123B"/>
    <w:rsid w:val="004B2AEC"/>
    <w:rsid w:val="004B301D"/>
    <w:rsid w:val="004D0F05"/>
    <w:rsid w:val="004D47CC"/>
    <w:rsid w:val="004D7742"/>
    <w:rsid w:val="004E1553"/>
    <w:rsid w:val="004E2068"/>
    <w:rsid w:val="004E2E12"/>
    <w:rsid w:val="004E6F8C"/>
    <w:rsid w:val="004F21D0"/>
    <w:rsid w:val="004F4086"/>
    <w:rsid w:val="004F5062"/>
    <w:rsid w:val="004F7491"/>
    <w:rsid w:val="005024E5"/>
    <w:rsid w:val="00513BA3"/>
    <w:rsid w:val="00520E04"/>
    <w:rsid w:val="00521B94"/>
    <w:rsid w:val="005309CD"/>
    <w:rsid w:val="00533901"/>
    <w:rsid w:val="00565206"/>
    <w:rsid w:val="005657E8"/>
    <w:rsid w:val="00575252"/>
    <w:rsid w:val="00581472"/>
    <w:rsid w:val="005821E6"/>
    <w:rsid w:val="00582A57"/>
    <w:rsid w:val="005839D3"/>
    <w:rsid w:val="0059148C"/>
    <w:rsid w:val="00593BDB"/>
    <w:rsid w:val="005A28E9"/>
    <w:rsid w:val="005A34FD"/>
    <w:rsid w:val="005A4674"/>
    <w:rsid w:val="005A49CA"/>
    <w:rsid w:val="005A507E"/>
    <w:rsid w:val="005A6B70"/>
    <w:rsid w:val="005C5413"/>
    <w:rsid w:val="005D4756"/>
    <w:rsid w:val="005E37C6"/>
    <w:rsid w:val="005F093D"/>
    <w:rsid w:val="005F1F94"/>
    <w:rsid w:val="00604EB9"/>
    <w:rsid w:val="00612E41"/>
    <w:rsid w:val="006169F7"/>
    <w:rsid w:val="00616FC0"/>
    <w:rsid w:val="0063689F"/>
    <w:rsid w:val="00637C7C"/>
    <w:rsid w:val="00653066"/>
    <w:rsid w:val="006557B4"/>
    <w:rsid w:val="00662630"/>
    <w:rsid w:val="00662B19"/>
    <w:rsid w:val="00685323"/>
    <w:rsid w:val="0068659C"/>
    <w:rsid w:val="00687E50"/>
    <w:rsid w:val="00691C08"/>
    <w:rsid w:val="006B5C29"/>
    <w:rsid w:val="006C35AE"/>
    <w:rsid w:val="006D45E1"/>
    <w:rsid w:val="006D4601"/>
    <w:rsid w:val="006E693F"/>
    <w:rsid w:val="006E73B0"/>
    <w:rsid w:val="006F00D8"/>
    <w:rsid w:val="006F22B0"/>
    <w:rsid w:val="006F6D85"/>
    <w:rsid w:val="00704CAD"/>
    <w:rsid w:val="00717055"/>
    <w:rsid w:val="007268A7"/>
    <w:rsid w:val="007300A2"/>
    <w:rsid w:val="007339F9"/>
    <w:rsid w:val="00750B4E"/>
    <w:rsid w:val="00752803"/>
    <w:rsid w:val="00753C9F"/>
    <w:rsid w:val="00762924"/>
    <w:rsid w:val="007674DD"/>
    <w:rsid w:val="007675D6"/>
    <w:rsid w:val="00770C69"/>
    <w:rsid w:val="00772AA6"/>
    <w:rsid w:val="00773CF6"/>
    <w:rsid w:val="00786386"/>
    <w:rsid w:val="007870CF"/>
    <w:rsid w:val="007923C8"/>
    <w:rsid w:val="0079772B"/>
    <w:rsid w:val="007A02F9"/>
    <w:rsid w:val="007A0CB1"/>
    <w:rsid w:val="007A29B1"/>
    <w:rsid w:val="007A6E8C"/>
    <w:rsid w:val="007B2AED"/>
    <w:rsid w:val="007B2FC4"/>
    <w:rsid w:val="007B6CB9"/>
    <w:rsid w:val="007B70E9"/>
    <w:rsid w:val="007C113F"/>
    <w:rsid w:val="007C43D8"/>
    <w:rsid w:val="007D4AAB"/>
    <w:rsid w:val="007D4B6B"/>
    <w:rsid w:val="007D7D45"/>
    <w:rsid w:val="007E0C50"/>
    <w:rsid w:val="007E0E1E"/>
    <w:rsid w:val="007E1FA4"/>
    <w:rsid w:val="007E2FCE"/>
    <w:rsid w:val="007E48A5"/>
    <w:rsid w:val="007E6B3E"/>
    <w:rsid w:val="007E6C1D"/>
    <w:rsid w:val="007F4705"/>
    <w:rsid w:val="008018D0"/>
    <w:rsid w:val="00813C2B"/>
    <w:rsid w:val="00830DAB"/>
    <w:rsid w:val="00831813"/>
    <w:rsid w:val="00833850"/>
    <w:rsid w:val="00835E3D"/>
    <w:rsid w:val="00850E1B"/>
    <w:rsid w:val="0085695C"/>
    <w:rsid w:val="008637C9"/>
    <w:rsid w:val="00865F5F"/>
    <w:rsid w:val="0087612E"/>
    <w:rsid w:val="00890898"/>
    <w:rsid w:val="0089243E"/>
    <w:rsid w:val="00895945"/>
    <w:rsid w:val="008A471F"/>
    <w:rsid w:val="008A7788"/>
    <w:rsid w:val="008B023D"/>
    <w:rsid w:val="008B25A6"/>
    <w:rsid w:val="008B54A5"/>
    <w:rsid w:val="008C40D3"/>
    <w:rsid w:val="008D0486"/>
    <w:rsid w:val="008E1DF7"/>
    <w:rsid w:val="008E49E3"/>
    <w:rsid w:val="008F20F1"/>
    <w:rsid w:val="008F34E9"/>
    <w:rsid w:val="008F3C8B"/>
    <w:rsid w:val="00902109"/>
    <w:rsid w:val="009117F8"/>
    <w:rsid w:val="009265A4"/>
    <w:rsid w:val="009308A0"/>
    <w:rsid w:val="00931EC0"/>
    <w:rsid w:val="00932BFD"/>
    <w:rsid w:val="009413E6"/>
    <w:rsid w:val="0094251D"/>
    <w:rsid w:val="00945062"/>
    <w:rsid w:val="009511CB"/>
    <w:rsid w:val="00957114"/>
    <w:rsid w:val="00963692"/>
    <w:rsid w:val="00964914"/>
    <w:rsid w:val="0097181A"/>
    <w:rsid w:val="00974073"/>
    <w:rsid w:val="00980185"/>
    <w:rsid w:val="009813AF"/>
    <w:rsid w:val="009850F7"/>
    <w:rsid w:val="00986AFB"/>
    <w:rsid w:val="009935A8"/>
    <w:rsid w:val="0099631F"/>
    <w:rsid w:val="00996408"/>
    <w:rsid w:val="009A15A4"/>
    <w:rsid w:val="009C4965"/>
    <w:rsid w:val="009C5FCE"/>
    <w:rsid w:val="009D14A2"/>
    <w:rsid w:val="009E074E"/>
    <w:rsid w:val="009E5143"/>
    <w:rsid w:val="009F303B"/>
    <w:rsid w:val="009F7B5E"/>
    <w:rsid w:val="00A023B7"/>
    <w:rsid w:val="00A03976"/>
    <w:rsid w:val="00A069DE"/>
    <w:rsid w:val="00A076DE"/>
    <w:rsid w:val="00A1268A"/>
    <w:rsid w:val="00A17E70"/>
    <w:rsid w:val="00A35BA6"/>
    <w:rsid w:val="00A36C3A"/>
    <w:rsid w:val="00A37F8E"/>
    <w:rsid w:val="00A454DC"/>
    <w:rsid w:val="00A6216F"/>
    <w:rsid w:val="00A65AE4"/>
    <w:rsid w:val="00A776C0"/>
    <w:rsid w:val="00A83246"/>
    <w:rsid w:val="00A8433D"/>
    <w:rsid w:val="00A85EA0"/>
    <w:rsid w:val="00A91442"/>
    <w:rsid w:val="00A928B5"/>
    <w:rsid w:val="00A93334"/>
    <w:rsid w:val="00AA34D1"/>
    <w:rsid w:val="00AB254F"/>
    <w:rsid w:val="00AB661B"/>
    <w:rsid w:val="00AC0ED3"/>
    <w:rsid w:val="00AC5B57"/>
    <w:rsid w:val="00AD2870"/>
    <w:rsid w:val="00AD4194"/>
    <w:rsid w:val="00AD5A19"/>
    <w:rsid w:val="00AD5CE9"/>
    <w:rsid w:val="00AD60A6"/>
    <w:rsid w:val="00AE31AF"/>
    <w:rsid w:val="00AF09D7"/>
    <w:rsid w:val="00AF6322"/>
    <w:rsid w:val="00B04C65"/>
    <w:rsid w:val="00B12EEE"/>
    <w:rsid w:val="00B17EB8"/>
    <w:rsid w:val="00B2127D"/>
    <w:rsid w:val="00B304DF"/>
    <w:rsid w:val="00B4087F"/>
    <w:rsid w:val="00B42A9B"/>
    <w:rsid w:val="00B511C3"/>
    <w:rsid w:val="00B60CA8"/>
    <w:rsid w:val="00B7426E"/>
    <w:rsid w:val="00B75BAA"/>
    <w:rsid w:val="00B8427D"/>
    <w:rsid w:val="00B848F2"/>
    <w:rsid w:val="00B9034C"/>
    <w:rsid w:val="00B929FC"/>
    <w:rsid w:val="00B937F2"/>
    <w:rsid w:val="00B96C80"/>
    <w:rsid w:val="00BA22D4"/>
    <w:rsid w:val="00BA644E"/>
    <w:rsid w:val="00BB34F3"/>
    <w:rsid w:val="00BB6E9E"/>
    <w:rsid w:val="00BC03CA"/>
    <w:rsid w:val="00BD0BD7"/>
    <w:rsid w:val="00BE4B47"/>
    <w:rsid w:val="00BE7623"/>
    <w:rsid w:val="00BF16CC"/>
    <w:rsid w:val="00C000EC"/>
    <w:rsid w:val="00C01C78"/>
    <w:rsid w:val="00C209E4"/>
    <w:rsid w:val="00C23A99"/>
    <w:rsid w:val="00C379C2"/>
    <w:rsid w:val="00C42C58"/>
    <w:rsid w:val="00C44020"/>
    <w:rsid w:val="00C450F3"/>
    <w:rsid w:val="00C6193B"/>
    <w:rsid w:val="00C74BB1"/>
    <w:rsid w:val="00C759F7"/>
    <w:rsid w:val="00C80660"/>
    <w:rsid w:val="00C86327"/>
    <w:rsid w:val="00C906BD"/>
    <w:rsid w:val="00C94715"/>
    <w:rsid w:val="00CA3E61"/>
    <w:rsid w:val="00CB0128"/>
    <w:rsid w:val="00CB667A"/>
    <w:rsid w:val="00CB7283"/>
    <w:rsid w:val="00CC1875"/>
    <w:rsid w:val="00CC4D2E"/>
    <w:rsid w:val="00CC7C0F"/>
    <w:rsid w:val="00CD0753"/>
    <w:rsid w:val="00CD6FFA"/>
    <w:rsid w:val="00CE2135"/>
    <w:rsid w:val="00CE7159"/>
    <w:rsid w:val="00D01469"/>
    <w:rsid w:val="00D16123"/>
    <w:rsid w:val="00D17E9E"/>
    <w:rsid w:val="00D3057B"/>
    <w:rsid w:val="00D35946"/>
    <w:rsid w:val="00D6469C"/>
    <w:rsid w:val="00D711FE"/>
    <w:rsid w:val="00D75140"/>
    <w:rsid w:val="00D75892"/>
    <w:rsid w:val="00D807CD"/>
    <w:rsid w:val="00D91B67"/>
    <w:rsid w:val="00DA36C6"/>
    <w:rsid w:val="00DB4986"/>
    <w:rsid w:val="00DB6011"/>
    <w:rsid w:val="00DC07A4"/>
    <w:rsid w:val="00DC2CCA"/>
    <w:rsid w:val="00DD7153"/>
    <w:rsid w:val="00DF55DC"/>
    <w:rsid w:val="00E01209"/>
    <w:rsid w:val="00E07D13"/>
    <w:rsid w:val="00E13DB1"/>
    <w:rsid w:val="00E14238"/>
    <w:rsid w:val="00E20972"/>
    <w:rsid w:val="00E371CE"/>
    <w:rsid w:val="00E50A9E"/>
    <w:rsid w:val="00E51E58"/>
    <w:rsid w:val="00E557A1"/>
    <w:rsid w:val="00E61A9E"/>
    <w:rsid w:val="00E6612D"/>
    <w:rsid w:val="00E66F56"/>
    <w:rsid w:val="00E70160"/>
    <w:rsid w:val="00E7251E"/>
    <w:rsid w:val="00E76A85"/>
    <w:rsid w:val="00E8724D"/>
    <w:rsid w:val="00E87FD1"/>
    <w:rsid w:val="00E948E2"/>
    <w:rsid w:val="00E9504E"/>
    <w:rsid w:val="00E9666A"/>
    <w:rsid w:val="00E975E7"/>
    <w:rsid w:val="00EB6F31"/>
    <w:rsid w:val="00EB705C"/>
    <w:rsid w:val="00EC10B9"/>
    <w:rsid w:val="00ED66F8"/>
    <w:rsid w:val="00ED714D"/>
    <w:rsid w:val="00F03F20"/>
    <w:rsid w:val="00F0479C"/>
    <w:rsid w:val="00F11B5D"/>
    <w:rsid w:val="00F12368"/>
    <w:rsid w:val="00F1649E"/>
    <w:rsid w:val="00F174C6"/>
    <w:rsid w:val="00F21EB7"/>
    <w:rsid w:val="00F31C85"/>
    <w:rsid w:val="00F36C04"/>
    <w:rsid w:val="00F44FDE"/>
    <w:rsid w:val="00F6488B"/>
    <w:rsid w:val="00F6680F"/>
    <w:rsid w:val="00F75480"/>
    <w:rsid w:val="00F84A3A"/>
    <w:rsid w:val="00F95C91"/>
    <w:rsid w:val="00FA4D77"/>
    <w:rsid w:val="00FA79C5"/>
    <w:rsid w:val="00FB34C6"/>
    <w:rsid w:val="00FB59D4"/>
    <w:rsid w:val="00FB703A"/>
    <w:rsid w:val="00FC317A"/>
    <w:rsid w:val="00FE22F5"/>
    <w:rsid w:val="00FE499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4:docId w14:val="1FC0CB45"/>
  <w15:docId w15:val="{B8067992-B784-4D0B-8174-15ED818CD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MS Mincho" w:hAnsi="Century" w:cs="Times New Roman"/>
        <w:lang w:val="en-US" w:eastAsia="ja-JP"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C000EC"/>
    <w:pPr>
      <w:widowControl w:val="0"/>
      <w:jc w:val="both"/>
    </w:pPr>
    <w:rPr>
      <w:kern w:val="2"/>
      <w:sz w:val="2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2620E"/>
    <w:pPr>
      <w:tabs>
        <w:tab w:val="center" w:pos="4252"/>
        <w:tab w:val="right" w:pos="8504"/>
      </w:tabs>
      <w:snapToGrid w:val="0"/>
    </w:pPr>
  </w:style>
  <w:style w:type="paragraph" w:styleId="Footer">
    <w:name w:val="footer"/>
    <w:basedOn w:val="Normal"/>
    <w:link w:val="FooterChar"/>
    <w:uiPriority w:val="99"/>
    <w:rsid w:val="0022620E"/>
    <w:pPr>
      <w:tabs>
        <w:tab w:val="center" w:pos="4252"/>
        <w:tab w:val="right" w:pos="8504"/>
      </w:tabs>
      <w:snapToGrid w:val="0"/>
    </w:pPr>
  </w:style>
  <w:style w:type="paragraph" w:styleId="BalloonText">
    <w:name w:val="Balloon Text"/>
    <w:basedOn w:val="Normal"/>
    <w:link w:val="BalloonTextChar"/>
    <w:rsid w:val="008018D0"/>
    <w:rPr>
      <w:rFonts w:ascii="Arial" w:eastAsia="MS Gothic" w:hAnsi="Arial"/>
      <w:sz w:val="18"/>
      <w:szCs w:val="18"/>
    </w:rPr>
  </w:style>
  <w:style w:type="character" w:customStyle="1" w:styleId="BalloonTextChar">
    <w:name w:val="Balloon Text Char"/>
    <w:link w:val="BalloonText"/>
    <w:rsid w:val="008018D0"/>
    <w:rPr>
      <w:rFonts w:ascii="Arial" w:eastAsia="MS Gothic" w:hAnsi="Arial" w:cs="Times New Roman"/>
      <w:kern w:val="2"/>
      <w:sz w:val="18"/>
      <w:szCs w:val="18"/>
    </w:rPr>
  </w:style>
  <w:style w:type="paragraph" w:styleId="Date">
    <w:name w:val="Date"/>
    <w:basedOn w:val="Normal"/>
    <w:next w:val="Normal"/>
    <w:link w:val="DateChar"/>
    <w:rsid w:val="00E948E2"/>
  </w:style>
  <w:style w:type="character" w:customStyle="1" w:styleId="DateChar">
    <w:name w:val="Date Char"/>
    <w:basedOn w:val="DefaultParagraphFont"/>
    <w:link w:val="Date"/>
    <w:rsid w:val="00E948E2"/>
    <w:rPr>
      <w:kern w:val="2"/>
      <w:sz w:val="21"/>
      <w:szCs w:val="24"/>
    </w:rPr>
  </w:style>
  <w:style w:type="paragraph" w:customStyle="1" w:styleId="HChG">
    <w:name w:val="_ H _Ch_G"/>
    <w:basedOn w:val="Normal"/>
    <w:next w:val="Normal"/>
    <w:link w:val="HChGChar"/>
    <w:qFormat/>
    <w:rsid w:val="00AA34D1"/>
    <w:pPr>
      <w:keepNext/>
      <w:keepLines/>
      <w:widowControl/>
      <w:tabs>
        <w:tab w:val="right" w:pos="851"/>
      </w:tabs>
      <w:suppressAutoHyphens/>
      <w:spacing w:before="360" w:after="240" w:line="300" w:lineRule="exact"/>
      <w:ind w:left="1134" w:right="1134" w:hanging="1134"/>
      <w:jc w:val="left"/>
    </w:pPr>
    <w:rPr>
      <w:rFonts w:ascii="Times New Roman" w:eastAsia="Times New Roman" w:hAnsi="Times New Roman"/>
      <w:b/>
      <w:kern w:val="0"/>
      <w:sz w:val="28"/>
      <w:szCs w:val="20"/>
      <w:lang w:val="en-GB" w:eastAsia="en-US"/>
    </w:rPr>
  </w:style>
  <w:style w:type="character" w:customStyle="1" w:styleId="HChGChar">
    <w:name w:val="_ H _Ch_G Char"/>
    <w:link w:val="HChG"/>
    <w:rsid w:val="00AA34D1"/>
    <w:rPr>
      <w:rFonts w:ascii="Times New Roman" w:eastAsia="Times New Roman" w:hAnsi="Times New Roman"/>
      <w:b/>
      <w:sz w:val="28"/>
      <w:lang w:val="en-GB" w:eastAsia="en-US"/>
    </w:rPr>
  </w:style>
  <w:style w:type="paragraph" w:customStyle="1" w:styleId="SingleTxtG">
    <w:name w:val="_ Single Txt_G"/>
    <w:basedOn w:val="Normal"/>
    <w:link w:val="SingleTxtGChar"/>
    <w:qFormat/>
    <w:rsid w:val="00AA34D1"/>
    <w:pPr>
      <w:widowControl/>
      <w:suppressAutoHyphens/>
      <w:spacing w:after="120" w:line="240" w:lineRule="atLeast"/>
      <w:ind w:left="1134" w:right="1134"/>
    </w:pPr>
    <w:rPr>
      <w:rFonts w:ascii="Times New Roman" w:eastAsia="Times New Roman" w:hAnsi="Times New Roman"/>
      <w:kern w:val="0"/>
      <w:sz w:val="20"/>
      <w:szCs w:val="20"/>
      <w:lang w:val="en-GB" w:eastAsia="en-US"/>
    </w:rPr>
  </w:style>
  <w:style w:type="character" w:customStyle="1" w:styleId="SingleTxtGChar">
    <w:name w:val="_ Single Txt_G Char"/>
    <w:basedOn w:val="DefaultParagraphFont"/>
    <w:link w:val="SingleTxtG"/>
    <w:rsid w:val="00AA34D1"/>
    <w:rPr>
      <w:rFonts w:ascii="Times New Roman" w:eastAsia="Times New Roman" w:hAnsi="Times New Roman"/>
      <w:lang w:val="en-GB" w:eastAsia="en-US"/>
    </w:rPr>
  </w:style>
  <w:style w:type="paragraph" w:styleId="ListParagraph">
    <w:name w:val="List Paragraph"/>
    <w:basedOn w:val="Normal"/>
    <w:uiPriority w:val="34"/>
    <w:qFormat/>
    <w:rsid w:val="005309CD"/>
    <w:pPr>
      <w:ind w:left="720"/>
      <w:contextualSpacing/>
    </w:pPr>
  </w:style>
  <w:style w:type="character" w:styleId="Hyperlink">
    <w:name w:val="Hyperlink"/>
    <w:basedOn w:val="DefaultParagraphFont"/>
    <w:unhideWhenUsed/>
    <w:rsid w:val="007B6CB9"/>
    <w:rPr>
      <w:color w:val="0000FF" w:themeColor="hyperlink"/>
      <w:u w:val="single"/>
    </w:rPr>
  </w:style>
  <w:style w:type="character" w:customStyle="1" w:styleId="H1GChar">
    <w:name w:val="_ H_1_G Char"/>
    <w:link w:val="H1G"/>
    <w:locked/>
    <w:rsid w:val="000F6FD9"/>
    <w:rPr>
      <w:b/>
      <w:sz w:val="24"/>
      <w:lang w:eastAsia="en-US"/>
    </w:rPr>
  </w:style>
  <w:style w:type="paragraph" w:customStyle="1" w:styleId="H1G">
    <w:name w:val="_ H_1_G"/>
    <w:basedOn w:val="Normal"/>
    <w:next w:val="Normal"/>
    <w:link w:val="H1GChar"/>
    <w:qFormat/>
    <w:rsid w:val="000F6FD9"/>
    <w:pPr>
      <w:keepNext/>
      <w:keepLines/>
      <w:widowControl/>
      <w:tabs>
        <w:tab w:val="right" w:pos="851"/>
      </w:tabs>
      <w:suppressAutoHyphens/>
      <w:spacing w:before="360" w:after="240" w:line="270" w:lineRule="exact"/>
      <w:ind w:left="1134" w:right="1134" w:hanging="1134"/>
      <w:jc w:val="left"/>
    </w:pPr>
    <w:rPr>
      <w:b/>
      <w:kern w:val="0"/>
      <w:sz w:val="24"/>
      <w:szCs w:val="20"/>
      <w:lang w:eastAsia="en-US"/>
    </w:rPr>
  </w:style>
  <w:style w:type="character" w:customStyle="1" w:styleId="FooterChar">
    <w:name w:val="Footer Char"/>
    <w:basedOn w:val="DefaultParagraphFont"/>
    <w:link w:val="Footer"/>
    <w:uiPriority w:val="99"/>
    <w:rsid w:val="00231E59"/>
    <w:rPr>
      <w:kern w:val="2"/>
      <w:sz w:val="21"/>
      <w:szCs w:val="24"/>
    </w:rPr>
  </w:style>
  <w:style w:type="paragraph" w:customStyle="1" w:styleId="3">
    <w:name w:val="Стиль3"/>
    <w:basedOn w:val="Normal"/>
    <w:link w:val="30"/>
    <w:rsid w:val="00FB703A"/>
    <w:pPr>
      <w:autoSpaceDE w:val="0"/>
      <w:autoSpaceDN w:val="0"/>
      <w:adjustRightInd w:val="0"/>
      <w:spacing w:line="360" w:lineRule="auto"/>
      <w:ind w:left="2268" w:hanging="1134"/>
      <w:jc w:val="left"/>
    </w:pPr>
    <w:rPr>
      <w:rFonts w:ascii="Times New Roman" w:eastAsia="Times New Roman" w:hAnsi="Times New Roman"/>
      <w:spacing w:val="-2"/>
      <w:kern w:val="0"/>
      <w:sz w:val="20"/>
      <w:szCs w:val="20"/>
      <w:lang w:val="en-GB" w:eastAsia="ru-RU"/>
    </w:rPr>
  </w:style>
  <w:style w:type="character" w:customStyle="1" w:styleId="30">
    <w:name w:val="Стиль3 Знак"/>
    <w:link w:val="3"/>
    <w:rsid w:val="00FB703A"/>
    <w:rPr>
      <w:rFonts w:ascii="Times New Roman" w:eastAsia="Times New Roman" w:hAnsi="Times New Roman"/>
      <w:spacing w:val="-2"/>
      <w:lang w:val="en-GB" w:eastAsia="ru-RU"/>
    </w:rPr>
  </w:style>
  <w:style w:type="paragraph" w:styleId="PlainText">
    <w:name w:val="Plain Text"/>
    <w:basedOn w:val="Normal"/>
    <w:link w:val="PlainTextChar"/>
    <w:uiPriority w:val="99"/>
    <w:semiHidden/>
    <w:unhideWhenUsed/>
    <w:rsid w:val="0019223B"/>
    <w:pPr>
      <w:widowControl/>
      <w:jc w:val="left"/>
    </w:pPr>
    <w:rPr>
      <w:rFonts w:ascii="Calibri" w:eastAsiaTheme="minorHAnsi" w:hAnsi="Calibri" w:cs="Calibri"/>
      <w:kern w:val="0"/>
      <w:sz w:val="22"/>
      <w:szCs w:val="22"/>
      <w:lang w:val="sv-SE" w:eastAsia="en-US"/>
    </w:rPr>
  </w:style>
  <w:style w:type="character" w:customStyle="1" w:styleId="PlainTextChar">
    <w:name w:val="Plain Text Char"/>
    <w:basedOn w:val="DefaultParagraphFont"/>
    <w:link w:val="PlainText"/>
    <w:uiPriority w:val="99"/>
    <w:semiHidden/>
    <w:rsid w:val="0019223B"/>
    <w:rPr>
      <w:rFonts w:ascii="Calibri" w:eastAsiaTheme="minorHAnsi" w:hAnsi="Calibri" w:cs="Calibri"/>
      <w:sz w:val="22"/>
      <w:szCs w:val="22"/>
      <w:lang w:val="sv-S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362251">
      <w:bodyDiv w:val="1"/>
      <w:marLeft w:val="0"/>
      <w:marRight w:val="0"/>
      <w:marTop w:val="0"/>
      <w:marBottom w:val="0"/>
      <w:divBdr>
        <w:top w:val="none" w:sz="0" w:space="0" w:color="auto"/>
        <w:left w:val="none" w:sz="0" w:space="0" w:color="auto"/>
        <w:bottom w:val="none" w:sz="0" w:space="0" w:color="auto"/>
        <w:right w:val="none" w:sz="0" w:space="0" w:color="auto"/>
      </w:divBdr>
    </w:div>
    <w:div w:id="528758900">
      <w:bodyDiv w:val="1"/>
      <w:marLeft w:val="0"/>
      <w:marRight w:val="0"/>
      <w:marTop w:val="0"/>
      <w:marBottom w:val="0"/>
      <w:divBdr>
        <w:top w:val="none" w:sz="0" w:space="0" w:color="auto"/>
        <w:left w:val="none" w:sz="0" w:space="0" w:color="auto"/>
        <w:bottom w:val="none" w:sz="0" w:space="0" w:color="auto"/>
        <w:right w:val="none" w:sz="0" w:space="0" w:color="auto"/>
      </w:divBdr>
    </w:div>
    <w:div w:id="763107967">
      <w:bodyDiv w:val="1"/>
      <w:marLeft w:val="0"/>
      <w:marRight w:val="0"/>
      <w:marTop w:val="0"/>
      <w:marBottom w:val="0"/>
      <w:divBdr>
        <w:top w:val="none" w:sz="0" w:space="0" w:color="auto"/>
        <w:left w:val="none" w:sz="0" w:space="0" w:color="auto"/>
        <w:bottom w:val="none" w:sz="0" w:space="0" w:color="auto"/>
        <w:right w:val="none" w:sz="0" w:space="0" w:color="auto"/>
      </w:divBdr>
      <w:divsChild>
        <w:div w:id="1564442567">
          <w:marLeft w:val="547"/>
          <w:marRight w:val="0"/>
          <w:marTop w:val="144"/>
          <w:marBottom w:val="120"/>
          <w:divBdr>
            <w:top w:val="none" w:sz="0" w:space="0" w:color="auto"/>
            <w:left w:val="none" w:sz="0" w:space="0" w:color="auto"/>
            <w:bottom w:val="none" w:sz="0" w:space="0" w:color="auto"/>
            <w:right w:val="none" w:sz="0" w:space="0" w:color="auto"/>
          </w:divBdr>
        </w:div>
        <w:div w:id="1740132781">
          <w:marLeft w:val="1166"/>
          <w:marRight w:val="0"/>
          <w:marTop w:val="125"/>
          <w:marBottom w:val="0"/>
          <w:divBdr>
            <w:top w:val="none" w:sz="0" w:space="0" w:color="auto"/>
            <w:left w:val="none" w:sz="0" w:space="0" w:color="auto"/>
            <w:bottom w:val="none" w:sz="0" w:space="0" w:color="auto"/>
            <w:right w:val="none" w:sz="0" w:space="0" w:color="auto"/>
          </w:divBdr>
        </w:div>
        <w:div w:id="1822841928">
          <w:marLeft w:val="1166"/>
          <w:marRight w:val="0"/>
          <w:marTop w:val="125"/>
          <w:marBottom w:val="120"/>
          <w:divBdr>
            <w:top w:val="none" w:sz="0" w:space="0" w:color="auto"/>
            <w:left w:val="none" w:sz="0" w:space="0" w:color="auto"/>
            <w:bottom w:val="none" w:sz="0" w:space="0" w:color="auto"/>
            <w:right w:val="none" w:sz="0" w:space="0" w:color="auto"/>
          </w:divBdr>
        </w:div>
        <w:div w:id="1247761965">
          <w:marLeft w:val="547"/>
          <w:marRight w:val="0"/>
          <w:marTop w:val="144"/>
          <w:marBottom w:val="0"/>
          <w:divBdr>
            <w:top w:val="none" w:sz="0" w:space="0" w:color="auto"/>
            <w:left w:val="none" w:sz="0" w:space="0" w:color="auto"/>
            <w:bottom w:val="none" w:sz="0" w:space="0" w:color="auto"/>
            <w:right w:val="none" w:sz="0" w:space="0" w:color="auto"/>
          </w:divBdr>
        </w:div>
      </w:divsChild>
    </w:div>
    <w:div w:id="1292639543">
      <w:bodyDiv w:val="1"/>
      <w:marLeft w:val="0"/>
      <w:marRight w:val="0"/>
      <w:marTop w:val="0"/>
      <w:marBottom w:val="0"/>
      <w:divBdr>
        <w:top w:val="none" w:sz="0" w:space="0" w:color="auto"/>
        <w:left w:val="none" w:sz="0" w:space="0" w:color="auto"/>
        <w:bottom w:val="none" w:sz="0" w:space="0" w:color="auto"/>
        <w:right w:val="none" w:sz="0" w:space="0" w:color="auto"/>
      </w:divBdr>
      <w:divsChild>
        <w:div w:id="1307663773">
          <w:marLeft w:val="432"/>
          <w:marRight w:val="0"/>
          <w:marTop w:val="360"/>
          <w:marBottom w:val="0"/>
          <w:divBdr>
            <w:top w:val="none" w:sz="0" w:space="0" w:color="auto"/>
            <w:left w:val="none" w:sz="0" w:space="0" w:color="auto"/>
            <w:bottom w:val="none" w:sz="0" w:space="0" w:color="auto"/>
            <w:right w:val="none" w:sz="0" w:space="0" w:color="auto"/>
          </w:divBdr>
        </w:div>
        <w:div w:id="1641112972">
          <w:marLeft w:val="792"/>
          <w:marRight w:val="0"/>
          <w:marTop w:val="120"/>
          <w:marBottom w:val="0"/>
          <w:divBdr>
            <w:top w:val="none" w:sz="0" w:space="0" w:color="auto"/>
            <w:left w:val="none" w:sz="0" w:space="0" w:color="auto"/>
            <w:bottom w:val="none" w:sz="0" w:space="0" w:color="auto"/>
            <w:right w:val="none" w:sz="0" w:space="0" w:color="auto"/>
          </w:divBdr>
        </w:div>
        <w:div w:id="293410947">
          <w:marLeft w:val="792"/>
          <w:marRight w:val="0"/>
          <w:marTop w:val="120"/>
          <w:marBottom w:val="0"/>
          <w:divBdr>
            <w:top w:val="none" w:sz="0" w:space="0" w:color="auto"/>
            <w:left w:val="none" w:sz="0" w:space="0" w:color="auto"/>
            <w:bottom w:val="none" w:sz="0" w:space="0" w:color="auto"/>
            <w:right w:val="none" w:sz="0" w:space="0" w:color="auto"/>
          </w:divBdr>
        </w:div>
        <w:div w:id="500658638">
          <w:marLeft w:val="432"/>
          <w:marRight w:val="0"/>
          <w:marTop w:val="360"/>
          <w:marBottom w:val="0"/>
          <w:divBdr>
            <w:top w:val="none" w:sz="0" w:space="0" w:color="auto"/>
            <w:left w:val="none" w:sz="0" w:space="0" w:color="auto"/>
            <w:bottom w:val="none" w:sz="0" w:space="0" w:color="auto"/>
            <w:right w:val="none" w:sz="0" w:space="0" w:color="auto"/>
          </w:divBdr>
        </w:div>
        <w:div w:id="1401096684">
          <w:marLeft w:val="792"/>
          <w:marRight w:val="0"/>
          <w:marTop w:val="120"/>
          <w:marBottom w:val="0"/>
          <w:divBdr>
            <w:top w:val="none" w:sz="0" w:space="0" w:color="auto"/>
            <w:left w:val="none" w:sz="0" w:space="0" w:color="auto"/>
            <w:bottom w:val="none" w:sz="0" w:space="0" w:color="auto"/>
            <w:right w:val="none" w:sz="0" w:space="0" w:color="auto"/>
          </w:divBdr>
        </w:div>
        <w:div w:id="1622420270">
          <w:marLeft w:val="792"/>
          <w:marRight w:val="0"/>
          <w:marTop w:val="120"/>
          <w:marBottom w:val="0"/>
          <w:divBdr>
            <w:top w:val="none" w:sz="0" w:space="0" w:color="auto"/>
            <w:left w:val="none" w:sz="0" w:space="0" w:color="auto"/>
            <w:bottom w:val="none" w:sz="0" w:space="0" w:color="auto"/>
            <w:right w:val="none" w:sz="0" w:space="0" w:color="auto"/>
          </w:divBdr>
        </w:div>
        <w:div w:id="384765976">
          <w:marLeft w:val="432"/>
          <w:marRight w:val="0"/>
          <w:marTop w:val="360"/>
          <w:marBottom w:val="0"/>
          <w:divBdr>
            <w:top w:val="none" w:sz="0" w:space="0" w:color="auto"/>
            <w:left w:val="none" w:sz="0" w:space="0" w:color="auto"/>
            <w:bottom w:val="none" w:sz="0" w:space="0" w:color="auto"/>
            <w:right w:val="none" w:sz="0" w:space="0" w:color="auto"/>
          </w:divBdr>
        </w:div>
        <w:div w:id="603652354">
          <w:marLeft w:val="792"/>
          <w:marRight w:val="0"/>
          <w:marTop w:val="120"/>
          <w:marBottom w:val="0"/>
          <w:divBdr>
            <w:top w:val="none" w:sz="0" w:space="0" w:color="auto"/>
            <w:left w:val="none" w:sz="0" w:space="0" w:color="auto"/>
            <w:bottom w:val="none" w:sz="0" w:space="0" w:color="auto"/>
            <w:right w:val="none" w:sz="0" w:space="0" w:color="auto"/>
          </w:divBdr>
        </w:div>
        <w:div w:id="1023822106">
          <w:marLeft w:val="792"/>
          <w:marRight w:val="0"/>
          <w:marTop w:val="120"/>
          <w:marBottom w:val="0"/>
          <w:divBdr>
            <w:top w:val="none" w:sz="0" w:space="0" w:color="auto"/>
            <w:left w:val="none" w:sz="0" w:space="0" w:color="auto"/>
            <w:bottom w:val="none" w:sz="0" w:space="0" w:color="auto"/>
            <w:right w:val="none" w:sz="0" w:space="0" w:color="auto"/>
          </w:divBdr>
        </w:div>
        <w:div w:id="1246451883">
          <w:marLeft w:val="792"/>
          <w:marRight w:val="0"/>
          <w:marTop w:val="120"/>
          <w:marBottom w:val="0"/>
          <w:divBdr>
            <w:top w:val="none" w:sz="0" w:space="0" w:color="auto"/>
            <w:left w:val="none" w:sz="0" w:space="0" w:color="auto"/>
            <w:bottom w:val="none" w:sz="0" w:space="0" w:color="auto"/>
            <w:right w:val="none" w:sz="0" w:space="0" w:color="auto"/>
          </w:divBdr>
        </w:div>
      </w:divsChild>
    </w:div>
    <w:div w:id="1475754304">
      <w:bodyDiv w:val="1"/>
      <w:marLeft w:val="0"/>
      <w:marRight w:val="0"/>
      <w:marTop w:val="0"/>
      <w:marBottom w:val="0"/>
      <w:divBdr>
        <w:top w:val="none" w:sz="0" w:space="0" w:color="auto"/>
        <w:left w:val="none" w:sz="0" w:space="0" w:color="auto"/>
        <w:bottom w:val="none" w:sz="0" w:space="0" w:color="auto"/>
        <w:right w:val="none" w:sz="0" w:space="0" w:color="auto"/>
      </w:divBdr>
      <w:divsChild>
        <w:div w:id="1058239825">
          <w:marLeft w:val="547"/>
          <w:marRight w:val="0"/>
          <w:marTop w:val="0"/>
          <w:marBottom w:val="0"/>
          <w:divBdr>
            <w:top w:val="none" w:sz="0" w:space="0" w:color="auto"/>
            <w:left w:val="none" w:sz="0" w:space="0" w:color="auto"/>
            <w:bottom w:val="none" w:sz="0" w:space="0" w:color="auto"/>
            <w:right w:val="none" w:sz="0" w:space="0" w:color="auto"/>
          </w:divBdr>
        </w:div>
        <w:div w:id="2034650107">
          <w:marLeft w:val="547"/>
          <w:marRight w:val="0"/>
          <w:marTop w:val="0"/>
          <w:marBottom w:val="0"/>
          <w:divBdr>
            <w:top w:val="none" w:sz="0" w:space="0" w:color="auto"/>
            <w:left w:val="none" w:sz="0" w:space="0" w:color="auto"/>
            <w:bottom w:val="none" w:sz="0" w:space="0" w:color="auto"/>
            <w:right w:val="none" w:sz="0" w:space="0" w:color="auto"/>
          </w:divBdr>
        </w:div>
        <w:div w:id="1207183574">
          <w:marLeft w:val="547"/>
          <w:marRight w:val="0"/>
          <w:marTop w:val="0"/>
          <w:marBottom w:val="0"/>
          <w:divBdr>
            <w:top w:val="none" w:sz="0" w:space="0" w:color="auto"/>
            <w:left w:val="none" w:sz="0" w:space="0" w:color="auto"/>
            <w:bottom w:val="none" w:sz="0" w:space="0" w:color="auto"/>
            <w:right w:val="none" w:sz="0" w:space="0" w:color="auto"/>
          </w:divBdr>
        </w:div>
        <w:div w:id="1261335545">
          <w:marLeft w:val="547"/>
          <w:marRight w:val="0"/>
          <w:marTop w:val="0"/>
          <w:marBottom w:val="0"/>
          <w:divBdr>
            <w:top w:val="none" w:sz="0" w:space="0" w:color="auto"/>
            <w:left w:val="none" w:sz="0" w:space="0" w:color="auto"/>
            <w:bottom w:val="none" w:sz="0" w:space="0" w:color="auto"/>
            <w:right w:val="none" w:sz="0" w:space="0" w:color="auto"/>
          </w:divBdr>
        </w:div>
        <w:div w:id="85676921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47A440-010B-4A9A-8A30-78EF26241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197</TotalTime>
  <Pages>6</Pages>
  <Words>1512</Words>
  <Characters>8014</Characters>
  <Application>Microsoft Office Word</Application>
  <DocSecurity>0</DocSecurity>
  <Lines>66</Lines>
  <Paragraphs>19</Paragraphs>
  <ScaleCrop>false</ScaleCrop>
  <HeadingPairs>
    <vt:vector size="6" baseType="variant">
      <vt:variant>
        <vt:lpstr>Title</vt:lpstr>
      </vt:variant>
      <vt:variant>
        <vt:i4>1</vt:i4>
      </vt:variant>
      <vt:variant>
        <vt:lpstr>タイトル</vt:lpstr>
      </vt:variant>
      <vt:variant>
        <vt:i4>1</vt:i4>
      </vt:variant>
      <vt:variant>
        <vt:lpstr>Titel</vt:lpstr>
      </vt:variant>
      <vt:variant>
        <vt:i4>1</vt:i4>
      </vt:variant>
    </vt:vector>
  </HeadingPairs>
  <TitlesOfParts>
    <vt:vector size="3" baseType="lpstr">
      <vt:lpstr>Provisional Agenda for the 15th Session of the Informal Group on “PTI"</vt:lpstr>
      <vt:lpstr>Provisional Agenda for the 15th Session of the Informal Group on “PTI"</vt:lpstr>
      <vt:lpstr>Provisional Agenda for the 15th Session of the Informal Group on “PTI"</vt:lpstr>
    </vt:vector>
  </TitlesOfParts>
  <Company>国土交通省</Company>
  <LinksUpToDate>false</LinksUpToDate>
  <CharactersWithSpaces>9507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Provisional Agenda for the 15th Session of the Informal Group on “PTI"</dc:title>
  <dc:creator>寳渦寛之</dc:creator>
  <cp:lastModifiedBy>Klopotek Manfred</cp:lastModifiedBy>
  <cp:revision>16</cp:revision>
  <cp:lastPrinted>2016-12-15T10:25:00Z</cp:lastPrinted>
  <dcterms:created xsi:type="dcterms:W3CDTF">2019-01-20T14:55:00Z</dcterms:created>
  <dcterms:modified xsi:type="dcterms:W3CDTF">2019-01-20T18:32:00Z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7f2ec83-e677-438d-afb7-4c7c0dbc872b_Enabled">
    <vt:lpwstr>True</vt:lpwstr>
  </property>
  <property fmtid="{D5CDD505-2E9C-101B-9397-08002B2CF9AE}" pid="3" name="MSIP_Label_a7f2ec83-e677-438d-afb7-4c7c0dbc872b_SiteId">
    <vt:lpwstr>3bc062e4-ac9d-4c17-b4dd-3aad637ff1ac</vt:lpwstr>
  </property>
  <property fmtid="{D5CDD505-2E9C-101B-9397-08002B2CF9AE}" pid="4" name="MSIP_Label_a7f2ec83-e677-438d-afb7-4c7c0dbc872b_Ref">
    <vt:lpwstr>https://api.informationprotection.azure.com/api/3bc062e4-ac9d-4c17-b4dd-3aad637ff1ac</vt:lpwstr>
  </property>
  <property fmtid="{D5CDD505-2E9C-101B-9397-08002B2CF9AE}" pid="5" name="MSIP_Label_a7f2ec83-e677-438d-afb7-4c7c0dbc872b_Owner">
    <vt:lpwstr>manfred.klopotek@scania.com</vt:lpwstr>
  </property>
  <property fmtid="{D5CDD505-2E9C-101B-9397-08002B2CF9AE}" pid="6" name="MSIP_Label_a7f2ec83-e677-438d-afb7-4c7c0dbc872b_SetDate">
    <vt:lpwstr>2018-08-31T13:22:10.4866125+02:00</vt:lpwstr>
  </property>
  <property fmtid="{D5CDD505-2E9C-101B-9397-08002B2CF9AE}" pid="7" name="MSIP_Label_a7f2ec83-e677-438d-afb7-4c7c0dbc872b_Name">
    <vt:lpwstr>Internal</vt:lpwstr>
  </property>
  <property fmtid="{D5CDD505-2E9C-101B-9397-08002B2CF9AE}" pid="8" name="MSIP_Label_a7f2ec83-e677-438d-afb7-4c7c0dbc872b_Application">
    <vt:lpwstr>Microsoft Azure Information Protection</vt:lpwstr>
  </property>
  <property fmtid="{D5CDD505-2E9C-101B-9397-08002B2CF9AE}" pid="9" name="MSIP_Label_a7f2ec83-e677-438d-afb7-4c7c0dbc872b_Extended_MSFT_Method">
    <vt:lpwstr>Automatic</vt:lpwstr>
  </property>
  <property fmtid="{D5CDD505-2E9C-101B-9397-08002B2CF9AE}" pid="10" name="Sensitivity">
    <vt:lpwstr>Internal</vt:lpwstr>
  </property>
</Properties>
</file>