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E6" w:rsidRPr="00A90013" w:rsidRDefault="00AA71E6" w:rsidP="00AA71E6">
      <w:pPr>
        <w:pStyle w:val="En-tte"/>
      </w:pPr>
      <w:bookmarkStart w:id="0" w:name="_GoBack"/>
      <w:bookmarkEnd w:id="0"/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00BC4" wp14:editId="581056E9">
                <wp:simplePos x="0" y="0"/>
                <wp:positionH relativeFrom="column">
                  <wp:posOffset>-434975</wp:posOffset>
                </wp:positionH>
                <wp:positionV relativeFrom="paragraph">
                  <wp:posOffset>-182880</wp:posOffset>
                </wp:positionV>
                <wp:extent cx="2592387" cy="276225"/>
                <wp:effectExtent l="0" t="0" r="0" b="8255"/>
                <wp:wrapNone/>
                <wp:docPr id="20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Transmitted by IWG ASEP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00BC4" id="Rectangle 13" o:spid="_x0000_s1026" style="position:absolute;margin-left:-34.25pt;margin-top:-14.4pt;width:204.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" filled="f" stroked="f">
                <v:textbox style="mso-fit-shape-to-text:t">
                  <w:txbxContent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Transmitted by IWG ASEP</w:t>
                      </w:r>
                    </w:p>
                  </w:txbxContent>
                </v:textbox>
              </v:rect>
            </w:pict>
          </mc:Fallback>
        </mc:AlternateContent>
      </w: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1A77" wp14:editId="747AF755">
                <wp:simplePos x="0" y="0"/>
                <wp:positionH relativeFrom="column">
                  <wp:posOffset>3855085</wp:posOffset>
                </wp:positionH>
                <wp:positionV relativeFrom="paragraph">
                  <wp:posOffset>-297180</wp:posOffset>
                </wp:positionV>
                <wp:extent cx="2592387" cy="646113"/>
                <wp:effectExtent l="0" t="0" r="0" b="0"/>
                <wp:wrapNone/>
                <wp:docPr id="20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Informal document GRB-68-21</w:t>
                            </w:r>
                          </w:p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(68th GRB, 12-14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September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2018,</w:t>
                            </w:r>
                          </w:p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agenda item 4 (b))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31A77" id="_x0000_s1027" style="position:absolute;margin-left:303.55pt;margin-top:-23.4pt;width:204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" filled="f" stroked="f">
                <v:textbox style="mso-fit-shape-to-text:t">
                  <w:txbxContent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Informal document GRB-68-21</w:t>
                      </w:r>
                    </w:p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(68th GRB, 12-14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September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2018,</w:t>
                      </w:r>
                    </w:p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agenda item 4 (b))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71E6" w:rsidRDefault="00AA71E6" w:rsidP="00FC550B">
      <w:pPr>
        <w:pStyle w:val="HChG"/>
      </w:pPr>
    </w:p>
    <w:p w:rsidR="00FC550B" w:rsidRPr="006F4E58" w:rsidRDefault="00FC550B" w:rsidP="00FC550B">
      <w:pPr>
        <w:pStyle w:val="HChG"/>
      </w:pPr>
      <w:r w:rsidRPr="006F4E58">
        <w:t>Annex III</w:t>
      </w:r>
    </w:p>
    <w:p w:rsidR="00FC550B" w:rsidRPr="00CB35D2" w:rsidRDefault="00FC550B" w:rsidP="00FC550B">
      <w:pPr>
        <w:pStyle w:val="HChG"/>
        <w:rPr>
          <w:color w:val="0000FF"/>
        </w:rPr>
      </w:pPr>
      <w:r w:rsidRPr="009A48EF">
        <w:tab/>
      </w:r>
      <w:r w:rsidRPr="009A48EF">
        <w:tab/>
        <w:t>Terms of Reference of the Informal Working Group on Annex 7 "Additional Sound Emission Provisions (ASEP)" to the 03 series of amendments to Regulation No. 51</w:t>
      </w:r>
      <w:r w:rsidR="00CB35D2">
        <w:rPr>
          <w:color w:val="0000FF"/>
        </w:rPr>
        <w:t xml:space="preserve"> and 04 Series of amendments to Regulation No.41</w:t>
      </w:r>
    </w:p>
    <w:p w:rsidR="00FC550B" w:rsidRPr="009A48EF" w:rsidRDefault="00FC550B" w:rsidP="00FC550B">
      <w:pPr>
        <w:pStyle w:val="H1G"/>
      </w:pPr>
      <w:r w:rsidRPr="009A48EF">
        <w:tab/>
        <w:t xml:space="preserve">A. </w:t>
      </w:r>
      <w:r w:rsidRPr="009A48EF">
        <w:tab/>
        <w:t>Introduction</w:t>
      </w:r>
    </w:p>
    <w:p w:rsidR="00FC550B" w:rsidRPr="009A48EF" w:rsidRDefault="00FC550B" w:rsidP="00FC550B">
      <w:pPr>
        <w:pStyle w:val="SingleTxtG"/>
        <w:ind w:right="1042"/>
      </w:pPr>
      <w:r w:rsidRPr="009A48EF">
        <w:t>1.</w:t>
      </w:r>
      <w:r w:rsidRPr="009A48EF">
        <w:tab/>
        <w:t xml:space="preserve">Within the informal group for the future work of GRB and during the sixty-second, sixty-third and sixty-fourth sessions of GRB, several concerns about ASEP were presented: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Updating and simplification of the text to improve its clarity in the short term.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Missing sound limit values for N</w:t>
      </w:r>
      <w:r w:rsidRPr="009A48EF">
        <w:rPr>
          <w:vertAlign w:val="subscript"/>
        </w:rPr>
        <w:t>1</w:t>
      </w:r>
      <w:r w:rsidRPr="009A48EF">
        <w:t xml:space="preserve"> and off-road vehicles in Annex 7, paragraph 5.3.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New test methods would be necessary in Regulation No. 51 for serial hybrid vehicles that are excluded from ASEP until 30 June 2019.</w:t>
      </w:r>
    </w:p>
    <w:p w:rsidR="00EC04C2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ASEP as part of type approval (not as a manufacturer declaration). </w:t>
      </w:r>
    </w:p>
    <w:p w:rsidR="00601910" w:rsidRPr="00947CC0" w:rsidRDefault="00EC04C2" w:rsidP="00EC04C2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947CC0">
        <w:rPr>
          <w:color w:val="0000FF"/>
        </w:rPr>
        <w:t xml:space="preserve">ASEP as </w:t>
      </w:r>
      <w:r w:rsidR="00947CC0">
        <w:rPr>
          <w:color w:val="0000FF"/>
        </w:rPr>
        <w:t>an important</w:t>
      </w:r>
      <w:r w:rsidRPr="00947CC0">
        <w:rPr>
          <w:color w:val="0000FF"/>
        </w:rPr>
        <w:t xml:space="preserve"> element of a “toolbox” </w:t>
      </w:r>
      <w:r w:rsidR="00947CC0">
        <w:rPr>
          <w:color w:val="0000FF"/>
        </w:rPr>
        <w:t xml:space="preserve">(Annex 3, Annex 7, PTI, manipulations, after-market silencers, better conditions for road checks …) </w:t>
      </w:r>
      <w:r w:rsidRPr="00947CC0">
        <w:rPr>
          <w:color w:val="0000FF"/>
        </w:rPr>
        <w:t xml:space="preserve">deemed to tackle </w:t>
      </w:r>
      <w:r w:rsidR="00BC0EE0" w:rsidRPr="00947CC0">
        <w:rPr>
          <w:color w:val="0000FF"/>
        </w:rPr>
        <w:t xml:space="preserve">elements of </w:t>
      </w:r>
      <w:r w:rsidRPr="00947CC0">
        <w:rPr>
          <w:color w:val="0000FF"/>
        </w:rPr>
        <w:t xml:space="preserve">real-world </w:t>
      </w:r>
      <w:r w:rsidR="00BC0EE0" w:rsidRPr="00947CC0">
        <w:rPr>
          <w:color w:val="0000FF"/>
        </w:rPr>
        <w:t>sound emissions</w:t>
      </w:r>
      <w:r w:rsidRPr="00947CC0">
        <w:rPr>
          <w:color w:val="0000FF"/>
        </w:rPr>
        <w:t>, to be revised preliminary to future le</w:t>
      </w:r>
      <w:r w:rsidR="0002528C" w:rsidRPr="00947CC0">
        <w:rPr>
          <w:color w:val="0000FF"/>
        </w:rPr>
        <w:t xml:space="preserve">gislative initiatives </w:t>
      </w:r>
      <w:r w:rsidR="00A235EF">
        <w:rPr>
          <w:color w:val="0000FF"/>
        </w:rPr>
        <w:t>modifying</w:t>
      </w:r>
      <w:r w:rsidR="0002528C" w:rsidRPr="00947CC0">
        <w:rPr>
          <w:color w:val="0000FF"/>
        </w:rPr>
        <w:t xml:space="preserve"> T</w:t>
      </w:r>
      <w:r w:rsidRPr="00947CC0">
        <w:rPr>
          <w:color w:val="0000FF"/>
        </w:rPr>
        <w:t>ype</w:t>
      </w:r>
      <w:r w:rsidR="0002528C" w:rsidRPr="00947CC0">
        <w:rPr>
          <w:color w:val="0000FF"/>
        </w:rPr>
        <w:t>-</w:t>
      </w:r>
      <w:r w:rsidRPr="00947CC0">
        <w:rPr>
          <w:color w:val="0000FF"/>
        </w:rPr>
        <w:t>approval sound limits</w:t>
      </w:r>
      <w:r w:rsidR="00CF1F72">
        <w:rPr>
          <w:color w:val="0000FF"/>
        </w:rPr>
        <w:t>.</w:t>
      </w:r>
    </w:p>
    <w:p w:rsidR="00FC550B" w:rsidRPr="009A48EF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More general technical review in cooperation with ISO (improvement of methods).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Proposal to create an IWG for ASEP starting in 2016. </w:t>
      </w:r>
    </w:p>
    <w:p w:rsidR="00FC550B" w:rsidRPr="009A48EF" w:rsidRDefault="00FC550B" w:rsidP="00FC550B">
      <w:pPr>
        <w:pStyle w:val="SingleTxtG"/>
        <w:ind w:right="1042"/>
      </w:pPr>
      <w:r w:rsidRPr="009A48EF">
        <w:t>2.</w:t>
      </w:r>
      <w:r w:rsidRPr="009A48EF">
        <w:tab/>
        <w:t xml:space="preserve">This proposal establishes the Terms of Reference of a new IWG ASEP (Regulation No. 51 </w:t>
      </w:r>
      <w:r w:rsidR="00D5611C">
        <w:rPr>
          <w:color w:val="0000FF"/>
        </w:rPr>
        <w:t xml:space="preserve">and Regulation No.41 </w:t>
      </w:r>
      <w:r w:rsidRPr="009A48EF">
        <w:t>under the 1958 Agreement).</w:t>
      </w:r>
    </w:p>
    <w:p w:rsidR="00FC550B" w:rsidRPr="009A48EF" w:rsidRDefault="00FC550B" w:rsidP="00FC550B">
      <w:pPr>
        <w:pStyle w:val="SingleTxtG"/>
        <w:ind w:right="1042"/>
      </w:pPr>
      <w:r w:rsidRPr="009A48EF">
        <w:t>3.</w:t>
      </w:r>
      <w:r w:rsidRPr="009A48EF">
        <w:tab/>
        <w:t xml:space="preserve">The aim of the group is to propose improvements of </w:t>
      </w:r>
      <w:r w:rsidRPr="00D5611C">
        <w:rPr>
          <w:color w:val="0000FF"/>
        </w:rPr>
        <w:t>th</w:t>
      </w:r>
      <w:r w:rsidR="00D5611C">
        <w:rPr>
          <w:color w:val="0000FF"/>
        </w:rPr>
        <w:t>ese</w:t>
      </w:r>
      <w:r w:rsidRPr="009A48EF">
        <w:t xml:space="preserve"> Regulation</w:t>
      </w:r>
      <w:r w:rsidR="00D5611C">
        <w:rPr>
          <w:color w:val="0000FF"/>
        </w:rPr>
        <w:t>s</w:t>
      </w:r>
      <w:r w:rsidRPr="009A48EF">
        <w:t xml:space="preserve">.  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B. </w:t>
      </w:r>
      <w:r w:rsidRPr="009A48EF">
        <w:tab/>
        <w:t>Objective of I</w:t>
      </w:r>
      <w:r>
        <w:t xml:space="preserve">nformal </w:t>
      </w:r>
      <w:r w:rsidRPr="009A48EF">
        <w:t>W</w:t>
      </w:r>
      <w:r>
        <w:t xml:space="preserve">orking </w:t>
      </w:r>
      <w:r w:rsidRPr="009A48EF">
        <w:t>G</w:t>
      </w:r>
      <w:r>
        <w:t>roup</w:t>
      </w:r>
      <w:r w:rsidRPr="009A48EF">
        <w:t xml:space="preserve"> on </w:t>
      </w:r>
      <w:r w:rsidRPr="00DA5CA7">
        <w:t>Additional Sound Emission Provisions</w:t>
      </w:r>
    </w:p>
    <w:p w:rsidR="00FC550B" w:rsidRPr="009A48EF" w:rsidRDefault="00FC550B" w:rsidP="00FC550B">
      <w:pPr>
        <w:pStyle w:val="SingleTxtG"/>
        <w:ind w:right="1042"/>
      </w:pPr>
      <w:r w:rsidRPr="009A48EF">
        <w:t>4.</w:t>
      </w:r>
      <w:r w:rsidRPr="009A48EF">
        <w:tab/>
        <w:t xml:space="preserve">The scope and objective are based on Informal document GRB-64-16. </w:t>
      </w:r>
    </w:p>
    <w:p w:rsidR="00FC550B" w:rsidRPr="009A48EF" w:rsidRDefault="00FC550B" w:rsidP="00FC550B">
      <w:pPr>
        <w:pStyle w:val="SingleTxtG"/>
        <w:ind w:right="1042"/>
      </w:pPr>
      <w:r w:rsidRPr="009A48EF">
        <w:t>5.</w:t>
      </w:r>
      <w:r w:rsidRPr="009A48EF">
        <w:tab/>
        <w:t>The scope shall initially cover M</w:t>
      </w:r>
      <w:r w:rsidRPr="009A48EF">
        <w:rPr>
          <w:vertAlign w:val="subscript"/>
        </w:rPr>
        <w:t>1</w:t>
      </w:r>
      <w:r w:rsidRPr="009A48EF">
        <w:t xml:space="preserve"> and N</w:t>
      </w:r>
      <w:r w:rsidRPr="009A48EF">
        <w:rPr>
          <w:vertAlign w:val="subscript"/>
        </w:rPr>
        <w:t>1</w:t>
      </w:r>
      <w:r w:rsidRPr="009A48EF">
        <w:t xml:space="preserve"> </w:t>
      </w:r>
      <w:r w:rsidR="006566E4">
        <w:rPr>
          <w:color w:val="0000FF"/>
        </w:rPr>
        <w:t>and L</w:t>
      </w:r>
      <w:r w:rsidR="006566E4" w:rsidRPr="006566E4">
        <w:rPr>
          <w:color w:val="0000FF"/>
          <w:vertAlign w:val="subscript"/>
        </w:rPr>
        <w:t>3</w:t>
      </w:r>
      <w:r w:rsidR="006566E4">
        <w:rPr>
          <w:color w:val="0000FF"/>
        </w:rPr>
        <w:t xml:space="preserve"> </w:t>
      </w:r>
      <w:r w:rsidRPr="009A48EF">
        <w:t xml:space="preserve">categories.    </w:t>
      </w:r>
    </w:p>
    <w:p w:rsidR="00FC550B" w:rsidRPr="009A48EF" w:rsidRDefault="00FC550B" w:rsidP="00FC550B">
      <w:pPr>
        <w:pStyle w:val="SingleTxtG"/>
        <w:ind w:right="1042"/>
      </w:pPr>
      <w:r w:rsidRPr="009A48EF">
        <w:lastRenderedPageBreak/>
        <w:t>6.</w:t>
      </w:r>
      <w:r w:rsidRPr="009A48EF">
        <w:tab/>
        <w:t>As a primary objective, IWG ASEP shall:</w:t>
      </w:r>
    </w:p>
    <w:p w:rsidR="00FC550B" w:rsidRPr="009A48EF" w:rsidRDefault="00FC550B" w:rsidP="00FC550B">
      <w:pPr>
        <w:pStyle w:val="SingleTxtG"/>
        <w:ind w:left="1494" w:right="1042" w:hanging="360"/>
        <w:rPr>
          <w:i/>
        </w:rPr>
      </w:pPr>
      <w:r w:rsidRPr="009A48EF">
        <w:rPr>
          <w:i/>
        </w:rPr>
        <w:t xml:space="preserve">In the short term (for the </w:t>
      </w:r>
      <w:r w:rsidRPr="0060296A">
        <w:rPr>
          <w:i/>
          <w:strike/>
          <w:color w:val="0000FF"/>
        </w:rPr>
        <w:t>sixty-fifth</w:t>
      </w:r>
      <w:r w:rsidRPr="0060296A">
        <w:rPr>
          <w:i/>
          <w:color w:val="0000FF"/>
        </w:rPr>
        <w:t xml:space="preserve"> </w:t>
      </w:r>
      <w:r w:rsidRPr="009A48EF">
        <w:rPr>
          <w:i/>
        </w:rPr>
        <w:t xml:space="preserve">session of GRB </w:t>
      </w:r>
      <w:r w:rsidR="00BA490B">
        <w:rPr>
          <w:i/>
          <w:color w:val="0000FF"/>
        </w:rPr>
        <w:t xml:space="preserve">from </w:t>
      </w:r>
      <w:r w:rsidRPr="00BA490B">
        <w:rPr>
          <w:i/>
          <w:strike/>
          <w:color w:val="0000FF"/>
        </w:rPr>
        <w:t xml:space="preserve">in </w:t>
      </w:r>
      <w:r w:rsidRPr="001F5003">
        <w:rPr>
          <w:i/>
          <w:strike/>
          <w:color w:val="0000FF"/>
        </w:rPr>
        <w:t>February 2017</w:t>
      </w:r>
      <w:r w:rsidR="001F5003">
        <w:rPr>
          <w:i/>
        </w:rPr>
        <w:t xml:space="preserve"> </w:t>
      </w:r>
      <w:r w:rsidR="001F5003" w:rsidRPr="001F5003">
        <w:rPr>
          <w:i/>
          <w:color w:val="0000FF"/>
        </w:rPr>
        <w:t xml:space="preserve">September </w:t>
      </w:r>
      <w:r w:rsidR="00BA490B">
        <w:rPr>
          <w:i/>
          <w:color w:val="0000FF"/>
        </w:rPr>
        <w:t xml:space="preserve">2018 to September </w:t>
      </w:r>
      <w:r w:rsidR="001F5003" w:rsidRPr="001F5003">
        <w:rPr>
          <w:i/>
          <w:color w:val="0000FF"/>
        </w:rPr>
        <w:t>2019</w:t>
      </w:r>
      <w:r w:rsidRPr="009A48EF">
        <w:rPr>
          <w:i/>
        </w:rPr>
        <w:t>)</w:t>
      </w:r>
    </w:p>
    <w:p w:rsidR="00FC550B" w:rsidRPr="006566E4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6566E4">
        <w:rPr>
          <w:strike/>
          <w:color w:val="0000FF"/>
        </w:rPr>
        <w:t>continue the work done by ISO to update and simplify the text to improve its clarity;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1F5003">
        <w:rPr>
          <w:strike/>
          <w:color w:val="0000FF"/>
        </w:rPr>
        <w:t>propose missing limits, e.g. N</w:t>
      </w:r>
      <w:r w:rsidRPr="001F5003">
        <w:rPr>
          <w:strike/>
          <w:color w:val="0000FF"/>
          <w:vertAlign w:val="subscript"/>
        </w:rPr>
        <w:t>1</w:t>
      </w:r>
      <w:r w:rsidRPr="001F5003">
        <w:rPr>
          <w:strike/>
          <w:color w:val="0000FF"/>
        </w:rPr>
        <w:t xml:space="preserve"> from the 02 series of amendments to Regulation No. 51 in reference sound assessment;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1F5003">
        <w:rPr>
          <w:strike/>
          <w:color w:val="0000FF"/>
        </w:rPr>
        <w:t>re-structure the text for better understanding.</w:t>
      </w:r>
      <w:r w:rsidR="001F5003">
        <w:rPr>
          <w:strike/>
          <w:color w:val="0000FF"/>
        </w:rPr>
        <w:t xml:space="preserve"> </w:t>
      </w:r>
    </w:p>
    <w:p w:rsidR="001F5003" w:rsidRDefault="001F5003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Interpretation of paragraph 6.2.3. of Regulation No.51-03</w:t>
      </w:r>
    </w:p>
    <w:p w:rsid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Data collections of all Driving conditions of existing vehicles M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>, N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 xml:space="preserve"> and L</w:t>
      </w:r>
      <w:r w:rsidRPr="005726C7">
        <w:rPr>
          <w:color w:val="0000FF"/>
          <w:vertAlign w:val="subscript"/>
        </w:rPr>
        <w:t>3</w:t>
      </w:r>
    </w:p>
    <w:p w:rsidR="005726C7" w:rsidRP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 xml:space="preserve">Correlation of data with existing or new models </w:t>
      </w:r>
    </w:p>
    <w:p w:rsidR="00FC550B" w:rsidRPr="008C1301" w:rsidRDefault="00FC550B" w:rsidP="00FC550B">
      <w:pPr>
        <w:pStyle w:val="SingleTxtG"/>
        <w:ind w:left="1341" w:right="1042" w:hanging="207"/>
        <w:rPr>
          <w:i/>
        </w:rPr>
      </w:pPr>
      <w:r w:rsidRPr="009A48EF">
        <w:rPr>
          <w:i/>
        </w:rPr>
        <w:t>In the mid and long</w:t>
      </w:r>
      <w:r>
        <w:rPr>
          <w:i/>
        </w:rPr>
        <w:t>-</w:t>
      </w:r>
      <w:r w:rsidRPr="008C1301">
        <w:rPr>
          <w:i/>
        </w:rPr>
        <w:t>term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review and improve test procedure for automatic transmission in non-locked transmission condition;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propose a test procedure for hybrid vehicles and new technologies of vehicles;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propose a simplified test procedure and/or alternative test (such as in-door testing) to save time and to enable direct application of ASEP during type approval.</w:t>
      </w:r>
    </w:p>
    <w:p w:rsidR="00FC550B" w:rsidRPr="009A48EF" w:rsidRDefault="00FC550B" w:rsidP="00FC550B">
      <w:pPr>
        <w:pStyle w:val="SingleTxtG"/>
        <w:ind w:right="1042"/>
      </w:pPr>
      <w:r w:rsidRPr="009A48EF">
        <w:t>7.</w:t>
      </w:r>
      <w:r w:rsidRPr="009A48EF">
        <w:tab/>
        <w:t xml:space="preserve">In addition, IWG ASEP might also propose a general principle for revision of ASEP regarding: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Consideration of scope and target to elaborate on sound behaviours that are subject to criticism;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Improve the effectiveness of the method regarding off-cycle tests, etc.;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Field of application;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Control range (method to be more representative for urban driving behaviour);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 harmonization with ASEP in Regulation No. 41 </w:t>
      </w:r>
      <w:r w:rsidRPr="00104E10">
        <w:rPr>
          <w:strike/>
          <w:color w:val="0000FF"/>
        </w:rPr>
        <w:t>if possible</w:t>
      </w:r>
      <w:r w:rsidRPr="009A48EF">
        <w:t xml:space="preserve">.  </w:t>
      </w:r>
    </w:p>
    <w:p w:rsidR="00FC550B" w:rsidRPr="009A48EF" w:rsidRDefault="00FC550B" w:rsidP="00FC550B">
      <w:pPr>
        <w:pStyle w:val="SingleTxtG"/>
        <w:ind w:right="1042"/>
      </w:pPr>
      <w:r w:rsidRPr="009A48EF">
        <w:t>8.</w:t>
      </w:r>
      <w:r w:rsidRPr="009A48EF">
        <w:tab/>
        <w:t>IWG ASEP shall report to GRB.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C. </w:t>
      </w:r>
      <w:r w:rsidRPr="009A48EF">
        <w:tab/>
        <w:t>Rules of Procedure</w:t>
      </w:r>
    </w:p>
    <w:p w:rsidR="00FC550B" w:rsidRPr="009A48EF" w:rsidRDefault="00FC550B" w:rsidP="00FC550B">
      <w:pPr>
        <w:pStyle w:val="SingleTxtG"/>
        <w:ind w:right="1042"/>
      </w:pPr>
      <w:r w:rsidRPr="009A48EF">
        <w:t>9.</w:t>
      </w:r>
      <w:r w:rsidRPr="009A48EF">
        <w:tab/>
        <w:t>IWG ASEP shall be open to all participants of GRB. However, it is recommended that a maximum of two technical experts per country and organization participate in IWG.</w:t>
      </w:r>
    </w:p>
    <w:p w:rsidR="00FC550B" w:rsidRPr="009A48EF" w:rsidRDefault="00FC550B" w:rsidP="00FC550B">
      <w:pPr>
        <w:pStyle w:val="SingleTxtG"/>
        <w:ind w:right="1042"/>
      </w:pPr>
      <w:r w:rsidRPr="009A48EF">
        <w:t>10.</w:t>
      </w:r>
      <w:r w:rsidRPr="009A48EF">
        <w:tab/>
        <w:t xml:space="preserve">IWG shall be chaired by </w:t>
      </w:r>
      <w:r w:rsidRPr="00104E10">
        <w:rPr>
          <w:strike/>
          <w:color w:val="0000FF"/>
        </w:rPr>
        <w:t>France</w:t>
      </w:r>
      <w:r w:rsidR="00104E10">
        <w:t xml:space="preserve"> </w:t>
      </w:r>
      <w:r w:rsidR="00104E10">
        <w:rPr>
          <w:color w:val="0000FF"/>
        </w:rPr>
        <w:t>Germany</w:t>
      </w:r>
      <w:r w:rsidRPr="009A48EF">
        <w:t>/China and co-chaired by Japan. OICA shall act as Secretary.</w:t>
      </w:r>
    </w:p>
    <w:p w:rsidR="00FC550B" w:rsidRPr="009A48EF" w:rsidRDefault="00FC550B" w:rsidP="00FC550B">
      <w:pPr>
        <w:pStyle w:val="SingleTxtG"/>
        <w:ind w:right="1042"/>
      </w:pPr>
      <w:r w:rsidRPr="009A48EF">
        <w:t>11.</w:t>
      </w:r>
      <w:r w:rsidRPr="009A48EF">
        <w:tab/>
        <w:t>The working language shall be English.</w:t>
      </w:r>
    </w:p>
    <w:p w:rsidR="00FC550B" w:rsidRPr="009A48EF" w:rsidRDefault="00FC550B" w:rsidP="00FC550B">
      <w:pPr>
        <w:pStyle w:val="SingleTxtG"/>
        <w:ind w:right="1042"/>
      </w:pPr>
      <w:r w:rsidRPr="009A48EF">
        <w:lastRenderedPageBreak/>
        <w:t>12.</w:t>
      </w:r>
      <w:r w:rsidRPr="009A48EF">
        <w:tab/>
        <w:t xml:space="preserve">All documents and/or proposals shall be submitted to the Secretary of IWG in a suitable electronic format at least one week before a scheduled meeting. </w:t>
      </w:r>
    </w:p>
    <w:p w:rsidR="00FC550B" w:rsidRPr="009A48EF" w:rsidRDefault="00FC550B" w:rsidP="00FC550B">
      <w:pPr>
        <w:pStyle w:val="SingleTxtG"/>
        <w:ind w:right="1042"/>
      </w:pPr>
      <w:r w:rsidRPr="009A48EF">
        <w:t>13.</w:t>
      </w:r>
      <w:r w:rsidRPr="009A48EF">
        <w:tab/>
        <w:t>An agenda and the latest draft document shall be circulated to all members of IWG in advance of all scheduled meetings.</w:t>
      </w:r>
    </w:p>
    <w:p w:rsidR="00FC550B" w:rsidRPr="009A48EF" w:rsidRDefault="00FC550B" w:rsidP="00FC550B">
      <w:pPr>
        <w:pStyle w:val="SingleTxtG"/>
        <w:ind w:right="1042"/>
      </w:pPr>
      <w:r w:rsidRPr="009A48EF">
        <w:t>14.</w:t>
      </w:r>
      <w:r w:rsidRPr="009A48EF">
        <w:tab/>
        <w:t>All IWG documentation shall be made available on the dedicated UNECE website.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D. </w:t>
      </w:r>
      <w:r w:rsidRPr="009A48EF">
        <w:tab/>
        <w:t xml:space="preserve">Timeline </w:t>
      </w:r>
    </w:p>
    <w:p w:rsidR="00601910" w:rsidRPr="00360070" w:rsidRDefault="00FC550B" w:rsidP="008A5648">
      <w:pPr>
        <w:pStyle w:val="SingleTxtG"/>
        <w:ind w:right="1042"/>
        <w:rPr>
          <w:color w:val="0000FF"/>
        </w:rPr>
      </w:pPr>
      <w:r w:rsidRPr="009A48EF">
        <w:t>15.</w:t>
      </w:r>
      <w:r w:rsidRPr="009A48EF">
        <w:tab/>
        <w:t xml:space="preserve">The aim of IWG is to present </w:t>
      </w:r>
      <w:r w:rsidRPr="00360070">
        <w:rPr>
          <w:strike/>
          <w:color w:val="0000FF"/>
        </w:rPr>
        <w:t>a</w:t>
      </w:r>
      <w:r w:rsidRPr="009A48EF">
        <w:t xml:space="preserve"> </w:t>
      </w:r>
      <w:proofErr w:type="gramStart"/>
      <w:r w:rsidRPr="009A48EF">
        <w:t>working document</w:t>
      </w:r>
      <w:r w:rsidR="00360070">
        <w:rPr>
          <w:color w:val="0000FF"/>
        </w:rPr>
        <w:t>s</w:t>
      </w:r>
      <w:proofErr w:type="gramEnd"/>
      <w:r w:rsidRPr="009A48EF">
        <w:t xml:space="preserve"> for consideration at the </w:t>
      </w:r>
      <w:r w:rsidRPr="00360070">
        <w:rPr>
          <w:strike/>
          <w:color w:val="0000FF"/>
        </w:rPr>
        <w:t>sixty-fifth session of</w:t>
      </w:r>
      <w:r w:rsidRPr="00360070">
        <w:rPr>
          <w:color w:val="0000FF"/>
        </w:rPr>
        <w:t xml:space="preserve"> </w:t>
      </w:r>
      <w:r w:rsidRPr="008A5648">
        <w:t>GRB</w:t>
      </w:r>
      <w:r w:rsidR="008A5648">
        <w:rPr>
          <w:color w:val="0000FF"/>
        </w:rPr>
        <w:t>’s sessions</w:t>
      </w:r>
      <w:r w:rsidRPr="00360070">
        <w:rPr>
          <w:color w:val="0000FF"/>
        </w:rPr>
        <w:t xml:space="preserve"> </w:t>
      </w:r>
      <w:r w:rsidRPr="00360070">
        <w:rPr>
          <w:strike/>
          <w:color w:val="0000FF"/>
        </w:rPr>
        <w:t>in February 2017 with clarification on ASEP</w:t>
      </w:r>
      <w:r w:rsidRPr="009A48EF">
        <w:t xml:space="preserve"> and a detailed elaborated work plan and timeline. IWG will present </w:t>
      </w:r>
      <w:r w:rsidRPr="00360070">
        <w:rPr>
          <w:strike/>
          <w:color w:val="0000FF"/>
        </w:rPr>
        <w:t xml:space="preserve">a </w:t>
      </w:r>
      <w:r w:rsidRPr="009A48EF">
        <w:t>progress report</w:t>
      </w:r>
      <w:r w:rsidR="00360070">
        <w:rPr>
          <w:color w:val="0000FF"/>
        </w:rPr>
        <w:t>s</w:t>
      </w:r>
      <w:r w:rsidRPr="009A48EF">
        <w:t xml:space="preserve">, including already achieved further results, </w:t>
      </w:r>
      <w:r w:rsidRPr="00360070">
        <w:rPr>
          <w:strike/>
          <w:color w:val="0000FF"/>
        </w:rPr>
        <w:t>by September 2018</w:t>
      </w:r>
      <w:r w:rsidRPr="009A48EF">
        <w:t xml:space="preserve"> and </w:t>
      </w:r>
      <w:r w:rsidRPr="00360070">
        <w:rPr>
          <w:strike/>
          <w:color w:val="0000FF"/>
        </w:rPr>
        <w:t>a</w:t>
      </w:r>
      <w:r w:rsidRPr="009A48EF">
        <w:t xml:space="preserve"> comprehensive proposal</w:t>
      </w:r>
      <w:r w:rsidR="008A5648">
        <w:rPr>
          <w:color w:val="0000FF"/>
        </w:rPr>
        <w:t xml:space="preserve">s </w:t>
      </w:r>
      <w:r w:rsidRPr="009A48EF">
        <w:t xml:space="preserve">by September </w:t>
      </w:r>
      <w:r w:rsidRPr="00360070">
        <w:rPr>
          <w:strike/>
          <w:color w:val="0000FF"/>
        </w:rPr>
        <w:t>2019</w:t>
      </w:r>
      <w:r w:rsidR="00360070">
        <w:t xml:space="preserve"> </w:t>
      </w:r>
      <w:r w:rsidR="00360070">
        <w:rPr>
          <w:color w:val="0000FF"/>
        </w:rPr>
        <w:t>2020</w:t>
      </w:r>
      <w:r w:rsidR="00601910">
        <w:rPr>
          <w:color w:val="0000FF"/>
        </w:rPr>
        <w:t xml:space="preserve"> </w:t>
      </w:r>
      <w:r w:rsidR="0002528C">
        <w:rPr>
          <w:color w:val="0000FF"/>
        </w:rPr>
        <w:t>and/</w:t>
      </w:r>
      <w:r w:rsidR="00601910" w:rsidRPr="007A5D2A">
        <w:rPr>
          <w:color w:val="0000FF"/>
        </w:rPr>
        <w:t xml:space="preserve">or, for each category, targeting a timeframe to be </w:t>
      </w:r>
      <w:r w:rsidR="00B22BF0" w:rsidRPr="007A5D2A">
        <w:rPr>
          <w:color w:val="0000FF"/>
        </w:rPr>
        <w:t xml:space="preserve">preferably </w:t>
      </w:r>
      <w:r w:rsidR="00601910" w:rsidRPr="007A5D2A">
        <w:rPr>
          <w:color w:val="0000FF"/>
        </w:rPr>
        <w:t xml:space="preserve">concluded </w:t>
      </w:r>
      <w:r w:rsidR="00B22BF0" w:rsidRPr="007A5D2A">
        <w:rPr>
          <w:color w:val="0000FF"/>
        </w:rPr>
        <w:t xml:space="preserve">or at least sufficiently maturated </w:t>
      </w:r>
      <w:r w:rsidR="00601910" w:rsidRPr="007A5D2A">
        <w:rPr>
          <w:color w:val="0000FF"/>
        </w:rPr>
        <w:t xml:space="preserve">before </w:t>
      </w:r>
      <w:r w:rsidR="00F26A33">
        <w:rPr>
          <w:color w:val="0000FF"/>
        </w:rPr>
        <w:t xml:space="preserve">any </w:t>
      </w:r>
      <w:r w:rsidR="00601910" w:rsidRPr="007A5D2A">
        <w:rPr>
          <w:color w:val="0000FF"/>
        </w:rPr>
        <w:t>legislation initiative to lower sound limit values start</w:t>
      </w:r>
      <w:r w:rsidR="00F26A33">
        <w:rPr>
          <w:color w:val="0000FF"/>
        </w:rPr>
        <w:t>s</w:t>
      </w:r>
      <w:r w:rsidR="00601910" w:rsidRPr="007A5D2A">
        <w:rPr>
          <w:color w:val="0000FF"/>
        </w:rPr>
        <w:t>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16.</w:t>
      </w:r>
      <w:r w:rsidRPr="008A5648">
        <w:rPr>
          <w:strike/>
          <w:color w:val="0000FF"/>
        </w:rPr>
        <w:tab/>
        <w:t>The first IWG meeting is planned to be held on 7 and 8 November 2016 in China.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17.</w:t>
      </w:r>
      <w:r w:rsidRPr="008A5648">
        <w:rPr>
          <w:strike/>
          <w:color w:val="0000FF"/>
        </w:rPr>
        <w:tab/>
        <w:t>The second IWG meeting is planned to be held on 13 and 14 February 2017 before the sixty-fifth session of GRB.</w:t>
      </w:r>
    </w:p>
    <w:p w:rsidR="00563BB0" w:rsidRPr="00FC550B" w:rsidRDefault="00563BB0">
      <w:pPr>
        <w:rPr>
          <w:lang w:val="en-GB"/>
        </w:rPr>
      </w:pPr>
    </w:p>
    <w:sectPr w:rsidR="00563BB0" w:rsidRPr="00FC5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EA" w:rsidRDefault="00FD7CEA" w:rsidP="00FD7CEA">
      <w:pPr>
        <w:spacing w:after="0" w:line="240" w:lineRule="auto"/>
      </w:pPr>
      <w:r>
        <w:separator/>
      </w:r>
    </w:p>
  </w:endnote>
  <w:endnote w:type="continuationSeparator" w:id="0">
    <w:p w:rsidR="00FD7CEA" w:rsidRDefault="00FD7CEA" w:rsidP="00FD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EA" w:rsidRDefault="00FD7CEA" w:rsidP="00FD7CEA">
      <w:pPr>
        <w:spacing w:after="0" w:line="240" w:lineRule="auto"/>
      </w:pPr>
      <w:r>
        <w:separator/>
      </w:r>
    </w:p>
  </w:footnote>
  <w:footnote w:type="continuationSeparator" w:id="0">
    <w:p w:rsidR="00FD7CEA" w:rsidRDefault="00FD7CEA" w:rsidP="00FD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0B"/>
    <w:rsid w:val="0002528C"/>
    <w:rsid w:val="00104E10"/>
    <w:rsid w:val="001F5003"/>
    <w:rsid w:val="00290995"/>
    <w:rsid w:val="00360070"/>
    <w:rsid w:val="00563BB0"/>
    <w:rsid w:val="005726C7"/>
    <w:rsid w:val="005B2D88"/>
    <w:rsid w:val="005F09B7"/>
    <w:rsid w:val="00601910"/>
    <w:rsid w:val="0060296A"/>
    <w:rsid w:val="006566E4"/>
    <w:rsid w:val="007A5D2A"/>
    <w:rsid w:val="008A5648"/>
    <w:rsid w:val="00947CC0"/>
    <w:rsid w:val="00A235EF"/>
    <w:rsid w:val="00AA71E6"/>
    <w:rsid w:val="00B22BF0"/>
    <w:rsid w:val="00BA490B"/>
    <w:rsid w:val="00BC0EE0"/>
    <w:rsid w:val="00C435EF"/>
    <w:rsid w:val="00CB35D2"/>
    <w:rsid w:val="00CF1F72"/>
    <w:rsid w:val="00D5611C"/>
    <w:rsid w:val="00EC04C2"/>
    <w:rsid w:val="00F26A33"/>
    <w:rsid w:val="00FC550B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1B3E9-9CCE-4731-995E-6F8D52A6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55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550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C550B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C550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C550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C550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A71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AA71E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A7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SILVANI Francoise</cp:lastModifiedBy>
  <cp:revision>2</cp:revision>
  <dcterms:created xsi:type="dcterms:W3CDTF">2019-02-15T00:52:00Z</dcterms:created>
  <dcterms:modified xsi:type="dcterms:W3CDTF">2019-02-15T00:52:00Z</dcterms:modified>
</cp:coreProperties>
</file>