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4908" w14:textId="5D0F6FE1" w:rsidR="00E40B1D" w:rsidRDefault="005C498D" w:rsidP="00DF29AE">
      <w:pPr>
        <w:pStyle w:val="Kop1"/>
        <w:tabs>
          <w:tab w:val="left" w:pos="426"/>
        </w:tabs>
      </w:pPr>
      <w:r>
        <w:t>Meeting notes of</w:t>
      </w:r>
      <w:r w:rsidR="002E5ACA">
        <w:t xml:space="preserve"> the </w:t>
      </w:r>
      <w:r w:rsidR="00871E41">
        <w:t>4</w:t>
      </w:r>
      <w:r w:rsidR="00871E41" w:rsidRPr="00871E41">
        <w:rPr>
          <w:vertAlign w:val="superscript"/>
        </w:rPr>
        <w:t>th</w:t>
      </w:r>
      <w:r w:rsidR="00871E41">
        <w:t xml:space="preserve"> </w:t>
      </w:r>
      <w:r w:rsidR="002E5ACA">
        <w:t xml:space="preserve">meeting of the </w:t>
      </w:r>
      <w:r w:rsidR="00802353">
        <w:t>COP</w:t>
      </w:r>
      <w:r w:rsidR="002E5ACA">
        <w:t xml:space="preserve"> </w:t>
      </w:r>
      <w:r>
        <w:t>TF</w:t>
      </w:r>
    </w:p>
    <w:p w14:paraId="48E781DC" w14:textId="28163B55" w:rsidR="00E40B1D" w:rsidRDefault="00AE6FB1" w:rsidP="00DF29AE">
      <w:pPr>
        <w:tabs>
          <w:tab w:val="left" w:pos="426"/>
        </w:tabs>
      </w:pPr>
      <w:r>
        <w:br/>
      </w:r>
      <w:r w:rsidR="00AA78CC">
        <w:t>Author:</w:t>
      </w:r>
      <w:r w:rsidR="00AA78CC">
        <w:tab/>
      </w:r>
      <w:r w:rsidR="00AA78CC">
        <w:tab/>
        <w:t>Iddo Riemersma</w:t>
      </w:r>
      <w:r w:rsidR="00ED6727">
        <w:t xml:space="preserve"> (chair)</w:t>
      </w:r>
    </w:p>
    <w:p w14:paraId="746DB979" w14:textId="27BD90D1" w:rsidR="00AA78CC" w:rsidRDefault="00914689" w:rsidP="00DF29AE">
      <w:pPr>
        <w:tabs>
          <w:tab w:val="left" w:pos="426"/>
        </w:tabs>
      </w:pPr>
      <w:r>
        <w:t>Meeting d</w:t>
      </w:r>
      <w:r w:rsidR="00AD2EF5">
        <w:t xml:space="preserve">ate: </w:t>
      </w:r>
      <w:r w:rsidR="00AD2EF5">
        <w:tab/>
      </w:r>
      <w:r w:rsidR="00871E41">
        <w:t>20 February</w:t>
      </w:r>
      <w:r w:rsidR="00F365BF">
        <w:t xml:space="preserve"> 2019</w:t>
      </w:r>
      <w:r w:rsidR="008218A3">
        <w:t xml:space="preserve"> </w:t>
      </w:r>
    </w:p>
    <w:p w14:paraId="30714E05" w14:textId="77777777" w:rsidR="002E5ACA" w:rsidRDefault="002E5ACA" w:rsidP="00DF29AE">
      <w:pPr>
        <w:pStyle w:val="Kop2"/>
        <w:tabs>
          <w:tab w:val="left" w:pos="426"/>
        </w:tabs>
      </w:pPr>
    </w:p>
    <w:p w14:paraId="05CAE16C" w14:textId="77777777" w:rsidR="00426E91" w:rsidRDefault="002E5ACA" w:rsidP="00DF29AE">
      <w:pPr>
        <w:pStyle w:val="Kop2"/>
        <w:tabs>
          <w:tab w:val="left" w:pos="426"/>
        </w:tabs>
      </w:pPr>
      <w:r>
        <w:t>Meeting agenda</w:t>
      </w:r>
    </w:p>
    <w:p w14:paraId="5336AA46" w14:textId="77777777" w:rsidR="00F311C6" w:rsidRPr="00F311C6" w:rsidRDefault="00F311C6" w:rsidP="00DF29AE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311C6">
        <w:rPr>
          <w:rFonts w:ascii="Calibri" w:eastAsia="Times New Roman" w:hAnsi="Calibri" w:cs="Calibri"/>
          <w:lang w:eastAsia="nl-NL"/>
        </w:rPr>
        <w:t> </w:t>
      </w:r>
    </w:p>
    <w:p w14:paraId="5220CDF4" w14:textId="77777777" w:rsidR="00753CC7" w:rsidRPr="00753CC7" w:rsidRDefault="00753CC7" w:rsidP="00753CC7">
      <w:pPr>
        <w:pStyle w:val="Lijstalinea"/>
        <w:numPr>
          <w:ilvl w:val="0"/>
          <w:numId w:val="27"/>
        </w:numPr>
        <w:spacing w:after="0" w:line="240" w:lineRule="auto"/>
      </w:pPr>
      <w:r w:rsidRPr="00753CC7">
        <w:t>Opening</w:t>
      </w:r>
      <w:r w:rsidRPr="00753CC7">
        <w:br/>
      </w:r>
    </w:p>
    <w:p w14:paraId="4F89FA08" w14:textId="77777777" w:rsidR="00753CC7" w:rsidRPr="00753CC7" w:rsidRDefault="00753CC7" w:rsidP="00753CC7">
      <w:pPr>
        <w:pStyle w:val="Lijstalinea"/>
        <w:numPr>
          <w:ilvl w:val="0"/>
          <w:numId w:val="27"/>
        </w:numPr>
        <w:spacing w:after="0" w:line="240" w:lineRule="auto"/>
      </w:pPr>
      <w:r w:rsidRPr="00753CC7">
        <w:t>Minutes of last meeting and open action items</w:t>
      </w:r>
      <w:r w:rsidRPr="00753CC7">
        <w:br/>
      </w:r>
    </w:p>
    <w:p w14:paraId="7B49F06D" w14:textId="77777777" w:rsidR="00753CC7" w:rsidRPr="00753CC7" w:rsidRDefault="00753CC7" w:rsidP="00753CC7">
      <w:pPr>
        <w:pStyle w:val="Lijstalinea"/>
        <w:numPr>
          <w:ilvl w:val="0"/>
          <w:numId w:val="27"/>
        </w:numPr>
        <w:spacing w:after="0" w:line="240" w:lineRule="auto"/>
      </w:pPr>
      <w:r w:rsidRPr="00753CC7">
        <w:t>Introduction of draft text for CoP &amp; first responses</w:t>
      </w:r>
      <w:r w:rsidRPr="00753CC7">
        <w:br/>
      </w:r>
    </w:p>
    <w:p w14:paraId="5E997889" w14:textId="77777777" w:rsidR="00753CC7" w:rsidRPr="00753CC7" w:rsidRDefault="00753CC7" w:rsidP="00753CC7">
      <w:pPr>
        <w:pStyle w:val="Lijstalinea"/>
        <w:numPr>
          <w:ilvl w:val="0"/>
          <w:numId w:val="27"/>
        </w:numPr>
        <w:spacing w:after="0" w:line="240" w:lineRule="auto"/>
      </w:pPr>
      <w:r w:rsidRPr="00753CC7">
        <w:t>Availability of CoP data</w:t>
      </w:r>
      <w:r w:rsidRPr="00753CC7">
        <w:br/>
      </w:r>
    </w:p>
    <w:p w14:paraId="40B2122F" w14:textId="77777777" w:rsidR="00753CC7" w:rsidRPr="00753CC7" w:rsidRDefault="00753CC7" w:rsidP="00753CC7">
      <w:pPr>
        <w:pStyle w:val="Lijstalinea"/>
        <w:numPr>
          <w:ilvl w:val="0"/>
          <w:numId w:val="27"/>
        </w:numPr>
        <w:spacing w:after="0" w:line="240" w:lineRule="auto"/>
      </w:pPr>
      <w:r w:rsidRPr="00753CC7">
        <w:t>A.O.B. - Presentation of ACEA</w:t>
      </w:r>
      <w:r w:rsidRPr="00753CC7">
        <w:br/>
      </w:r>
    </w:p>
    <w:p w14:paraId="48A55B24" w14:textId="4B481A0A" w:rsidR="00753CC7" w:rsidRPr="00753CC7" w:rsidRDefault="00753CC7" w:rsidP="00753CC7">
      <w:pPr>
        <w:pStyle w:val="Lijstalinea"/>
        <w:numPr>
          <w:ilvl w:val="0"/>
          <w:numId w:val="27"/>
        </w:numPr>
        <w:tabs>
          <w:tab w:val="left" w:pos="426"/>
        </w:tabs>
      </w:pPr>
      <w:r w:rsidRPr="00753CC7">
        <w:t xml:space="preserve">Timeline – next meetings </w:t>
      </w:r>
    </w:p>
    <w:p w14:paraId="71E4AE6E" w14:textId="7C7C53BC" w:rsidR="002E5ACA" w:rsidRDefault="0061146E" w:rsidP="00753CC7">
      <w:pPr>
        <w:tabs>
          <w:tab w:val="left" w:pos="426"/>
        </w:tabs>
      </w:pPr>
      <w:r>
        <w:t>P</w:t>
      </w:r>
      <w:r w:rsidR="00677894">
        <w:t>articipants are listed in the table at the end of this document.</w:t>
      </w:r>
    </w:p>
    <w:p w14:paraId="6EE66E42" w14:textId="77777777" w:rsidR="00F87E2B" w:rsidRPr="002E5ACA" w:rsidRDefault="00F87E2B" w:rsidP="00DF29AE">
      <w:pPr>
        <w:tabs>
          <w:tab w:val="left" w:pos="426"/>
        </w:tabs>
      </w:pPr>
    </w:p>
    <w:p w14:paraId="688FC2DD" w14:textId="78096B35" w:rsidR="00D21C02" w:rsidRDefault="00EB6280" w:rsidP="0078158A">
      <w:pPr>
        <w:pStyle w:val="Kop2"/>
        <w:numPr>
          <w:ilvl w:val="0"/>
          <w:numId w:val="28"/>
        </w:numPr>
        <w:tabs>
          <w:tab w:val="left" w:pos="426"/>
        </w:tabs>
        <w:ind w:left="426" w:hanging="426"/>
      </w:pPr>
      <w:r>
        <w:t>O</w:t>
      </w:r>
      <w:r w:rsidR="00D21C02">
        <w:t>pening</w:t>
      </w:r>
    </w:p>
    <w:p w14:paraId="3309B52C" w14:textId="49F94D09" w:rsidR="00F30CB7" w:rsidRDefault="007D6526" w:rsidP="00DF29AE">
      <w:pPr>
        <w:tabs>
          <w:tab w:val="left" w:pos="426"/>
        </w:tabs>
      </w:pPr>
      <w:r>
        <w:t xml:space="preserve">Iddo Riemersma </w:t>
      </w:r>
      <w:r w:rsidR="00ED6727">
        <w:t xml:space="preserve">(chair) </w:t>
      </w:r>
      <w:r w:rsidR="00074240">
        <w:t xml:space="preserve">opened the meeting and </w:t>
      </w:r>
      <w:r w:rsidR="007A69B6">
        <w:t>welcomed the participants</w:t>
      </w:r>
      <w:r w:rsidR="003D25B1">
        <w:t>.</w:t>
      </w:r>
      <w:r w:rsidR="00393064">
        <w:t xml:space="preserve"> </w:t>
      </w:r>
      <w:r w:rsidR="00F30CB7">
        <w:t xml:space="preserve">The proposed agenda for the meeting was adopted. </w:t>
      </w:r>
    </w:p>
    <w:p w14:paraId="7193706C" w14:textId="7F8ECAC5" w:rsidR="00C77689" w:rsidRPr="00C77689" w:rsidRDefault="00C77689" w:rsidP="00DF29AE">
      <w:pPr>
        <w:tabs>
          <w:tab w:val="left" w:pos="426"/>
        </w:tabs>
        <w:rPr>
          <w:i/>
        </w:rPr>
      </w:pPr>
      <w:r>
        <w:rPr>
          <w:i/>
        </w:rPr>
        <w:t>Participants</w:t>
      </w:r>
    </w:p>
    <w:p w14:paraId="3E229AA6" w14:textId="7C0D206B" w:rsidR="001B3912" w:rsidRDefault="00C77689" w:rsidP="00DF29AE">
      <w:pPr>
        <w:tabs>
          <w:tab w:val="left" w:pos="426"/>
        </w:tabs>
      </w:pPr>
      <w:r>
        <w:t xml:space="preserve">Notifications were received from Elodie, Celine and Norbert K. that they could not attend this meeting. </w:t>
      </w:r>
      <w:r w:rsidR="008612B7">
        <w:t>The chair indicated that the following participants have been added to the group</w:t>
      </w:r>
      <w:r w:rsidR="004B565D">
        <w:t xml:space="preserve"> on their request</w:t>
      </w:r>
      <w:r w:rsidR="00D10878">
        <w:t xml:space="preserve">: </w:t>
      </w:r>
    </w:p>
    <w:p w14:paraId="4272A78C" w14:textId="77777777" w:rsidR="004B565D" w:rsidRDefault="004B565D" w:rsidP="004B565D">
      <w:pPr>
        <w:pStyle w:val="Lijstalinea"/>
        <w:numPr>
          <w:ilvl w:val="0"/>
          <w:numId w:val="23"/>
        </w:numPr>
        <w:spacing w:after="0" w:line="240" w:lineRule="auto"/>
      </w:pPr>
      <w:r>
        <w:t>Pablo Hernando Anta - TME</w:t>
      </w:r>
    </w:p>
    <w:p w14:paraId="03CF4ABB" w14:textId="0B3FA0E3" w:rsidR="004B565D" w:rsidRDefault="004B565D" w:rsidP="007631D4">
      <w:pPr>
        <w:pStyle w:val="Lijstalinea"/>
        <w:numPr>
          <w:ilvl w:val="0"/>
          <w:numId w:val="23"/>
        </w:numPr>
        <w:spacing w:after="0" w:line="240" w:lineRule="auto"/>
      </w:pPr>
      <w:r>
        <w:t>Duncan Lewis – Land Rover Jaguar</w:t>
      </w:r>
    </w:p>
    <w:p w14:paraId="6E466E20" w14:textId="196EA3A8" w:rsidR="0071276A" w:rsidRDefault="0071276A" w:rsidP="00DF29AE">
      <w:pPr>
        <w:tabs>
          <w:tab w:val="left" w:pos="426"/>
        </w:tabs>
      </w:pPr>
      <w:r>
        <w:t xml:space="preserve">This meeting was also joined by </w:t>
      </w:r>
      <w:r w:rsidR="007631D4">
        <w:t xml:space="preserve">Matthias </w:t>
      </w:r>
      <w:proofErr w:type="spellStart"/>
      <w:r w:rsidR="007631D4">
        <w:t>Nägeli</w:t>
      </w:r>
      <w:proofErr w:type="spellEnd"/>
      <w:r w:rsidR="007631D4">
        <w:t xml:space="preserve"> (VW)</w:t>
      </w:r>
      <w:r w:rsidR="00760343">
        <w:t xml:space="preserve">, </w:t>
      </w:r>
      <w:r w:rsidR="009E0799">
        <w:t>Nigel Bear (</w:t>
      </w:r>
      <w:r w:rsidR="0022455B">
        <w:t>Ford</w:t>
      </w:r>
      <w:r w:rsidR="009E0799">
        <w:t xml:space="preserve">), </w:t>
      </w:r>
      <w:r w:rsidR="00760343">
        <w:t>Darren Crisp (</w:t>
      </w:r>
      <w:r w:rsidR="00C95C0C">
        <w:t>Ford</w:t>
      </w:r>
      <w:r w:rsidR="00760343">
        <w:t>)</w:t>
      </w:r>
      <w:r w:rsidR="007631D4">
        <w:t xml:space="preserve"> and Iain Cameron</w:t>
      </w:r>
      <w:r w:rsidR="00760343">
        <w:t xml:space="preserve"> (</w:t>
      </w:r>
      <w:r w:rsidR="00C95C0C">
        <w:t>Ford</w:t>
      </w:r>
      <w:r w:rsidR="00760343">
        <w:t>)</w:t>
      </w:r>
      <w:r w:rsidR="008A2A6C">
        <w:t xml:space="preserve">, who </w:t>
      </w:r>
      <w:r w:rsidR="00760343">
        <w:t xml:space="preserve">all </w:t>
      </w:r>
      <w:r w:rsidR="008A2A6C">
        <w:t xml:space="preserve">requested to be added to the participant list.  </w:t>
      </w:r>
    </w:p>
    <w:p w14:paraId="178E6BE3" w14:textId="77777777" w:rsidR="004C503F" w:rsidRPr="00126C61" w:rsidRDefault="004C503F" w:rsidP="004C503F">
      <w:r w:rsidRPr="00126C61">
        <w:rPr>
          <w:i/>
        </w:rPr>
        <w:t>Incoming documents</w:t>
      </w:r>
      <w:r>
        <w:rPr>
          <w:i/>
        </w:rPr>
        <w:t xml:space="preserve"> and agenda</w:t>
      </w:r>
    </w:p>
    <w:p w14:paraId="6E338E4B" w14:textId="2C83CBF8" w:rsidR="007D6526" w:rsidRDefault="006A2C25" w:rsidP="00DF29AE">
      <w:pPr>
        <w:tabs>
          <w:tab w:val="left" w:pos="426"/>
        </w:tabs>
      </w:pPr>
      <w:r>
        <w:t>Since the last meeting, the</w:t>
      </w:r>
      <w:r w:rsidR="004E49B9">
        <w:t xml:space="preserve"> following documents were received:</w:t>
      </w:r>
    </w:p>
    <w:p w14:paraId="77535F09" w14:textId="51B80D7A" w:rsidR="00407119" w:rsidRDefault="00407119" w:rsidP="00407119">
      <w:pPr>
        <w:pStyle w:val="Lijstalinea"/>
        <w:numPr>
          <w:ilvl w:val="0"/>
          <w:numId w:val="24"/>
        </w:numPr>
        <w:spacing w:after="0" w:line="240" w:lineRule="auto"/>
      </w:pPr>
      <w:r>
        <w:t>Minutes of the 3</w:t>
      </w:r>
      <w:r w:rsidRPr="00FB531C">
        <w:rPr>
          <w:vertAlign w:val="superscript"/>
        </w:rPr>
        <w:t>rd</w:t>
      </w:r>
      <w:r>
        <w:t xml:space="preserve"> meeting </w:t>
      </w:r>
      <w:r w:rsidR="000865A4">
        <w:t xml:space="preserve">were </w:t>
      </w:r>
      <w:r>
        <w:t xml:space="preserve">distributed on 5 February, </w:t>
      </w:r>
      <w:r w:rsidR="000865A4">
        <w:t>the chair has not received any comments</w:t>
      </w:r>
      <w:r w:rsidR="0083684D">
        <w:t xml:space="preserve"> (see the folder of the 3</w:t>
      </w:r>
      <w:r w:rsidR="0083684D" w:rsidRPr="00741997">
        <w:rPr>
          <w:vertAlign w:val="superscript"/>
        </w:rPr>
        <w:t>rd</w:t>
      </w:r>
      <w:r w:rsidR="0083684D">
        <w:t xml:space="preserve"> COP TF session)</w:t>
      </w:r>
    </w:p>
    <w:p w14:paraId="5471D640" w14:textId="6E71CD9E" w:rsidR="00407119" w:rsidRDefault="000865A4" w:rsidP="00407119">
      <w:pPr>
        <w:pStyle w:val="Lijstalinea"/>
        <w:numPr>
          <w:ilvl w:val="0"/>
          <w:numId w:val="24"/>
        </w:numPr>
        <w:spacing w:after="0" w:line="240" w:lineRule="auto"/>
      </w:pPr>
      <w:r>
        <w:t>The f</w:t>
      </w:r>
      <w:r w:rsidR="00407119">
        <w:t xml:space="preserve">inal version of the </w:t>
      </w:r>
      <w:proofErr w:type="spellStart"/>
      <w:r w:rsidR="00407119">
        <w:t>ToR</w:t>
      </w:r>
      <w:proofErr w:type="spellEnd"/>
      <w:r w:rsidR="00407119">
        <w:t xml:space="preserve"> was uploaded to the UNECE website under, with all of the comments and agreements of the last meeting included</w:t>
      </w:r>
      <w:r w:rsidRPr="000865A4">
        <w:t xml:space="preserve"> </w:t>
      </w:r>
      <w:r>
        <w:t>(see the folder of the 3</w:t>
      </w:r>
      <w:r w:rsidRPr="00741997">
        <w:rPr>
          <w:vertAlign w:val="superscript"/>
        </w:rPr>
        <w:t>rd</w:t>
      </w:r>
      <w:r>
        <w:t xml:space="preserve"> </w:t>
      </w:r>
      <w:r w:rsidR="0083684D">
        <w:t>COP TF session</w:t>
      </w:r>
      <w:r>
        <w:t>)</w:t>
      </w:r>
      <w:r w:rsidR="008F49BE">
        <w:t>.</w:t>
      </w:r>
    </w:p>
    <w:p w14:paraId="4D72A7F4" w14:textId="0EFF13BA" w:rsidR="00407119" w:rsidRPr="007F2011" w:rsidRDefault="005B5EC1" w:rsidP="00407119">
      <w:pPr>
        <w:pStyle w:val="Lijstalinea"/>
        <w:numPr>
          <w:ilvl w:val="0"/>
          <w:numId w:val="24"/>
        </w:numPr>
        <w:spacing w:after="0" w:line="240" w:lineRule="auto"/>
        <w:rPr>
          <w:u w:val="single"/>
        </w:rPr>
      </w:pPr>
      <w:r>
        <w:t>A d</w:t>
      </w:r>
      <w:r w:rsidR="00407119">
        <w:t xml:space="preserve">raft text proposal </w:t>
      </w:r>
      <w:r w:rsidR="00F779B3">
        <w:t xml:space="preserve">prepared by EC </w:t>
      </w:r>
      <w:r>
        <w:t xml:space="preserve">for Annex 10 </w:t>
      </w:r>
      <w:r w:rsidR="009D21E5">
        <w:t>to</w:t>
      </w:r>
      <w:r w:rsidR="006C4094">
        <w:t xml:space="preserve"> </w:t>
      </w:r>
      <w:r>
        <w:t>GTR 1</w:t>
      </w:r>
      <w:r w:rsidR="006C4094">
        <w:t xml:space="preserve">5 </w:t>
      </w:r>
      <w:r w:rsidR="009D21E5">
        <w:t>and Annex 3 to GTR 19</w:t>
      </w:r>
      <w:r w:rsidR="00407119">
        <w:t xml:space="preserve">, document </w:t>
      </w:r>
      <w:hyperlink r:id="rId8" w:tooltip="Download" w:history="1">
        <w:r w:rsidR="00407119" w:rsidRPr="007F2011">
          <w:rPr>
            <w:u w:val="single"/>
          </w:rPr>
          <w:t xml:space="preserve">Draft text proposal Annex 10-v1.0.docx </w:t>
        </w:r>
      </w:hyperlink>
    </w:p>
    <w:p w14:paraId="42A21122" w14:textId="5D48C603" w:rsidR="00407119" w:rsidRPr="004F09DA" w:rsidRDefault="00F779B3" w:rsidP="00407119">
      <w:pPr>
        <w:pStyle w:val="Lijstalinea"/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>
        <w:lastRenderedPageBreak/>
        <w:t>A d</w:t>
      </w:r>
      <w:r w:rsidR="00407119" w:rsidRPr="004F09DA">
        <w:t xml:space="preserve">ocument </w:t>
      </w:r>
      <w:r w:rsidR="00407119" w:rsidRPr="004F09DA">
        <w:t xml:space="preserve">by </w:t>
      </w:r>
      <w:r w:rsidR="00A427A4">
        <w:t>JAMA</w:t>
      </w:r>
      <w:r w:rsidR="00A427A4" w:rsidRPr="004F09DA">
        <w:t xml:space="preserve"> </w:t>
      </w:r>
      <w:r w:rsidR="00407119" w:rsidRPr="004F09DA">
        <w:t xml:space="preserve">on the </w:t>
      </w:r>
      <w:r w:rsidR="00441276">
        <w:t xml:space="preserve">Japanese </w:t>
      </w:r>
      <w:r w:rsidR="00407119" w:rsidRPr="004F09DA">
        <w:t xml:space="preserve">CoP </w:t>
      </w:r>
      <w:r w:rsidR="00407119" w:rsidRPr="004F09DA">
        <w:t xml:space="preserve">Procedure, document </w:t>
      </w:r>
      <w:hyperlink r:id="rId9" w:tooltip="Download" w:history="1">
        <w:r w:rsidR="00407119" w:rsidRPr="007F2011">
          <w:rPr>
            <w:color w:val="000000"/>
            <w:sz w:val="24"/>
            <w:szCs w:val="24"/>
            <w:u w:val="single"/>
          </w:rPr>
          <w:t xml:space="preserve">WLTP COP Procedure.pdf </w:t>
        </w:r>
      </w:hyperlink>
      <w:r w:rsidR="00407119" w:rsidRPr="007F2011">
        <w:rPr>
          <w:color w:val="000000"/>
          <w:sz w:val="24"/>
          <w:szCs w:val="24"/>
          <w:u w:val="single"/>
        </w:rPr>
        <w:br/>
      </w:r>
      <w:r>
        <w:t xml:space="preserve">The chair proposed this document to be introduced </w:t>
      </w:r>
      <w:r w:rsidR="00E921AA">
        <w:t>under</w:t>
      </w:r>
      <w:r>
        <w:t xml:space="preserve"> agenda point 3.</w:t>
      </w:r>
    </w:p>
    <w:p w14:paraId="5E7828DB" w14:textId="1EACEFF3" w:rsidR="00407119" w:rsidRPr="00D33D5E" w:rsidRDefault="00285B46" w:rsidP="00407119">
      <w:pPr>
        <w:pStyle w:val="Lijstalinea"/>
        <w:numPr>
          <w:ilvl w:val="0"/>
          <w:numId w:val="24"/>
        </w:numPr>
        <w:spacing w:after="0" w:line="240" w:lineRule="auto"/>
        <w:rPr>
          <w:color w:val="000000"/>
        </w:rPr>
      </w:pPr>
      <w:r w:rsidRPr="00D33D5E">
        <w:rPr>
          <w:color w:val="000000"/>
        </w:rPr>
        <w:t>An</w:t>
      </w:r>
      <w:r w:rsidR="00407119" w:rsidRPr="00D33D5E">
        <w:rPr>
          <w:color w:val="000000"/>
        </w:rPr>
        <w:t xml:space="preserve"> ACEA presentation on options for COP statistical procedures</w:t>
      </w:r>
      <w:r w:rsidR="00AC2064">
        <w:rPr>
          <w:color w:val="000000"/>
        </w:rPr>
        <w:t xml:space="preserve">, </w:t>
      </w:r>
      <w:r w:rsidR="00AC2064" w:rsidRPr="00AC2064">
        <w:rPr>
          <w:color w:val="000000"/>
          <w:u w:val="single"/>
        </w:rPr>
        <w:t>COP statistic for UN-</w:t>
      </w:r>
      <w:proofErr w:type="spellStart"/>
      <w:r w:rsidR="00AC2064" w:rsidRPr="00AC2064">
        <w:rPr>
          <w:color w:val="000000"/>
          <w:u w:val="single"/>
        </w:rPr>
        <w:t>WLTP_update</w:t>
      </w:r>
      <w:proofErr w:type="spellEnd"/>
      <w:r w:rsidR="00AC2064" w:rsidRPr="00AC2064">
        <w:rPr>
          <w:color w:val="000000"/>
          <w:u w:val="single"/>
        </w:rPr>
        <w:t xml:space="preserve"> February 2019_v3.ppt</w:t>
      </w:r>
      <w:r w:rsidR="00407119" w:rsidRPr="00D33D5E">
        <w:rPr>
          <w:color w:val="000000"/>
        </w:rPr>
        <w:t>.</w:t>
      </w:r>
      <w:r w:rsidR="00064501" w:rsidRPr="00D33D5E">
        <w:rPr>
          <w:color w:val="000000"/>
        </w:rPr>
        <w:t xml:space="preserve"> This document arrived </w:t>
      </w:r>
      <w:r w:rsidR="003E3482" w:rsidRPr="00D33D5E">
        <w:rPr>
          <w:color w:val="000000"/>
        </w:rPr>
        <w:t>well beyond</w:t>
      </w:r>
      <w:r w:rsidR="00064501" w:rsidRPr="00D33D5E">
        <w:rPr>
          <w:color w:val="000000"/>
        </w:rPr>
        <w:t xml:space="preserve"> the set deadline</w:t>
      </w:r>
      <w:r w:rsidR="00FE3456" w:rsidRPr="00D33D5E">
        <w:rPr>
          <w:color w:val="000000"/>
        </w:rPr>
        <w:t>. Also, it</w:t>
      </w:r>
      <w:r w:rsidR="00647B41" w:rsidRPr="00D33D5E">
        <w:rPr>
          <w:color w:val="000000"/>
        </w:rPr>
        <w:t xml:space="preserve"> addresses solutions for the </w:t>
      </w:r>
      <w:r w:rsidR="00C96571" w:rsidRPr="00D33D5E">
        <w:rPr>
          <w:color w:val="000000"/>
        </w:rPr>
        <w:t>EU-</w:t>
      </w:r>
      <w:r w:rsidR="00647B41" w:rsidRPr="00D33D5E">
        <w:rPr>
          <w:color w:val="000000"/>
        </w:rPr>
        <w:t xml:space="preserve">CoP before data has been shown to </w:t>
      </w:r>
      <w:r w:rsidR="00EC764F" w:rsidRPr="00D33D5E">
        <w:rPr>
          <w:color w:val="000000"/>
        </w:rPr>
        <w:t>illustrate the problem</w:t>
      </w:r>
      <w:r w:rsidR="00C96571" w:rsidRPr="00D33D5E">
        <w:rPr>
          <w:color w:val="000000"/>
        </w:rPr>
        <w:t xml:space="preserve"> (as was requested by the EC)</w:t>
      </w:r>
      <w:r w:rsidR="00EC764F" w:rsidRPr="00D33D5E">
        <w:rPr>
          <w:color w:val="000000"/>
        </w:rPr>
        <w:t xml:space="preserve">. The chair asked the group if there were any objections to allow this presentation. It was agreed that </w:t>
      </w:r>
      <w:r w:rsidR="0099465F" w:rsidRPr="00D33D5E">
        <w:rPr>
          <w:color w:val="000000"/>
        </w:rPr>
        <w:t xml:space="preserve">this could be introduced under point 5 (A.O.B.) if time allows, and that discussions are </w:t>
      </w:r>
      <w:r w:rsidR="00CA66EF" w:rsidRPr="00D33D5E">
        <w:rPr>
          <w:color w:val="000000"/>
        </w:rPr>
        <w:t xml:space="preserve">postponed to the next meeting. </w:t>
      </w:r>
      <w:r w:rsidR="00D33D5E" w:rsidRPr="00D33D5E">
        <w:t>(see the folder of the 3</w:t>
      </w:r>
      <w:r w:rsidR="00D33D5E" w:rsidRPr="00D33D5E">
        <w:rPr>
          <w:vertAlign w:val="superscript"/>
        </w:rPr>
        <w:t>rd</w:t>
      </w:r>
      <w:r w:rsidR="00D33D5E" w:rsidRPr="00D33D5E">
        <w:t xml:space="preserve"> COP TF session)</w:t>
      </w:r>
    </w:p>
    <w:p w14:paraId="5BCC6B73" w14:textId="66923881" w:rsidR="000C7129" w:rsidRDefault="00407119" w:rsidP="000C7129">
      <w:pPr>
        <w:pStyle w:val="Lijstalinea"/>
        <w:numPr>
          <w:ilvl w:val="0"/>
          <w:numId w:val="24"/>
        </w:numPr>
        <w:spacing w:after="0" w:line="240" w:lineRule="auto"/>
      </w:pPr>
      <w:r w:rsidRPr="00DB3861">
        <w:rPr>
          <w:color w:val="000000"/>
        </w:rPr>
        <w:t>ACEA proposal</w:t>
      </w:r>
      <w:r w:rsidRPr="002047BA">
        <w:rPr>
          <w:color w:val="000000"/>
          <w:sz w:val="24"/>
          <w:szCs w:val="24"/>
        </w:rPr>
        <w:t xml:space="preserve"> </w:t>
      </w:r>
      <w:r w:rsidR="000C7129">
        <w:t xml:space="preserve">on the calculation rules for Ki, </w:t>
      </w:r>
      <w:proofErr w:type="spellStart"/>
      <w:r w:rsidR="000C7129">
        <w:t>EvC</w:t>
      </w:r>
      <w:proofErr w:type="spellEnd"/>
      <w:r w:rsidR="000C7129">
        <w:t xml:space="preserve"> and FCF (order of calculation)</w:t>
      </w:r>
      <w:r w:rsidR="007F2011">
        <w:t>, document</w:t>
      </w:r>
      <w:r w:rsidR="000C7129">
        <w:t xml:space="preserve"> </w:t>
      </w:r>
      <w:r w:rsidR="000C7129" w:rsidRPr="007F2011">
        <w:rPr>
          <w:u w:val="single"/>
        </w:rPr>
        <w:t>calculation rules WLTP incl EvC.pdf</w:t>
      </w:r>
      <w:r w:rsidR="00C95C0C">
        <w:rPr>
          <w:u w:val="single"/>
        </w:rPr>
        <w:t xml:space="preserve"> </w:t>
      </w:r>
      <w:r w:rsidR="00C95C0C">
        <w:t>(see the folder of the 3</w:t>
      </w:r>
      <w:r w:rsidR="00C95C0C" w:rsidRPr="00741997">
        <w:rPr>
          <w:vertAlign w:val="superscript"/>
        </w:rPr>
        <w:t>rd</w:t>
      </w:r>
      <w:r w:rsidR="00C95C0C">
        <w:t xml:space="preserve"> COP TF session)</w:t>
      </w:r>
      <w:r w:rsidR="007F2011" w:rsidRPr="00C95C0C">
        <w:t>.</w:t>
      </w:r>
      <w:r w:rsidR="005957DE">
        <w:t xml:space="preserve"> During the last meeting there was no time left to introduce this document, therefore it will be discussed today under agenda point 5.</w:t>
      </w:r>
    </w:p>
    <w:p w14:paraId="31BB89B7" w14:textId="77777777" w:rsidR="00407119" w:rsidRDefault="00407119" w:rsidP="00407119">
      <w:r>
        <w:t>The documents are uploaded to the UNECE server, in the folder of the 3rd and 4th meeting of the COP TF.</w:t>
      </w:r>
    </w:p>
    <w:p w14:paraId="4CC408E3" w14:textId="5052A532" w:rsidR="00D602A6" w:rsidRDefault="00C95C0C" w:rsidP="00C95C0C">
      <w:hyperlink r:id="rId10" w:history="1">
        <w:r w:rsidRPr="00D25093">
          <w:rPr>
            <w:rStyle w:val="Hyperlink"/>
          </w:rPr>
          <w:t>https://wiki.unece.org/pages/viewpage.action?pageId=73925869</w:t>
        </w:r>
      </w:hyperlink>
      <w:r>
        <w:t xml:space="preserve"> </w:t>
      </w:r>
    </w:p>
    <w:p w14:paraId="4AE6D6AC" w14:textId="25286CB4" w:rsidR="007D6526" w:rsidRDefault="00494691" w:rsidP="00A05E4D">
      <w:pPr>
        <w:pStyle w:val="Kop3"/>
        <w:numPr>
          <w:ilvl w:val="0"/>
          <w:numId w:val="28"/>
        </w:numPr>
        <w:tabs>
          <w:tab w:val="left" w:pos="426"/>
        </w:tabs>
        <w:ind w:left="284" w:hanging="284"/>
        <w:rPr>
          <w:lang w:val="en-GB"/>
        </w:rPr>
      </w:pPr>
      <w:r>
        <w:rPr>
          <w:lang w:val="en-GB"/>
        </w:rPr>
        <w:t>Minutes and open action items</w:t>
      </w:r>
    </w:p>
    <w:p w14:paraId="55F9EED6" w14:textId="4A823761" w:rsidR="00494691" w:rsidRDefault="00E26917" w:rsidP="00DF29AE">
      <w:pPr>
        <w:tabs>
          <w:tab w:val="left" w:pos="426"/>
        </w:tabs>
        <w:rPr>
          <w:lang w:val="en-GB"/>
        </w:rPr>
      </w:pPr>
      <w:r>
        <w:rPr>
          <w:lang w:val="en-GB"/>
        </w:rPr>
        <w:t>No c</w:t>
      </w:r>
      <w:r w:rsidR="00BC23D9">
        <w:rPr>
          <w:lang w:val="en-GB"/>
        </w:rPr>
        <w:t xml:space="preserve">omments </w:t>
      </w:r>
      <w:r w:rsidR="00993084">
        <w:rPr>
          <w:lang w:val="en-GB"/>
        </w:rPr>
        <w:t xml:space="preserve">to the minutes </w:t>
      </w:r>
      <w:r w:rsidR="00BC23D9">
        <w:rPr>
          <w:lang w:val="en-GB"/>
        </w:rPr>
        <w:t>have been received</w:t>
      </w:r>
      <w:r>
        <w:rPr>
          <w:lang w:val="en-GB"/>
        </w:rPr>
        <w:t>, and no</w:t>
      </w:r>
      <w:r w:rsidR="003F6EBA">
        <w:rPr>
          <w:lang w:val="en-GB"/>
        </w:rPr>
        <w:t>ne of the participants had any further comments. The minutes of the 3</w:t>
      </w:r>
      <w:r w:rsidR="003F6EBA" w:rsidRPr="003F6EBA">
        <w:rPr>
          <w:vertAlign w:val="superscript"/>
          <w:lang w:val="en-GB"/>
        </w:rPr>
        <w:t>rd</w:t>
      </w:r>
      <w:r w:rsidR="003F6EBA">
        <w:rPr>
          <w:lang w:val="en-GB"/>
        </w:rPr>
        <w:t xml:space="preserve"> CoP TF meeting were adopted. </w:t>
      </w:r>
      <w:r w:rsidR="00CF4C6B">
        <w:rPr>
          <w:lang w:val="en-GB"/>
        </w:rPr>
        <w:t xml:space="preserve">The action list with updates on the status of the actions is </w:t>
      </w:r>
      <w:r w:rsidR="00724D02">
        <w:rPr>
          <w:lang w:val="en-GB"/>
        </w:rPr>
        <w:t xml:space="preserve">included </w:t>
      </w:r>
      <w:r w:rsidR="00331CF1">
        <w:rPr>
          <w:lang w:val="en-GB"/>
        </w:rPr>
        <w:t xml:space="preserve">as annex </w:t>
      </w:r>
      <w:r w:rsidR="00724D02">
        <w:rPr>
          <w:lang w:val="en-GB"/>
        </w:rPr>
        <w:t>at the end of this document.</w:t>
      </w:r>
    </w:p>
    <w:p w14:paraId="07B7E78E" w14:textId="3AD8A5C2" w:rsidR="006B4C4C" w:rsidRDefault="009D41DD" w:rsidP="009D41DD">
      <w:pPr>
        <w:pStyle w:val="Kop3"/>
        <w:numPr>
          <w:ilvl w:val="0"/>
          <w:numId w:val="28"/>
        </w:numPr>
        <w:tabs>
          <w:tab w:val="left" w:pos="426"/>
        </w:tabs>
        <w:ind w:left="284" w:hanging="284"/>
        <w:rPr>
          <w:lang w:eastAsia="nl-NL"/>
        </w:rPr>
      </w:pPr>
      <w:r>
        <w:rPr>
          <w:lang w:eastAsia="nl-NL"/>
        </w:rPr>
        <w:t>Feedback to the CoP text proposal</w:t>
      </w:r>
    </w:p>
    <w:p w14:paraId="2E7F1229" w14:textId="42B0322C" w:rsidR="006B4C4C" w:rsidRPr="00C40F47" w:rsidRDefault="008648F4" w:rsidP="00C40F47">
      <w:pPr>
        <w:pStyle w:val="Lijstalinea"/>
        <w:spacing w:after="0" w:line="240" w:lineRule="auto"/>
        <w:ind w:left="0"/>
      </w:pPr>
      <w:r>
        <w:t xml:space="preserve">Before </w:t>
      </w:r>
      <w:r w:rsidR="00B37BA0">
        <w:t>introduction of the text proposal</w:t>
      </w:r>
      <w:r>
        <w:t xml:space="preserve">, </w:t>
      </w:r>
      <w:r w:rsidR="00A427A4">
        <w:t xml:space="preserve">JAMA </w:t>
      </w:r>
      <w:r w:rsidR="00214C29">
        <w:t>showed</w:t>
      </w:r>
      <w:r w:rsidR="00F3766F">
        <w:t xml:space="preserve"> their </w:t>
      </w:r>
      <w:r w:rsidR="00B37BA0">
        <w:t>presentation</w:t>
      </w:r>
      <w:r w:rsidR="00441276">
        <w:t xml:space="preserve"> of the Japanese COP procedure</w:t>
      </w:r>
      <w:r w:rsidR="00B37BA0">
        <w:t xml:space="preserve">. </w:t>
      </w:r>
      <w:r w:rsidR="008A03AC">
        <w:rPr>
          <w:color w:val="000000"/>
        </w:rPr>
        <w:t>Ni</w:t>
      </w:r>
      <w:r w:rsidR="000365C8">
        <w:rPr>
          <w:color w:val="000000"/>
        </w:rPr>
        <w:t>c</w:t>
      </w:r>
      <w:r w:rsidR="008A03AC">
        <w:rPr>
          <w:color w:val="000000"/>
        </w:rPr>
        <w:t xml:space="preserve">k-san explained that </w:t>
      </w:r>
      <w:r w:rsidR="000365C8">
        <w:rPr>
          <w:color w:val="000000"/>
        </w:rPr>
        <w:t xml:space="preserve">JAMA </w:t>
      </w:r>
      <w:r w:rsidR="000365C8" w:rsidRPr="000365C8">
        <w:rPr>
          <w:color w:val="000000"/>
        </w:rPr>
        <w:t xml:space="preserve">discussed this issue and </w:t>
      </w:r>
      <w:r w:rsidR="004C0516">
        <w:rPr>
          <w:color w:val="000000"/>
        </w:rPr>
        <w:t>has chosen</w:t>
      </w:r>
      <w:r w:rsidR="000365C8" w:rsidRPr="000365C8">
        <w:rPr>
          <w:color w:val="000000"/>
        </w:rPr>
        <w:t xml:space="preserve"> not to submit data because the Japanese CoP procedure </w:t>
      </w:r>
      <w:r w:rsidR="00C1262E">
        <w:rPr>
          <w:color w:val="000000"/>
        </w:rPr>
        <w:t>would be</w:t>
      </w:r>
      <w:r w:rsidR="00C1262E" w:rsidRPr="000365C8">
        <w:rPr>
          <w:color w:val="000000"/>
        </w:rPr>
        <w:t xml:space="preserve"> </w:t>
      </w:r>
      <w:r w:rsidR="000365C8" w:rsidRPr="000365C8">
        <w:rPr>
          <w:color w:val="000000"/>
        </w:rPr>
        <w:t xml:space="preserve">anticipated </w:t>
      </w:r>
      <w:r w:rsidR="004C0516">
        <w:rPr>
          <w:color w:val="000000"/>
        </w:rPr>
        <w:t xml:space="preserve">to be </w:t>
      </w:r>
      <w:r w:rsidR="00A427A4">
        <w:rPr>
          <w:color w:val="000000"/>
        </w:rPr>
        <w:t>too far off from the EU COP procedure</w:t>
      </w:r>
      <w:r w:rsidR="009E0799">
        <w:rPr>
          <w:color w:val="000000"/>
        </w:rPr>
        <w:t xml:space="preserve"> and therefore the only solution for Level 2 of UNR WLTP would be to require</w:t>
      </w:r>
      <w:r w:rsidR="00417682">
        <w:rPr>
          <w:color w:val="000000"/>
        </w:rPr>
        <w:t xml:space="preserve"> both EU and Japan – with the additional burden that this would bring</w:t>
      </w:r>
      <w:r w:rsidR="000365C8" w:rsidRPr="000365C8">
        <w:rPr>
          <w:color w:val="000000"/>
        </w:rPr>
        <w:t xml:space="preserve">. The chair said </w:t>
      </w:r>
      <w:r w:rsidR="0040499F">
        <w:rPr>
          <w:color w:val="000000"/>
        </w:rPr>
        <w:t xml:space="preserve">this conclusion is premature and </w:t>
      </w:r>
      <w:r w:rsidR="000365C8" w:rsidRPr="000365C8">
        <w:rPr>
          <w:color w:val="000000"/>
        </w:rPr>
        <w:t>that first the group needs to understand the Japanese procedur</w:t>
      </w:r>
      <w:r w:rsidR="003D7E60">
        <w:rPr>
          <w:color w:val="000000"/>
        </w:rPr>
        <w:t>e before making such a decision. The requested</w:t>
      </w:r>
      <w:r w:rsidR="000365C8" w:rsidRPr="000365C8">
        <w:rPr>
          <w:color w:val="000000"/>
        </w:rPr>
        <w:t xml:space="preserve"> data </w:t>
      </w:r>
      <w:r w:rsidR="001F407B">
        <w:rPr>
          <w:color w:val="000000"/>
        </w:rPr>
        <w:t>are necessary for this</w:t>
      </w:r>
      <w:r w:rsidR="003D7E60">
        <w:rPr>
          <w:color w:val="000000"/>
        </w:rPr>
        <w:t xml:space="preserve"> evaluation</w:t>
      </w:r>
      <w:r w:rsidR="000365C8" w:rsidRPr="000365C8">
        <w:rPr>
          <w:color w:val="000000"/>
        </w:rPr>
        <w:t>. Bart said the EC is open to consider the Japan CoP procedure</w:t>
      </w:r>
      <w:r w:rsidR="00C1262E">
        <w:rPr>
          <w:color w:val="000000"/>
        </w:rPr>
        <w:t>, or potentially a merger of the two procedures</w:t>
      </w:r>
      <w:r w:rsidR="00441276">
        <w:rPr>
          <w:color w:val="000000"/>
        </w:rPr>
        <w:t>. In order to do so, m</w:t>
      </w:r>
      <w:r w:rsidR="00131217">
        <w:rPr>
          <w:color w:val="000000"/>
        </w:rPr>
        <w:t>ore information</w:t>
      </w:r>
      <w:r w:rsidR="00441276">
        <w:rPr>
          <w:color w:val="000000"/>
        </w:rPr>
        <w:t xml:space="preserve"> is needed</w:t>
      </w:r>
      <w:r w:rsidR="00131217">
        <w:rPr>
          <w:color w:val="000000"/>
        </w:rPr>
        <w:t xml:space="preserve"> </w:t>
      </w:r>
      <w:r w:rsidR="00923BBD">
        <w:rPr>
          <w:color w:val="000000"/>
        </w:rPr>
        <w:t>to understand the strengths of this procedure</w:t>
      </w:r>
      <w:r w:rsidR="00A427A4">
        <w:rPr>
          <w:color w:val="000000"/>
        </w:rPr>
        <w:t xml:space="preserve"> and ideally </w:t>
      </w:r>
      <w:r w:rsidR="00441276">
        <w:rPr>
          <w:color w:val="000000"/>
        </w:rPr>
        <w:t xml:space="preserve">an </w:t>
      </w:r>
      <w:r w:rsidR="00C1262E">
        <w:rPr>
          <w:color w:val="000000"/>
        </w:rPr>
        <w:t xml:space="preserve">explanation on the criteria for </w:t>
      </w:r>
      <w:r w:rsidR="00A427A4">
        <w:rPr>
          <w:color w:val="000000"/>
        </w:rPr>
        <w:t xml:space="preserve">justification </w:t>
      </w:r>
      <w:r w:rsidR="00C1262E">
        <w:rPr>
          <w:color w:val="000000"/>
        </w:rPr>
        <w:t>and</w:t>
      </w:r>
      <w:r w:rsidR="00A427A4">
        <w:rPr>
          <w:color w:val="000000"/>
        </w:rPr>
        <w:t xml:space="preserve"> acceptance </w:t>
      </w:r>
      <w:r w:rsidR="00C1262E">
        <w:rPr>
          <w:color w:val="000000"/>
        </w:rPr>
        <w:t>by MLIT</w:t>
      </w:r>
      <w:r w:rsidR="000365C8" w:rsidRPr="000365C8">
        <w:rPr>
          <w:color w:val="000000"/>
        </w:rPr>
        <w:t>.</w:t>
      </w:r>
      <w:r w:rsidR="001372F7">
        <w:rPr>
          <w:color w:val="000000"/>
        </w:rPr>
        <w:t xml:space="preserve"> </w:t>
      </w:r>
      <w:r w:rsidR="005E6BD0">
        <w:rPr>
          <w:color w:val="000000"/>
        </w:rPr>
        <w:t xml:space="preserve">Without harmonization the consequence is that Japanese OEMs have to undertake two different CoP procedures. Nick-san replied that this is not preferable, but would accept it if that is the outcome. </w:t>
      </w:r>
      <w:bookmarkStart w:id="0" w:name="_Hlk2065371"/>
      <w:r w:rsidR="00821B30">
        <w:rPr>
          <w:color w:val="000000"/>
        </w:rPr>
        <w:t>A</w:t>
      </w:r>
      <w:r w:rsidR="009B35C4">
        <w:rPr>
          <w:color w:val="000000"/>
        </w:rPr>
        <w:t>l</w:t>
      </w:r>
      <w:r w:rsidR="00821B30">
        <w:rPr>
          <w:color w:val="000000"/>
        </w:rPr>
        <w:t>ess</w:t>
      </w:r>
      <w:r w:rsidR="009B35C4">
        <w:rPr>
          <w:color w:val="000000"/>
        </w:rPr>
        <w:t xml:space="preserve">andro </w:t>
      </w:r>
      <w:r w:rsidR="005E22BB">
        <w:rPr>
          <w:color w:val="000000"/>
        </w:rPr>
        <w:t>is moderately optimistic, and sees opportunit</w:t>
      </w:r>
      <w:r w:rsidR="0093345D">
        <w:rPr>
          <w:color w:val="000000"/>
        </w:rPr>
        <w:t xml:space="preserve">ies for harmonization considering that the lot requirement in Japan shows similarities with the European CoP procedures. </w:t>
      </w:r>
      <w:bookmarkEnd w:id="0"/>
      <w:r w:rsidR="00B83576">
        <w:rPr>
          <w:color w:val="000000"/>
        </w:rPr>
        <w:t>The</w:t>
      </w:r>
      <w:r w:rsidR="00C75C42">
        <w:rPr>
          <w:color w:val="000000"/>
        </w:rPr>
        <w:t xml:space="preserve"> </w:t>
      </w:r>
      <w:r w:rsidR="00615E0A">
        <w:rPr>
          <w:color w:val="000000"/>
        </w:rPr>
        <w:t xml:space="preserve">ACEA </w:t>
      </w:r>
      <w:r w:rsidR="00B83576">
        <w:rPr>
          <w:color w:val="000000"/>
        </w:rPr>
        <w:t xml:space="preserve">members </w:t>
      </w:r>
      <w:r w:rsidR="00F848E8">
        <w:rPr>
          <w:color w:val="000000"/>
        </w:rPr>
        <w:t xml:space="preserve">are </w:t>
      </w:r>
      <w:r w:rsidR="00FF1FD1">
        <w:rPr>
          <w:color w:val="000000"/>
        </w:rPr>
        <w:t xml:space="preserve">also positive on the chances for </w:t>
      </w:r>
      <w:r w:rsidR="00615E0A">
        <w:rPr>
          <w:color w:val="000000"/>
        </w:rPr>
        <w:t>harmonization</w:t>
      </w:r>
      <w:r w:rsidR="00011CF6">
        <w:rPr>
          <w:color w:val="000000"/>
        </w:rPr>
        <w:t xml:space="preserve"> with the Japanese CoP provisions</w:t>
      </w:r>
      <w:r w:rsidR="00615E0A">
        <w:rPr>
          <w:color w:val="000000"/>
        </w:rPr>
        <w:t>.</w:t>
      </w:r>
      <w:r w:rsidR="00FF1FD1">
        <w:rPr>
          <w:color w:val="000000"/>
        </w:rPr>
        <w:t xml:space="preserve"> </w:t>
      </w:r>
      <w:r w:rsidR="00B65A0F">
        <w:rPr>
          <w:color w:val="000000"/>
        </w:rPr>
        <w:t xml:space="preserve">Bill asked if JAMA could explain how the procedure works for low, medium and high volume productions. </w:t>
      </w:r>
      <w:r w:rsidR="00753105">
        <w:rPr>
          <w:color w:val="000000"/>
        </w:rPr>
        <w:t>Jürgen was interested in the typical lot sample size</w:t>
      </w:r>
      <w:r w:rsidR="003071AD">
        <w:rPr>
          <w:color w:val="000000"/>
        </w:rPr>
        <w:t xml:space="preserve">. According to Nick-san that depends on the manufacturer and </w:t>
      </w:r>
      <w:r w:rsidR="00304924">
        <w:rPr>
          <w:color w:val="000000"/>
        </w:rPr>
        <w:t>the judgement of MLIT, but normally 1 to 5 vehicles are tested</w:t>
      </w:r>
      <w:r w:rsidR="00753105">
        <w:rPr>
          <w:color w:val="000000"/>
        </w:rPr>
        <w:t>.</w:t>
      </w:r>
      <w:r w:rsidR="00615E0A">
        <w:rPr>
          <w:color w:val="000000"/>
        </w:rPr>
        <w:t xml:space="preserve"> </w:t>
      </w:r>
      <w:r w:rsidR="00F33011">
        <w:rPr>
          <w:color w:val="000000"/>
        </w:rPr>
        <w:t>Up to 10 vehicles t</w:t>
      </w:r>
      <w:r w:rsidR="00F359BF">
        <w:rPr>
          <w:color w:val="000000"/>
        </w:rPr>
        <w:t xml:space="preserve">he standard deviation is </w:t>
      </w:r>
      <w:r w:rsidR="00F33011">
        <w:rPr>
          <w:color w:val="000000"/>
        </w:rPr>
        <w:t xml:space="preserve">assumed to be similar to the production of the </w:t>
      </w:r>
      <w:r w:rsidR="0042607A">
        <w:rPr>
          <w:color w:val="000000"/>
        </w:rPr>
        <w:t xml:space="preserve">outgoing </w:t>
      </w:r>
      <w:r w:rsidR="00F33011">
        <w:rPr>
          <w:color w:val="000000"/>
        </w:rPr>
        <w:t xml:space="preserve">(similar) model, and then the standard deviation of the new production is </w:t>
      </w:r>
      <w:r w:rsidR="00643C39">
        <w:rPr>
          <w:color w:val="000000"/>
        </w:rPr>
        <w:t>determined.</w:t>
      </w:r>
      <w:r w:rsidR="004944E5">
        <w:rPr>
          <w:color w:val="000000"/>
        </w:rPr>
        <w:t xml:space="preserve"> </w:t>
      </w:r>
      <w:r w:rsidR="00A44E96">
        <w:rPr>
          <w:color w:val="000000"/>
        </w:rPr>
        <w:t>Miyazak</w:t>
      </w:r>
      <w:r w:rsidR="00ED16C9">
        <w:rPr>
          <w:color w:val="000000"/>
        </w:rPr>
        <w:t xml:space="preserve">i-san added that MLIT does not apply a specific default value for sigma, </w:t>
      </w:r>
      <w:r w:rsidR="005E0DCF">
        <w:rPr>
          <w:color w:val="000000"/>
        </w:rPr>
        <w:t xml:space="preserve">but base themselves on </w:t>
      </w:r>
      <w:r w:rsidR="005C0E3D">
        <w:rPr>
          <w:color w:val="000000"/>
        </w:rPr>
        <w:t xml:space="preserve">audits and </w:t>
      </w:r>
      <w:r w:rsidR="00C40F47">
        <w:rPr>
          <w:color w:val="000000"/>
        </w:rPr>
        <w:t xml:space="preserve">explanatory </w:t>
      </w:r>
      <w:r w:rsidR="005C0E3D">
        <w:rPr>
          <w:color w:val="000000"/>
        </w:rPr>
        <w:t xml:space="preserve">information from the manufacturer. </w:t>
      </w:r>
      <w:r w:rsidR="004944E5">
        <w:rPr>
          <w:color w:val="000000"/>
        </w:rPr>
        <w:t xml:space="preserve">On a question about the </w:t>
      </w:r>
      <w:r w:rsidR="00A021B0">
        <w:rPr>
          <w:color w:val="000000"/>
        </w:rPr>
        <w:t>yearly average criterion, Nick-san explained that this is done at calendar year basis, not a moving average.</w:t>
      </w:r>
      <w:r w:rsidR="00643C39">
        <w:rPr>
          <w:color w:val="000000"/>
        </w:rPr>
        <w:br/>
      </w:r>
      <w:r w:rsidR="001372F7">
        <w:rPr>
          <w:color w:val="000000"/>
        </w:rPr>
        <w:t xml:space="preserve">The chair </w:t>
      </w:r>
      <w:r w:rsidR="00A021B0">
        <w:rPr>
          <w:color w:val="000000"/>
        </w:rPr>
        <w:t>thanked Japan for these clarifications and</w:t>
      </w:r>
      <w:r w:rsidR="00615E0A">
        <w:rPr>
          <w:color w:val="000000"/>
        </w:rPr>
        <w:t xml:space="preserve"> </w:t>
      </w:r>
      <w:r w:rsidR="001372F7">
        <w:rPr>
          <w:color w:val="000000"/>
        </w:rPr>
        <w:t xml:space="preserve">asked if JAMA could reconsider to provide the </w:t>
      </w:r>
      <w:r w:rsidR="00643C39">
        <w:rPr>
          <w:color w:val="000000"/>
        </w:rPr>
        <w:t xml:space="preserve">missing </w:t>
      </w:r>
      <w:r w:rsidR="001372F7">
        <w:rPr>
          <w:color w:val="000000"/>
        </w:rPr>
        <w:t xml:space="preserve">requested </w:t>
      </w:r>
      <w:r w:rsidR="00C6735E">
        <w:rPr>
          <w:color w:val="000000"/>
        </w:rPr>
        <w:t xml:space="preserve">information and </w:t>
      </w:r>
      <w:r w:rsidR="004A2305">
        <w:rPr>
          <w:color w:val="000000"/>
        </w:rPr>
        <w:t xml:space="preserve">CoP </w:t>
      </w:r>
      <w:r w:rsidR="001372F7">
        <w:rPr>
          <w:color w:val="000000"/>
        </w:rPr>
        <w:t>data</w:t>
      </w:r>
      <w:r w:rsidR="00753105">
        <w:rPr>
          <w:color w:val="000000"/>
        </w:rPr>
        <w:t xml:space="preserve">, including </w:t>
      </w:r>
      <w:r w:rsidR="00572A96">
        <w:rPr>
          <w:color w:val="000000"/>
        </w:rPr>
        <w:t xml:space="preserve">the frequency of the tests </w:t>
      </w:r>
      <w:r w:rsidR="00AE13AA">
        <w:rPr>
          <w:color w:val="000000"/>
        </w:rPr>
        <w:t xml:space="preserve">which </w:t>
      </w:r>
      <w:r w:rsidR="00CA01E6">
        <w:rPr>
          <w:color w:val="000000"/>
        </w:rPr>
        <w:t>was</w:t>
      </w:r>
      <w:r w:rsidR="00AE13AA">
        <w:rPr>
          <w:color w:val="000000"/>
        </w:rPr>
        <w:t xml:space="preserve"> asked </w:t>
      </w:r>
      <w:r w:rsidR="00CA01E6">
        <w:rPr>
          <w:color w:val="000000"/>
        </w:rPr>
        <w:t xml:space="preserve">for </w:t>
      </w:r>
      <w:r w:rsidR="00AE13AA">
        <w:rPr>
          <w:color w:val="000000"/>
        </w:rPr>
        <w:t>during the previous meeting</w:t>
      </w:r>
      <w:r w:rsidR="00572A96">
        <w:rPr>
          <w:color w:val="000000"/>
        </w:rPr>
        <w:t>.</w:t>
      </w:r>
      <w:r w:rsidR="006E4460">
        <w:rPr>
          <w:color w:val="000000"/>
        </w:rPr>
        <w:t xml:space="preserve"> Also the </w:t>
      </w:r>
      <w:r w:rsidR="004F63F1">
        <w:rPr>
          <w:color w:val="000000"/>
        </w:rPr>
        <w:t xml:space="preserve">Japanese </w:t>
      </w:r>
      <w:r w:rsidR="006E4460">
        <w:rPr>
          <w:color w:val="000000"/>
        </w:rPr>
        <w:t xml:space="preserve">run-in procedure </w:t>
      </w:r>
      <w:r w:rsidR="004F63F1">
        <w:rPr>
          <w:color w:val="000000"/>
        </w:rPr>
        <w:t xml:space="preserve">would be interesting for the group, but </w:t>
      </w:r>
      <w:r w:rsidR="00573137">
        <w:rPr>
          <w:color w:val="000000"/>
        </w:rPr>
        <w:lastRenderedPageBreak/>
        <w:t xml:space="preserve">apparently </w:t>
      </w:r>
      <w:r w:rsidR="004F63F1">
        <w:rPr>
          <w:color w:val="000000"/>
        </w:rPr>
        <w:t xml:space="preserve">this </w:t>
      </w:r>
      <w:r w:rsidR="00573137">
        <w:rPr>
          <w:color w:val="000000"/>
        </w:rPr>
        <w:t>is</w:t>
      </w:r>
      <w:r w:rsidR="004F63F1">
        <w:rPr>
          <w:color w:val="000000"/>
        </w:rPr>
        <w:t xml:space="preserve"> still </w:t>
      </w:r>
      <w:r w:rsidR="00573137">
        <w:rPr>
          <w:color w:val="000000"/>
        </w:rPr>
        <w:t>under construction</w:t>
      </w:r>
      <w:r w:rsidR="004F63F1">
        <w:rPr>
          <w:color w:val="000000"/>
        </w:rPr>
        <w:t xml:space="preserve">. </w:t>
      </w:r>
      <w:r w:rsidR="00B10348">
        <w:rPr>
          <w:color w:val="000000"/>
        </w:rPr>
        <w:t xml:space="preserve">Nick-san </w:t>
      </w:r>
      <w:r w:rsidR="00EB133C">
        <w:rPr>
          <w:color w:val="000000"/>
        </w:rPr>
        <w:t xml:space="preserve">said he would </w:t>
      </w:r>
      <w:r w:rsidR="00D67566">
        <w:rPr>
          <w:color w:val="000000"/>
        </w:rPr>
        <w:t>consult JAMA again on this, and would also discuss if there is a chance to provide CoP data.</w:t>
      </w:r>
    </w:p>
    <w:p w14:paraId="0BD12A6C" w14:textId="77777777" w:rsidR="00D67566" w:rsidRPr="00D67566" w:rsidRDefault="00D67566" w:rsidP="00D67566"/>
    <w:p w14:paraId="49AF330F" w14:textId="795CF030" w:rsidR="000B25ED" w:rsidRPr="000B25ED" w:rsidRDefault="00FC33FC" w:rsidP="000B25ED">
      <w:r>
        <w:rPr>
          <w:color w:val="000000"/>
        </w:rPr>
        <w:t xml:space="preserve">The EC has </w:t>
      </w:r>
      <w:r>
        <w:t xml:space="preserve">prepared </w:t>
      </w:r>
      <w:r>
        <w:rPr>
          <w:color w:val="000000"/>
        </w:rPr>
        <w:t xml:space="preserve">a text proposal </w:t>
      </w:r>
      <w:r>
        <w:t xml:space="preserve">for Annex 10 to GTR 15 and Annex 3 to GTR 19, see document </w:t>
      </w:r>
      <w:r w:rsidRPr="007F2011">
        <w:rPr>
          <w:u w:val="single"/>
        </w:rPr>
        <w:t>Draft text proposal Annex 10-v1.0.docx</w:t>
      </w:r>
      <w:r>
        <w:rPr>
          <w:u w:val="single"/>
        </w:rPr>
        <w:t>.</w:t>
      </w:r>
      <w:r w:rsidR="00C1262E" w:rsidRPr="00CC0AA9">
        <w:t xml:space="preserve"> </w:t>
      </w:r>
      <w:r>
        <w:t xml:space="preserve">The chair introduced </w:t>
      </w:r>
      <w:r w:rsidR="00300B27">
        <w:t xml:space="preserve">this document </w:t>
      </w:r>
      <w:r w:rsidR="006E4460">
        <w:t>briefly and asked for initial responses.</w:t>
      </w:r>
      <w:r w:rsidR="000462F3">
        <w:t xml:space="preserve"> It was made clear that the draft text</w:t>
      </w:r>
      <w:bookmarkStart w:id="1" w:name="_GoBack"/>
      <w:bookmarkEnd w:id="1"/>
      <w:r w:rsidR="000462F3">
        <w:t xml:space="preserve"> includes administrative elements which would not be required for the GTR, but which would be needed for the UNR WLTP. Future drafting will develop a </w:t>
      </w:r>
      <w:r w:rsidR="003266DF">
        <w:t>‘GTR specific’ version.</w:t>
      </w:r>
      <w:r w:rsidR="001A62F4">
        <w:t xml:space="preserve"> There were no concrete </w:t>
      </w:r>
      <w:r w:rsidR="00882216">
        <w:t xml:space="preserve">discussions about the contents. Bill </w:t>
      </w:r>
      <w:r w:rsidR="0008461D">
        <w:t xml:space="preserve">suggested that a </w:t>
      </w:r>
      <w:r w:rsidR="00F94499">
        <w:t xml:space="preserve">small </w:t>
      </w:r>
      <w:r w:rsidR="0008461D">
        <w:t xml:space="preserve">drafting group would be formed to go through the document line by line. </w:t>
      </w:r>
      <w:r w:rsidR="00E33AC2">
        <w:t xml:space="preserve">Rob Gardner </w:t>
      </w:r>
      <w:r w:rsidR="00AD2E07">
        <w:t xml:space="preserve">offered to </w:t>
      </w:r>
      <w:r w:rsidR="00E33AC2">
        <w:t>take a</w:t>
      </w:r>
      <w:r w:rsidR="00F94499">
        <w:t xml:space="preserve">n active role </w:t>
      </w:r>
      <w:r w:rsidR="00014455">
        <w:t xml:space="preserve">to </w:t>
      </w:r>
      <w:r w:rsidR="00B160A3">
        <w:t xml:space="preserve">organize </w:t>
      </w:r>
      <w:r w:rsidR="00F94499">
        <w:t>this</w:t>
      </w:r>
      <w:r w:rsidR="005556A7">
        <w:t xml:space="preserve">, in particular to split the administrative </w:t>
      </w:r>
      <w:r w:rsidR="00014455">
        <w:t>elements from the technical ones</w:t>
      </w:r>
      <w:r w:rsidR="00F94499">
        <w:t xml:space="preserve">. The group is joined by Bart, Team Japan, </w:t>
      </w:r>
      <w:r w:rsidR="00063443">
        <w:t xml:space="preserve">Bill, </w:t>
      </w:r>
      <w:r w:rsidR="00D9221E">
        <w:t xml:space="preserve">Alessandro </w:t>
      </w:r>
      <w:r w:rsidR="00063443">
        <w:t xml:space="preserve">and the chair. </w:t>
      </w:r>
    </w:p>
    <w:p w14:paraId="7920448A" w14:textId="7B18C280" w:rsidR="009D41DD" w:rsidRPr="009D41DD" w:rsidRDefault="005613A1" w:rsidP="009D41DD">
      <w:pPr>
        <w:rPr>
          <w:color w:val="000000"/>
        </w:rPr>
      </w:pPr>
      <w:r>
        <w:rPr>
          <w:color w:val="000000"/>
        </w:rPr>
        <w:t xml:space="preserve">A </w:t>
      </w:r>
      <w:r w:rsidR="00266092">
        <w:rPr>
          <w:color w:val="000000"/>
        </w:rPr>
        <w:t xml:space="preserve">point was raised by Franco and Jürgen </w:t>
      </w:r>
      <w:r w:rsidR="007A4803">
        <w:rPr>
          <w:color w:val="000000"/>
        </w:rPr>
        <w:t xml:space="preserve">on </w:t>
      </w:r>
      <w:r w:rsidR="006D1BB0">
        <w:rPr>
          <w:color w:val="000000"/>
        </w:rPr>
        <w:t>what is seen by the EC as an acce</w:t>
      </w:r>
      <w:r w:rsidR="00E62F35">
        <w:rPr>
          <w:color w:val="000000"/>
        </w:rPr>
        <w:t>ptable procedure, and which evaluation criteria would be used to determine this.</w:t>
      </w:r>
      <w:r w:rsidR="009C26F0">
        <w:rPr>
          <w:color w:val="000000"/>
        </w:rPr>
        <w:t xml:space="preserve"> </w:t>
      </w:r>
      <w:r w:rsidR="00B37AFD">
        <w:rPr>
          <w:color w:val="000000"/>
        </w:rPr>
        <w:t xml:space="preserve">Alessandro </w:t>
      </w:r>
      <w:r w:rsidR="00C532CA">
        <w:rPr>
          <w:color w:val="000000"/>
        </w:rPr>
        <w:t>explained</w:t>
      </w:r>
      <w:r w:rsidR="00DA09C2">
        <w:rPr>
          <w:color w:val="000000"/>
        </w:rPr>
        <w:t xml:space="preserve"> that one element is to have an acceptable gap between </w:t>
      </w:r>
      <w:r w:rsidR="00C82238">
        <w:rPr>
          <w:color w:val="000000"/>
        </w:rPr>
        <w:t xml:space="preserve">declared and tested value, but that there are also other things to keep in mind such as consumer protection. </w:t>
      </w:r>
      <w:r w:rsidR="00266092">
        <w:rPr>
          <w:color w:val="000000"/>
        </w:rPr>
        <w:t xml:space="preserve">The chair remarked that we had </w:t>
      </w:r>
      <w:r w:rsidR="008B0A8F">
        <w:rPr>
          <w:color w:val="000000"/>
        </w:rPr>
        <w:t>such a</w:t>
      </w:r>
      <w:r w:rsidR="00266092">
        <w:rPr>
          <w:color w:val="000000"/>
        </w:rPr>
        <w:t xml:space="preserve"> discussion last meeting </w:t>
      </w:r>
      <w:r w:rsidR="008B0A8F">
        <w:rPr>
          <w:color w:val="000000"/>
        </w:rPr>
        <w:t xml:space="preserve">on the development targets in the </w:t>
      </w:r>
      <w:proofErr w:type="spellStart"/>
      <w:r w:rsidR="008B0A8F">
        <w:rPr>
          <w:color w:val="000000"/>
        </w:rPr>
        <w:t>ToR</w:t>
      </w:r>
      <w:proofErr w:type="spellEnd"/>
      <w:r w:rsidR="008B0A8F">
        <w:rPr>
          <w:color w:val="000000"/>
        </w:rPr>
        <w:t>, for which there was no support from all members.</w:t>
      </w:r>
      <w:r w:rsidR="00E02C16">
        <w:rPr>
          <w:color w:val="000000"/>
        </w:rPr>
        <w:t xml:space="preserve"> Norbert </w:t>
      </w:r>
      <w:r w:rsidR="00EA608B">
        <w:rPr>
          <w:color w:val="000000"/>
        </w:rPr>
        <w:t xml:space="preserve">L. repeated an earlier statement that margins for the measurement accuracy could be </w:t>
      </w:r>
      <w:r w:rsidR="0070426A">
        <w:rPr>
          <w:color w:val="000000"/>
        </w:rPr>
        <w:t>re</w:t>
      </w:r>
      <w:r w:rsidR="00012A14">
        <w:rPr>
          <w:color w:val="000000"/>
        </w:rPr>
        <w:t>-</w:t>
      </w:r>
      <w:r w:rsidR="0070426A">
        <w:rPr>
          <w:color w:val="000000"/>
        </w:rPr>
        <w:t xml:space="preserve">discussed, but only if new evidence is brought to the table. </w:t>
      </w:r>
      <w:r w:rsidR="00A158E5">
        <w:rPr>
          <w:color w:val="000000"/>
        </w:rPr>
        <w:t xml:space="preserve">Alessandro </w:t>
      </w:r>
      <w:r w:rsidR="00012A14">
        <w:rPr>
          <w:color w:val="000000"/>
        </w:rPr>
        <w:t>said</w:t>
      </w:r>
      <w:r w:rsidR="00534C9E">
        <w:rPr>
          <w:color w:val="000000"/>
        </w:rPr>
        <w:t xml:space="preserve"> he will</w:t>
      </w:r>
      <w:r w:rsidR="00002B91">
        <w:rPr>
          <w:color w:val="000000"/>
        </w:rPr>
        <w:t xml:space="preserve"> develop a guidance document on how to </w:t>
      </w:r>
      <w:r w:rsidR="005408DA">
        <w:rPr>
          <w:color w:val="000000"/>
        </w:rPr>
        <w:t>analyze</w:t>
      </w:r>
      <w:r w:rsidR="00002B91">
        <w:rPr>
          <w:color w:val="000000"/>
        </w:rPr>
        <w:t xml:space="preserve"> the problem </w:t>
      </w:r>
      <w:r w:rsidR="00534C9E">
        <w:rPr>
          <w:color w:val="000000"/>
        </w:rPr>
        <w:t xml:space="preserve">and evaluate possible alternatives. </w:t>
      </w:r>
      <w:r w:rsidR="003E0BDF">
        <w:rPr>
          <w:color w:val="000000"/>
        </w:rPr>
        <w:t xml:space="preserve">At the same time he said it is </w:t>
      </w:r>
      <w:r w:rsidR="00D539EE">
        <w:rPr>
          <w:color w:val="000000"/>
        </w:rPr>
        <w:t xml:space="preserve">still </w:t>
      </w:r>
      <w:r w:rsidR="003E0BDF">
        <w:rPr>
          <w:color w:val="000000"/>
        </w:rPr>
        <w:t xml:space="preserve">the responsibility of the OEMs to </w:t>
      </w:r>
      <w:r w:rsidR="005408DA">
        <w:rPr>
          <w:color w:val="000000"/>
        </w:rPr>
        <w:t xml:space="preserve">provide data supported evidence on why the current procedure is </w:t>
      </w:r>
      <w:r w:rsidR="00C1262E">
        <w:rPr>
          <w:color w:val="000000"/>
        </w:rPr>
        <w:t xml:space="preserve">considered </w:t>
      </w:r>
      <w:r w:rsidR="005408DA">
        <w:rPr>
          <w:color w:val="000000"/>
        </w:rPr>
        <w:t xml:space="preserve">inadequate.  </w:t>
      </w:r>
    </w:p>
    <w:p w14:paraId="3860D437" w14:textId="177528BA" w:rsidR="00317721" w:rsidRDefault="00071266" w:rsidP="00DF29AE">
      <w:pPr>
        <w:pStyle w:val="Kop3"/>
        <w:tabs>
          <w:tab w:val="left" w:pos="426"/>
        </w:tabs>
      </w:pPr>
      <w:r>
        <w:rPr>
          <w:lang w:eastAsia="nl-NL"/>
        </w:rPr>
        <w:t>4</w:t>
      </w:r>
      <w:r w:rsidR="00C01440">
        <w:rPr>
          <w:lang w:eastAsia="nl-NL"/>
        </w:rPr>
        <w:t xml:space="preserve">. </w:t>
      </w:r>
      <w:r w:rsidR="00DF29AE">
        <w:rPr>
          <w:lang w:eastAsia="nl-NL"/>
        </w:rPr>
        <w:tab/>
      </w:r>
      <w:r w:rsidR="00603AD3">
        <w:rPr>
          <w:lang w:eastAsia="nl-NL"/>
        </w:rPr>
        <w:t>Availability of CoP data</w:t>
      </w:r>
    </w:p>
    <w:p w14:paraId="323A9E70" w14:textId="2359D461" w:rsidR="009C19F2" w:rsidRDefault="009C19F2" w:rsidP="00CC5820">
      <w:pPr>
        <w:tabs>
          <w:tab w:val="left" w:pos="426"/>
        </w:tabs>
      </w:pPr>
      <w:r>
        <w:t>Arjan informed the group that RDW has received t</w:t>
      </w:r>
      <w:r w:rsidRPr="009C19F2">
        <w:t>ype approval data on V</w:t>
      </w:r>
      <w:r w:rsidRPr="009C19F2">
        <w:rPr>
          <w:vertAlign w:val="subscript"/>
        </w:rPr>
        <w:t>H</w:t>
      </w:r>
      <w:r w:rsidRPr="009C19F2">
        <w:t>, V</w:t>
      </w:r>
      <w:r w:rsidRPr="00C821CB">
        <w:rPr>
          <w:vertAlign w:val="subscript"/>
        </w:rPr>
        <w:t>L</w:t>
      </w:r>
      <w:r w:rsidRPr="009C19F2">
        <w:t xml:space="preserve"> and declared values from 5 </w:t>
      </w:r>
      <w:r w:rsidRPr="009C19F2">
        <w:t>OEMs</w:t>
      </w:r>
      <w:r w:rsidR="00C821CB">
        <w:t xml:space="preserve">. </w:t>
      </w:r>
      <w:r w:rsidR="00C821CB">
        <w:t xml:space="preserve">They are currently analyzing the data to </w:t>
      </w:r>
      <w:r w:rsidR="008C34E0">
        <w:t>see what they can learn from these data.</w:t>
      </w:r>
      <w:r w:rsidRPr="009C19F2">
        <w:t xml:space="preserve"> </w:t>
      </w:r>
      <w:r w:rsidR="008C34E0">
        <w:t>They expect to show the f</w:t>
      </w:r>
      <w:r w:rsidRPr="009C19F2">
        <w:t>irst results towards the next meeting</w:t>
      </w:r>
      <w:r w:rsidR="008C34E0">
        <w:t xml:space="preserve">. </w:t>
      </w:r>
      <w:r w:rsidR="00064106">
        <w:t xml:space="preserve">Bill asked what the connection is between these data and </w:t>
      </w:r>
      <w:proofErr w:type="spellStart"/>
      <w:r w:rsidR="00064106">
        <w:t>CoP</w:t>
      </w:r>
      <w:r w:rsidR="00063D3F">
        <w:t>.</w:t>
      </w:r>
      <w:proofErr w:type="spellEnd"/>
      <w:r w:rsidR="00063D3F">
        <w:t xml:space="preserve"> Arjan replied that </w:t>
      </w:r>
      <w:r w:rsidR="002D4797">
        <w:t xml:space="preserve">at least the delta between declared and type approved values can be observed, </w:t>
      </w:r>
      <w:r w:rsidR="00C514DF">
        <w:t xml:space="preserve">and they are </w:t>
      </w:r>
      <w:r w:rsidR="00616754">
        <w:t xml:space="preserve">still </w:t>
      </w:r>
      <w:r w:rsidR="00C514DF">
        <w:t>in the process of gathering the accompanying CoP data for these type approvals.</w:t>
      </w:r>
    </w:p>
    <w:p w14:paraId="29F49816" w14:textId="13EF7CEC" w:rsidR="004C0CA6" w:rsidRDefault="00A764EF" w:rsidP="00CC5820">
      <w:pPr>
        <w:tabs>
          <w:tab w:val="left" w:pos="426"/>
        </w:tabs>
      </w:pPr>
      <w:r>
        <w:t xml:space="preserve">Bill informed on the status of gathering data within the industry. </w:t>
      </w:r>
      <w:r w:rsidR="00AF594A">
        <w:t>The view of ACEA is still the same, so there will not be a coordinated activity to collect CoP data</w:t>
      </w:r>
      <w:r w:rsidR="00A41986">
        <w:t xml:space="preserve"> but manufacturers can decide for themselves to </w:t>
      </w:r>
      <w:r w:rsidR="006D117D">
        <w:t xml:space="preserve">submit their data. A new idea among German manufacturers is to ask VDA to coordinate </w:t>
      </w:r>
      <w:r w:rsidR="0016583D">
        <w:t>the anonymization of CoP data</w:t>
      </w:r>
      <w:r w:rsidR="001A4ED0">
        <w:t xml:space="preserve">, and this approach seems </w:t>
      </w:r>
      <w:r w:rsidR="00460E13">
        <w:t>promising</w:t>
      </w:r>
      <w:r w:rsidR="001A4ED0">
        <w:t xml:space="preserve">. </w:t>
      </w:r>
      <w:r w:rsidR="008C49F6">
        <w:t>Bill said it</w:t>
      </w:r>
      <w:r w:rsidR="005C4CDF">
        <w:t xml:space="preserve"> is not clear what</w:t>
      </w:r>
      <w:r w:rsidR="00796C4C">
        <w:t xml:space="preserve"> kind of</w:t>
      </w:r>
      <w:r w:rsidR="005C4CDF">
        <w:t xml:space="preserve"> data is needed, and if a</w:t>
      </w:r>
      <w:r w:rsidR="00E4289C">
        <w:t>n Excel</w:t>
      </w:r>
      <w:r w:rsidR="005C4CDF">
        <w:t xml:space="preserve"> format could be provided to </w:t>
      </w:r>
      <w:r w:rsidR="00797BB1">
        <w:t>make sure that</w:t>
      </w:r>
      <w:r w:rsidR="00C94663">
        <w:t xml:space="preserve"> </w:t>
      </w:r>
      <w:r w:rsidR="006D3F00">
        <w:t>the delivered data meets the demands. The chair said that data on both CO</w:t>
      </w:r>
      <w:r w:rsidR="006D3F00">
        <w:rPr>
          <w:vertAlign w:val="subscript"/>
        </w:rPr>
        <w:t>2</w:t>
      </w:r>
      <w:r w:rsidR="006D3F00">
        <w:t xml:space="preserve"> and criteria pollutants are expected. </w:t>
      </w:r>
      <w:r w:rsidR="00BB3CA9">
        <w:t>Alessandro</w:t>
      </w:r>
      <w:r w:rsidR="00937B5C">
        <w:t xml:space="preserve"> said that the JRC is starting up the activity </w:t>
      </w:r>
      <w:r w:rsidR="00F66D04">
        <w:t xml:space="preserve">on </w:t>
      </w:r>
      <w:r w:rsidR="00161E51">
        <w:t xml:space="preserve">CoP, and that he will </w:t>
      </w:r>
      <w:r w:rsidR="00E4289C">
        <w:t xml:space="preserve">draft an Excel format together with </w:t>
      </w:r>
      <w:proofErr w:type="spellStart"/>
      <w:r w:rsidR="00E4289C">
        <w:t>Biagio</w:t>
      </w:r>
      <w:proofErr w:type="spellEnd"/>
      <w:r w:rsidR="00934800">
        <w:t xml:space="preserve">. </w:t>
      </w:r>
      <w:r w:rsidR="00A76075">
        <w:t>Bill could offer either the raw measured data (without declared value) or a ratio of measured versus declared value.</w:t>
      </w:r>
      <w:r w:rsidR="00DE25C0">
        <w:t xml:space="preserve"> Annette said </w:t>
      </w:r>
      <w:r w:rsidR="002122EF">
        <w:t xml:space="preserve">it would work just as well if we </w:t>
      </w:r>
      <w:r w:rsidR="004D1D28">
        <w:t xml:space="preserve">evaluate the proposals on the basis of random samples which are generated from </w:t>
      </w:r>
      <w:r w:rsidR="004C0CA6">
        <w:t xml:space="preserve">a </w:t>
      </w:r>
      <w:r w:rsidR="00AE232B">
        <w:t>given</w:t>
      </w:r>
      <w:r w:rsidR="004C0CA6">
        <w:t xml:space="preserve"> average and distribution. </w:t>
      </w:r>
      <w:r w:rsidR="009E5827">
        <w:t>The chair and Alessandro expressed to have a preference for actual test data, rather than only an average and distribution.</w:t>
      </w:r>
      <w:r w:rsidR="003302D8">
        <w:t xml:space="preserve"> </w:t>
      </w:r>
      <w:r w:rsidR="00F47388">
        <w:t>It was</w:t>
      </w:r>
      <w:r w:rsidR="003302D8">
        <w:t xml:space="preserve"> agreed that the </w:t>
      </w:r>
      <w:r w:rsidR="002F27CD">
        <w:t xml:space="preserve">details for the </w:t>
      </w:r>
      <w:r w:rsidR="00D13A8E">
        <w:t xml:space="preserve">process of gathering CoP data will he discussed </w:t>
      </w:r>
      <w:r w:rsidR="005C0135">
        <w:t xml:space="preserve">between the JRC, TNO and the OEMs. </w:t>
      </w:r>
      <w:r w:rsidR="002F27CD">
        <w:t xml:space="preserve">Rob suggested that also </w:t>
      </w:r>
      <w:r w:rsidR="00AB147A">
        <w:t>Elodie and/or Céline should be involved</w:t>
      </w:r>
      <w:r w:rsidR="003266DF">
        <w:t xml:space="preserve"> as they were already analyzing the CoP data that they had received</w:t>
      </w:r>
      <w:r w:rsidR="00AB147A">
        <w:t xml:space="preserve">. </w:t>
      </w:r>
    </w:p>
    <w:p w14:paraId="2E727A54" w14:textId="2FD329F7" w:rsidR="00F73126" w:rsidRDefault="00F73126" w:rsidP="00F73126">
      <w:pPr>
        <w:pStyle w:val="Kop3"/>
        <w:tabs>
          <w:tab w:val="left" w:pos="426"/>
        </w:tabs>
        <w:rPr>
          <w:lang w:eastAsia="nl-NL"/>
        </w:rPr>
      </w:pPr>
      <w:r>
        <w:rPr>
          <w:lang w:eastAsia="nl-NL"/>
        </w:rPr>
        <w:lastRenderedPageBreak/>
        <w:t xml:space="preserve">6. </w:t>
      </w:r>
      <w:r>
        <w:rPr>
          <w:lang w:eastAsia="nl-NL"/>
        </w:rPr>
        <w:tab/>
        <w:t>A.O.B.</w:t>
      </w:r>
    </w:p>
    <w:p w14:paraId="28891835" w14:textId="48356401" w:rsidR="00F73126" w:rsidRDefault="00F73126" w:rsidP="00F73126">
      <w:pPr>
        <w:tabs>
          <w:tab w:val="left" w:pos="426"/>
        </w:tabs>
      </w:pPr>
      <w:r>
        <w:rPr>
          <w:lang w:eastAsia="nl-NL"/>
        </w:rPr>
        <w:t xml:space="preserve">Bill </w:t>
      </w:r>
      <w:r w:rsidR="00F47388">
        <w:rPr>
          <w:lang w:eastAsia="nl-NL"/>
        </w:rPr>
        <w:t>showed</w:t>
      </w:r>
      <w:r>
        <w:rPr>
          <w:lang w:eastAsia="nl-NL"/>
        </w:rPr>
        <w:t xml:space="preserve"> the presentation by ACEA </w:t>
      </w:r>
      <w:r w:rsidR="00794782">
        <w:t xml:space="preserve">with a proposal on the calculation rules for Ki, </w:t>
      </w:r>
      <w:proofErr w:type="spellStart"/>
      <w:r w:rsidR="00794782">
        <w:t>EvC</w:t>
      </w:r>
      <w:proofErr w:type="spellEnd"/>
      <w:r w:rsidR="00794782">
        <w:t xml:space="preserve"> and FCF</w:t>
      </w:r>
      <w:r w:rsidR="00CF39F2">
        <w:t xml:space="preserve">. Although this presentation is </w:t>
      </w:r>
      <w:r w:rsidR="009620F7">
        <w:t xml:space="preserve">mainly </w:t>
      </w:r>
      <w:r w:rsidR="00CF39F2">
        <w:t>oriented to</w:t>
      </w:r>
      <w:r w:rsidR="00BB7694">
        <w:t>wards</w:t>
      </w:r>
      <w:r w:rsidR="00CF39F2">
        <w:t xml:space="preserve"> the European WLTP CoP, the </w:t>
      </w:r>
      <w:r w:rsidR="0008288D">
        <w:t xml:space="preserve">inclusion of the evolution coefficient </w:t>
      </w:r>
      <w:proofErr w:type="spellStart"/>
      <w:r w:rsidR="0008288D">
        <w:t>EvC</w:t>
      </w:r>
      <w:proofErr w:type="spellEnd"/>
      <w:r w:rsidR="0008288D">
        <w:t xml:space="preserve"> also needs to be considered for the </w:t>
      </w:r>
      <w:r w:rsidR="009620F7">
        <w:t>WLTP CoP</w:t>
      </w:r>
      <w:r w:rsidR="003266DF">
        <w:t xml:space="preserve"> – in particular when </w:t>
      </w:r>
      <w:r w:rsidR="000234E9">
        <w:t xml:space="preserve">the </w:t>
      </w:r>
      <w:proofErr w:type="spellStart"/>
      <w:r w:rsidR="000234E9">
        <w:t>EvC</w:t>
      </w:r>
      <w:proofErr w:type="spellEnd"/>
      <w:r w:rsidR="000234E9">
        <w:t xml:space="preserve"> </w:t>
      </w:r>
      <w:r w:rsidR="003266DF">
        <w:t>should come into the calculation</w:t>
      </w:r>
      <w:r w:rsidR="0055741B">
        <w:t xml:space="preserve">. </w:t>
      </w:r>
    </w:p>
    <w:p w14:paraId="112D77D0" w14:textId="27D59F96" w:rsidR="009620F7" w:rsidRDefault="009620F7" w:rsidP="00F73126">
      <w:pPr>
        <w:tabs>
          <w:tab w:val="left" w:pos="426"/>
        </w:tabs>
      </w:pPr>
      <w:r>
        <w:t xml:space="preserve">Jürgen showed the ACEA presentation on </w:t>
      </w:r>
      <w:r w:rsidRPr="00D33D5E">
        <w:rPr>
          <w:color w:val="000000"/>
        </w:rPr>
        <w:t>options for COP statistical procedures</w:t>
      </w:r>
      <w:r>
        <w:rPr>
          <w:color w:val="000000"/>
        </w:rPr>
        <w:t xml:space="preserve">. </w:t>
      </w:r>
      <w:r w:rsidR="00E76DB7">
        <w:rPr>
          <w:color w:val="000000"/>
        </w:rPr>
        <w:t xml:space="preserve">The chair welcomed the input from ACEA, but said we first need the CoP data </w:t>
      </w:r>
      <w:r w:rsidR="00BB7694">
        <w:rPr>
          <w:color w:val="000000"/>
        </w:rPr>
        <w:t xml:space="preserve">before we can </w:t>
      </w:r>
      <w:r w:rsidR="00E76DB7">
        <w:rPr>
          <w:color w:val="000000"/>
        </w:rPr>
        <w:t xml:space="preserve">continue discussions on </w:t>
      </w:r>
      <w:r w:rsidR="00450730">
        <w:rPr>
          <w:color w:val="000000"/>
        </w:rPr>
        <w:t xml:space="preserve">new pass/fail statistics. </w:t>
      </w:r>
      <w:r w:rsidR="00F6292B">
        <w:rPr>
          <w:color w:val="000000"/>
        </w:rPr>
        <w:t xml:space="preserve">Nevertheless, the participants are invited to take notice of the proposals, and </w:t>
      </w:r>
      <w:r w:rsidR="00784BF6">
        <w:rPr>
          <w:color w:val="000000"/>
        </w:rPr>
        <w:t xml:space="preserve">we can discuss this further </w:t>
      </w:r>
      <w:r w:rsidR="00BB7694">
        <w:rPr>
          <w:color w:val="000000"/>
        </w:rPr>
        <w:t>during</w:t>
      </w:r>
      <w:r w:rsidR="00784BF6">
        <w:rPr>
          <w:color w:val="000000"/>
        </w:rPr>
        <w:t xml:space="preserve"> the next meeting. </w:t>
      </w:r>
    </w:p>
    <w:p w14:paraId="7E0CD891" w14:textId="631FADAD" w:rsidR="00177093" w:rsidRDefault="00E25246" w:rsidP="00DF29AE">
      <w:pPr>
        <w:pStyle w:val="Kop3"/>
        <w:tabs>
          <w:tab w:val="left" w:pos="426"/>
        </w:tabs>
        <w:rPr>
          <w:lang w:eastAsia="nl-NL"/>
        </w:rPr>
      </w:pPr>
      <w:r>
        <w:rPr>
          <w:lang w:eastAsia="nl-NL"/>
        </w:rPr>
        <w:t>6</w:t>
      </w:r>
      <w:r w:rsidR="009D6404">
        <w:rPr>
          <w:lang w:eastAsia="nl-NL"/>
        </w:rPr>
        <w:t xml:space="preserve">. </w:t>
      </w:r>
      <w:r w:rsidR="009D6404">
        <w:rPr>
          <w:lang w:eastAsia="nl-NL"/>
        </w:rPr>
        <w:tab/>
      </w:r>
      <w:r w:rsidR="008D5111">
        <w:rPr>
          <w:lang w:eastAsia="nl-NL"/>
        </w:rPr>
        <w:t>Timeline – next meeting</w:t>
      </w:r>
    </w:p>
    <w:p w14:paraId="3E809379" w14:textId="1CF80D7B" w:rsidR="002E1532" w:rsidRDefault="002E1532" w:rsidP="002E1532">
      <w:pPr>
        <w:rPr>
          <w:lang w:eastAsia="nl-NL"/>
        </w:rPr>
      </w:pPr>
      <w:r>
        <w:rPr>
          <w:lang w:eastAsia="nl-NL"/>
        </w:rPr>
        <w:t xml:space="preserve">The </w:t>
      </w:r>
      <w:r w:rsidR="001543A5">
        <w:rPr>
          <w:lang w:eastAsia="nl-NL"/>
        </w:rPr>
        <w:t xml:space="preserve">timing schedule is tight </w:t>
      </w:r>
      <w:r w:rsidR="009F56D7">
        <w:rPr>
          <w:lang w:eastAsia="nl-NL"/>
        </w:rPr>
        <w:t xml:space="preserve">and </w:t>
      </w:r>
      <w:r w:rsidR="001543A5">
        <w:rPr>
          <w:lang w:eastAsia="nl-NL"/>
        </w:rPr>
        <w:t xml:space="preserve">an informal document should be prepared </w:t>
      </w:r>
      <w:r w:rsidR="000260C5">
        <w:rPr>
          <w:lang w:eastAsia="nl-NL"/>
        </w:rPr>
        <w:t xml:space="preserve">for the May session of GRPE. </w:t>
      </w:r>
      <w:r w:rsidR="006629CF">
        <w:rPr>
          <w:lang w:eastAsia="nl-NL"/>
        </w:rPr>
        <w:t xml:space="preserve">The process of gathering data, analyzing these data, preparing alternative pass/fail criteria and reviewing these will take a considerable amount of time. All participants are encouraged to </w:t>
      </w:r>
      <w:r w:rsidR="00D411BC">
        <w:rPr>
          <w:lang w:eastAsia="nl-NL"/>
        </w:rPr>
        <w:t>proceed with the work at hand</w:t>
      </w:r>
      <w:r w:rsidR="009F56D7">
        <w:rPr>
          <w:lang w:eastAsia="nl-NL"/>
        </w:rPr>
        <w:t xml:space="preserve"> as soon as possible</w:t>
      </w:r>
      <w:r w:rsidR="00D411BC">
        <w:rPr>
          <w:lang w:eastAsia="nl-NL"/>
        </w:rPr>
        <w:t xml:space="preserve">, and not to wait until the next meeting is near. </w:t>
      </w:r>
    </w:p>
    <w:p w14:paraId="2B9BE6EC" w14:textId="2DD758C8" w:rsidR="003E683B" w:rsidRPr="00177093" w:rsidRDefault="003E683B" w:rsidP="002E1532">
      <w:pPr>
        <w:rPr>
          <w:lang w:eastAsia="nl-NL"/>
        </w:rPr>
      </w:pPr>
      <w:r>
        <w:rPr>
          <w:lang w:eastAsia="nl-NL"/>
        </w:rPr>
        <w:t>The next meeting is planned for</w:t>
      </w:r>
      <w:r w:rsidR="005C6D3A">
        <w:rPr>
          <w:lang w:eastAsia="nl-NL"/>
        </w:rPr>
        <w:t xml:space="preserve"> </w:t>
      </w:r>
      <w:r w:rsidR="00F91F00">
        <w:rPr>
          <w:lang w:eastAsia="nl-NL"/>
        </w:rPr>
        <w:t>Tuesday</w:t>
      </w:r>
      <w:r>
        <w:rPr>
          <w:lang w:eastAsia="nl-NL"/>
        </w:rPr>
        <w:t xml:space="preserve"> </w:t>
      </w:r>
      <w:r w:rsidR="00914276">
        <w:rPr>
          <w:lang w:eastAsia="nl-NL"/>
        </w:rPr>
        <w:t>12 March</w:t>
      </w:r>
      <w:r>
        <w:rPr>
          <w:lang w:eastAsia="nl-NL"/>
        </w:rPr>
        <w:t xml:space="preserve"> </w:t>
      </w:r>
      <w:r w:rsidR="005C6D3A">
        <w:rPr>
          <w:lang w:eastAsia="nl-NL"/>
        </w:rPr>
        <w:t xml:space="preserve">2019 </w:t>
      </w:r>
      <w:r>
        <w:rPr>
          <w:lang w:eastAsia="nl-NL"/>
        </w:rPr>
        <w:t>at 9:00</w:t>
      </w:r>
      <w:r w:rsidR="005C6D3A">
        <w:rPr>
          <w:lang w:eastAsia="nl-NL"/>
        </w:rPr>
        <w:t>-12:00</w:t>
      </w:r>
      <w:r>
        <w:rPr>
          <w:lang w:eastAsia="nl-NL"/>
        </w:rPr>
        <w:t xml:space="preserve"> CET via the </w:t>
      </w:r>
      <w:proofErr w:type="spellStart"/>
      <w:r w:rsidR="00A850BF">
        <w:rPr>
          <w:lang w:eastAsia="nl-NL"/>
        </w:rPr>
        <w:t>Webex</w:t>
      </w:r>
      <w:proofErr w:type="spellEnd"/>
      <w:r w:rsidR="00A850BF">
        <w:rPr>
          <w:lang w:eastAsia="nl-NL"/>
        </w:rPr>
        <w:t xml:space="preserve"> system of Bart </w:t>
      </w:r>
      <w:proofErr w:type="spellStart"/>
      <w:r w:rsidR="00A850BF">
        <w:rPr>
          <w:lang w:eastAsia="nl-NL"/>
        </w:rPr>
        <w:t>Thedinga</w:t>
      </w:r>
      <w:proofErr w:type="spellEnd"/>
      <w:r w:rsidR="005C6D3A">
        <w:rPr>
          <w:lang w:eastAsia="nl-NL"/>
        </w:rPr>
        <w:t xml:space="preserve"> (</w:t>
      </w:r>
      <w:hyperlink r:id="rId11" w:history="1">
        <w:r w:rsidR="005C6D3A">
          <w:rPr>
            <w:rStyle w:val="Hyperlink"/>
            <w:rFonts w:ascii="Calibri" w:hAnsi="Calibri" w:cs="Calibri"/>
          </w:rPr>
          <w:t>https://ecwacs.webex.com/meet/bthedinga</w:t>
        </w:r>
      </w:hyperlink>
      <w:r w:rsidR="005C6D3A">
        <w:rPr>
          <w:rFonts w:ascii="Calibri" w:hAnsi="Calibri" w:cs="Calibri"/>
        </w:rPr>
        <w:t>)</w:t>
      </w:r>
      <w:r w:rsidR="00A850BF">
        <w:rPr>
          <w:lang w:eastAsia="nl-NL"/>
        </w:rPr>
        <w:t>.</w:t>
      </w:r>
      <w:r w:rsidR="005C6D3A">
        <w:rPr>
          <w:lang w:eastAsia="nl-NL"/>
        </w:rPr>
        <w:t xml:space="preserve"> </w:t>
      </w:r>
    </w:p>
    <w:p w14:paraId="36C7573E" w14:textId="130ACB6E" w:rsidR="00177093" w:rsidRDefault="000878F7" w:rsidP="00177093">
      <w:r>
        <w:t xml:space="preserve">The </w:t>
      </w:r>
      <w:r w:rsidR="00033ECE">
        <w:t>c</w:t>
      </w:r>
      <w:r>
        <w:t>hair</w:t>
      </w:r>
      <w:r w:rsidR="00A1584F">
        <w:t xml:space="preserve"> closed the meeting and thanked </w:t>
      </w:r>
      <w:r w:rsidR="00D94777">
        <w:t xml:space="preserve">the participants for their input. </w:t>
      </w:r>
    </w:p>
    <w:p w14:paraId="3882FB2C" w14:textId="1082B8E5" w:rsidR="00177093" w:rsidRDefault="00033ECE" w:rsidP="00DF29AE">
      <w:pPr>
        <w:pStyle w:val="Kop3"/>
        <w:tabs>
          <w:tab w:val="left" w:pos="426"/>
        </w:tabs>
      </w:pPr>
      <w:r>
        <w:t>Annexes</w:t>
      </w:r>
    </w:p>
    <w:p w14:paraId="01FBD82D" w14:textId="2AF03B1E" w:rsidR="00AA7310" w:rsidRDefault="00AA7310" w:rsidP="00AA7310">
      <w:pPr>
        <w:pStyle w:val="Lijstalinea"/>
        <w:numPr>
          <w:ilvl w:val="0"/>
          <w:numId w:val="26"/>
        </w:numPr>
        <w:ind w:left="284" w:hanging="284"/>
      </w:pPr>
      <w:r>
        <w:t>Action list</w:t>
      </w:r>
    </w:p>
    <w:p w14:paraId="76AFBAEF" w14:textId="0998187D" w:rsidR="00AA7310" w:rsidRPr="00AA7310" w:rsidRDefault="00AA7310" w:rsidP="00AA7310">
      <w:pPr>
        <w:pStyle w:val="Lijstalinea"/>
        <w:numPr>
          <w:ilvl w:val="0"/>
          <w:numId w:val="26"/>
        </w:numPr>
        <w:ind w:left="284" w:hanging="284"/>
      </w:pPr>
      <w:r>
        <w:t>Participant list</w:t>
      </w:r>
    </w:p>
    <w:p w14:paraId="4E5AEA01" w14:textId="77777777" w:rsidR="0073497C" w:rsidRDefault="0073497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2AFD36F" w14:textId="4D804EC6" w:rsidR="00EA21E3" w:rsidRDefault="00EB612F" w:rsidP="00DF29AE">
      <w:pPr>
        <w:pStyle w:val="Kop2"/>
        <w:tabs>
          <w:tab w:val="left" w:pos="426"/>
        </w:tabs>
      </w:pPr>
      <w:r>
        <w:lastRenderedPageBreak/>
        <w:t>Action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916"/>
        <w:gridCol w:w="6043"/>
      </w:tblGrid>
      <w:tr w:rsidR="00211AB0" w14:paraId="3D7E5E02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6F76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Item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C130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Name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0533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Action</w:t>
            </w:r>
          </w:p>
        </w:tc>
      </w:tr>
      <w:tr w:rsidR="00211AB0" w14:paraId="65F8B950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35A3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1-3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8FED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Arjan Dijkhuizen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252D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Check the possibility to deliver COP data through RDW</w:t>
            </w:r>
          </w:p>
          <w:p w14:paraId="13D82464" w14:textId="7B809588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&gt;</w:t>
            </w:r>
            <w:r w:rsidR="003C6F75">
              <w:rPr>
                <w:i/>
                <w:iCs/>
              </w:rPr>
              <w:t xml:space="preserve"> </w:t>
            </w:r>
            <w:r w:rsidR="007A6956">
              <w:rPr>
                <w:i/>
                <w:iCs/>
              </w:rPr>
              <w:t>Type approval d</w:t>
            </w:r>
            <w:r w:rsidRPr="000C5F57">
              <w:rPr>
                <w:i/>
                <w:iCs/>
              </w:rPr>
              <w:t>ata on V</w:t>
            </w:r>
            <w:r w:rsidRPr="009C19F2">
              <w:rPr>
                <w:i/>
                <w:iCs/>
                <w:vertAlign w:val="subscript"/>
              </w:rPr>
              <w:t>H</w:t>
            </w:r>
            <w:r w:rsidRPr="000C5F57">
              <w:rPr>
                <w:i/>
                <w:iCs/>
              </w:rPr>
              <w:t>, V</w:t>
            </w:r>
            <w:r w:rsidRPr="009C19F2">
              <w:rPr>
                <w:i/>
                <w:iCs/>
                <w:vertAlign w:val="subscript"/>
              </w:rPr>
              <w:t>L</w:t>
            </w:r>
            <w:r w:rsidRPr="000C5F57">
              <w:rPr>
                <w:i/>
                <w:iCs/>
              </w:rPr>
              <w:t xml:space="preserve"> and declared values </w:t>
            </w:r>
            <w:r w:rsidR="00037A7D">
              <w:rPr>
                <w:i/>
                <w:iCs/>
              </w:rPr>
              <w:t>have been received from 5 OEMs, and is now being processed.</w:t>
            </w:r>
            <w:r w:rsidR="000C5538">
              <w:rPr>
                <w:i/>
                <w:iCs/>
              </w:rPr>
              <w:t xml:space="preserve"> First results are expected towards the next meeting. </w:t>
            </w:r>
            <w:r w:rsidRPr="000C5F57">
              <w:rPr>
                <w:i/>
                <w:iCs/>
              </w:rPr>
              <w:t>Action ongoing.</w:t>
            </w:r>
          </w:p>
        </w:tc>
      </w:tr>
      <w:tr w:rsidR="00211AB0" w:rsidRPr="002E6814" w14:paraId="54323E12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199E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1-4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76EC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 xml:space="preserve">Elodie </w:t>
            </w:r>
            <w:proofErr w:type="spellStart"/>
            <w:r w:rsidRPr="000C5F57">
              <w:rPr>
                <w:i/>
                <w:iCs/>
              </w:rPr>
              <w:t>Collot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223C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Check the possibility to deliver COP data through UTAC</w:t>
            </w:r>
          </w:p>
          <w:p w14:paraId="52E271BD" w14:textId="6CD35724" w:rsidR="00211AB0" w:rsidRPr="000C5F57" w:rsidRDefault="003C6F75" w:rsidP="00192A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&gt; </w:t>
            </w:r>
            <w:r w:rsidR="003F4067">
              <w:rPr>
                <w:i/>
                <w:iCs/>
              </w:rPr>
              <w:t>Elodie informed the chair that</w:t>
            </w:r>
            <w:r w:rsidR="009949EB">
              <w:rPr>
                <w:i/>
                <w:iCs/>
              </w:rPr>
              <w:t xml:space="preserve"> at least</w:t>
            </w:r>
            <w:r w:rsidR="003F4067">
              <w:rPr>
                <w:i/>
                <w:iCs/>
              </w:rPr>
              <w:t xml:space="preserve"> </w:t>
            </w:r>
            <w:r w:rsidR="00B65FD8">
              <w:rPr>
                <w:i/>
                <w:iCs/>
              </w:rPr>
              <w:t>one OEM has given consent to deliver data</w:t>
            </w:r>
            <w:r w:rsidR="00211AB0" w:rsidRPr="000C5F57">
              <w:rPr>
                <w:i/>
                <w:iCs/>
              </w:rPr>
              <w:t xml:space="preserve">. </w:t>
            </w:r>
            <w:r w:rsidR="009949EB">
              <w:rPr>
                <w:i/>
                <w:iCs/>
              </w:rPr>
              <w:t xml:space="preserve">Céline </w:t>
            </w:r>
            <w:r w:rsidR="00192A49">
              <w:rPr>
                <w:i/>
                <w:iCs/>
              </w:rPr>
              <w:t xml:space="preserve">later said that the first data has arrived and is being studied. </w:t>
            </w:r>
            <w:r w:rsidR="00211AB0" w:rsidRPr="000C5F57">
              <w:rPr>
                <w:i/>
                <w:iCs/>
              </w:rPr>
              <w:t>Action ongoing.</w:t>
            </w:r>
          </w:p>
        </w:tc>
      </w:tr>
      <w:tr w:rsidR="00211AB0" w:rsidRPr="00613259" w14:paraId="077321CD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D49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2-3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DB5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 xml:space="preserve">Bill Coleman 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7778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Coordinate the activities to gather COP data from ACEA members</w:t>
            </w:r>
          </w:p>
          <w:p w14:paraId="16CB11B6" w14:textId="7C2E1126" w:rsidR="00211AB0" w:rsidRPr="00613259" w:rsidRDefault="00211AB0" w:rsidP="00E55761">
            <w:pPr>
              <w:rPr>
                <w:i/>
                <w:iCs/>
                <w:lang w:val="de-DE"/>
              </w:rPr>
            </w:pPr>
            <w:r w:rsidRPr="000C5F57">
              <w:rPr>
                <w:i/>
                <w:iCs/>
              </w:rPr>
              <w:t xml:space="preserve">&gt; </w:t>
            </w:r>
            <w:r w:rsidR="00F0753E">
              <w:rPr>
                <w:i/>
                <w:iCs/>
              </w:rPr>
              <w:t xml:space="preserve">Current idea is to ask VDA </w:t>
            </w:r>
            <w:r w:rsidR="004D3933">
              <w:rPr>
                <w:i/>
                <w:iCs/>
              </w:rPr>
              <w:t xml:space="preserve">if they can </w:t>
            </w:r>
            <w:r w:rsidR="00BB1317">
              <w:rPr>
                <w:i/>
                <w:iCs/>
              </w:rPr>
              <w:t>anonymize</w:t>
            </w:r>
            <w:r w:rsidR="004D3933">
              <w:rPr>
                <w:i/>
                <w:iCs/>
              </w:rPr>
              <w:t xml:space="preserve"> CoP data for German OEMs. </w:t>
            </w:r>
            <w:r w:rsidR="00BB1317">
              <w:rPr>
                <w:i/>
                <w:iCs/>
              </w:rPr>
              <w:t>I</w:t>
            </w:r>
            <w:r w:rsidRPr="000C5F57">
              <w:rPr>
                <w:i/>
                <w:iCs/>
              </w:rPr>
              <w:t>ndividual manufacturers may deliver CoP data. Action ongoing.</w:t>
            </w:r>
          </w:p>
        </w:tc>
      </w:tr>
      <w:tr w:rsidR="00211AB0" w:rsidRPr="00613259" w14:paraId="0D0D95B7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6F2A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2-4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9937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EU-Commission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98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Prepare a draft text proposal for the WLTP COP with discussion items highlighted</w:t>
            </w:r>
          </w:p>
          <w:p w14:paraId="40A8212D" w14:textId="77777777" w:rsidR="00211AB0" w:rsidRPr="00630F4C" w:rsidRDefault="00211AB0" w:rsidP="00E55761">
            <w:pPr>
              <w:rPr>
                <w:i/>
                <w:iCs/>
              </w:rPr>
            </w:pPr>
            <w:r w:rsidRPr="00630F4C">
              <w:rPr>
                <w:i/>
                <w:iCs/>
              </w:rPr>
              <w:t>&gt; A first draft has been prepared and distributed, action completed</w:t>
            </w:r>
          </w:p>
        </w:tc>
      </w:tr>
      <w:tr w:rsidR="00211AB0" w:rsidRPr="00753D9A" w14:paraId="2BD74E78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4334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3-1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04CB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D6F6" w14:textId="3B1859C5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Inform the group on which value for σ is applied before sufficient statistics are available, inform on frequency of tests (N and n) and what the typical tolerances are in terms of CO2 emissions (3 σ/√N)</w:t>
            </w:r>
            <w:r>
              <w:rPr>
                <w:i/>
                <w:iCs/>
              </w:rPr>
              <w:br/>
            </w:r>
            <w:r w:rsidR="00302308">
              <w:rPr>
                <w:i/>
                <w:iCs/>
              </w:rPr>
              <w:t xml:space="preserve">&gt; </w:t>
            </w:r>
            <w:r w:rsidR="00873F6E">
              <w:rPr>
                <w:i/>
                <w:iCs/>
              </w:rPr>
              <w:t>Japan will reconsider to submit requested information and data (s</w:t>
            </w:r>
            <w:r w:rsidR="000365C8">
              <w:rPr>
                <w:i/>
                <w:iCs/>
              </w:rPr>
              <w:t xml:space="preserve">ee </w:t>
            </w:r>
            <w:r w:rsidR="002303BF">
              <w:rPr>
                <w:i/>
                <w:iCs/>
              </w:rPr>
              <w:t xml:space="preserve">what has been discussed </w:t>
            </w:r>
            <w:r w:rsidR="000365C8">
              <w:rPr>
                <w:i/>
                <w:iCs/>
              </w:rPr>
              <w:t>under point 3</w:t>
            </w:r>
            <w:r w:rsidR="009C2A31">
              <w:rPr>
                <w:i/>
                <w:iCs/>
              </w:rPr>
              <w:t xml:space="preserve">. </w:t>
            </w:r>
            <w:r w:rsidR="00AE0F90">
              <w:rPr>
                <w:i/>
                <w:iCs/>
              </w:rPr>
              <w:t>Action ongoing</w:t>
            </w:r>
            <w:r w:rsidR="003E3259">
              <w:rPr>
                <w:i/>
                <w:iCs/>
              </w:rPr>
              <w:t>)</w:t>
            </w:r>
          </w:p>
        </w:tc>
      </w:tr>
      <w:tr w:rsidR="00211AB0" w:rsidRPr="00753D9A" w14:paraId="10EA4E5A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26C9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3-2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E685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Norbert Klein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30FD" w14:textId="3B2096F0" w:rsidR="00211AB0" w:rsidRPr="00B47AC0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Check if Hyundai would be willing to share CoP data with the TF</w:t>
            </w:r>
            <w:r w:rsidRPr="000C5F57">
              <w:rPr>
                <w:i/>
                <w:iCs/>
              </w:rPr>
              <w:br/>
            </w:r>
            <w:r w:rsidR="00B47AC0">
              <w:rPr>
                <w:i/>
                <w:iCs/>
              </w:rPr>
              <w:t>&gt; Norbert informed the chair by e-mail that there is no agreement within Hyundai to share CoP data with the group. Action completed.</w:t>
            </w:r>
          </w:p>
        </w:tc>
      </w:tr>
      <w:tr w:rsidR="00211AB0" w:rsidRPr="00753D9A" w14:paraId="63BF5447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90AA" w14:textId="77777777" w:rsidR="00211AB0" w:rsidRPr="000C5F57" w:rsidRDefault="00211AB0" w:rsidP="00E55761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3-3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858D" w14:textId="77777777" w:rsidR="00211AB0" w:rsidRPr="000C5F57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Bill Coleman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46BD" w14:textId="760F66AC" w:rsidR="00C17AE4" w:rsidRDefault="00211AB0" w:rsidP="00E55761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Make arrangements for an NDA between VW and the Chair (Sidekick Project Support)</w:t>
            </w:r>
          </w:p>
          <w:p w14:paraId="39FE16D9" w14:textId="301C877E" w:rsidR="00211AB0" w:rsidRPr="00200827" w:rsidRDefault="00200827" w:rsidP="00E55761">
            <w:pPr>
              <w:rPr>
                <w:i/>
                <w:iCs/>
              </w:rPr>
            </w:pPr>
            <w:r>
              <w:rPr>
                <w:i/>
                <w:iCs/>
              </w:rPr>
              <w:t>&gt; New idea is to ask VDA to anonymize CoP data</w:t>
            </w:r>
            <w:r w:rsidR="00F04A67">
              <w:rPr>
                <w:i/>
                <w:iCs/>
              </w:rPr>
              <w:t xml:space="preserve">. Action </w:t>
            </w:r>
            <w:r>
              <w:rPr>
                <w:i/>
                <w:iCs/>
              </w:rPr>
              <w:t xml:space="preserve">deleted. </w:t>
            </w:r>
          </w:p>
        </w:tc>
      </w:tr>
      <w:tr w:rsidR="00211AB0" w:rsidRPr="00753D9A" w14:paraId="32F9F1CB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12A4" w14:textId="37E64EA8" w:rsidR="00211AB0" w:rsidRDefault="00F91F00" w:rsidP="00E557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F82B" w14:textId="55434AF4" w:rsidR="00211AB0" w:rsidRDefault="00D5194F" w:rsidP="009E079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Alessandro Marotta / </w:t>
            </w:r>
            <w:proofErr w:type="spellStart"/>
            <w:r>
              <w:rPr>
                <w:i/>
                <w:iCs/>
              </w:rPr>
              <w:t>Biagio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Ciuffo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5440" w14:textId="36A8EF95" w:rsidR="00BB5900" w:rsidRDefault="00D5194F" w:rsidP="00E55761">
            <w:pPr>
              <w:rPr>
                <w:i/>
                <w:iCs/>
              </w:rPr>
            </w:pPr>
            <w:r>
              <w:rPr>
                <w:iCs/>
              </w:rPr>
              <w:t xml:space="preserve">Develop an Excel data format for </w:t>
            </w:r>
            <w:r w:rsidR="006A770E">
              <w:rPr>
                <w:iCs/>
              </w:rPr>
              <w:t xml:space="preserve">exchange of CoP data, and </w:t>
            </w:r>
            <w:r w:rsidR="00764FA8">
              <w:rPr>
                <w:color w:val="000000"/>
              </w:rPr>
              <w:t>a guidance document on how to analyze the problem and evaluate possible alternatives</w:t>
            </w:r>
          </w:p>
        </w:tc>
      </w:tr>
      <w:tr w:rsidR="00F91F00" w:rsidRPr="00753D9A" w14:paraId="3F100FD5" w14:textId="77777777" w:rsidTr="00E55761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956E" w14:textId="1D27DAA4" w:rsidR="00F91F00" w:rsidRDefault="00D61588" w:rsidP="00E557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5AB3" w14:textId="34A8E751" w:rsidR="00F91F00" w:rsidRDefault="006A770E" w:rsidP="00E55761">
            <w:pPr>
              <w:rPr>
                <w:i/>
                <w:iCs/>
              </w:rPr>
            </w:pPr>
            <w:r>
              <w:rPr>
                <w:i/>
                <w:iCs/>
              </w:rPr>
              <w:t>Rob Gardner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78A3" w14:textId="739E946E" w:rsidR="00F91F00" w:rsidRPr="006A770E" w:rsidRDefault="006A770E" w:rsidP="00E55761">
            <w:pPr>
              <w:rPr>
                <w:iCs/>
              </w:rPr>
            </w:pPr>
            <w:r>
              <w:rPr>
                <w:iCs/>
              </w:rPr>
              <w:t>Organize a drafting meeting</w:t>
            </w:r>
            <w:r w:rsidR="00D61588">
              <w:rPr>
                <w:iCs/>
              </w:rPr>
              <w:t xml:space="preserve"> to discuss the draft CoP text proposal</w:t>
            </w:r>
          </w:p>
        </w:tc>
      </w:tr>
    </w:tbl>
    <w:p w14:paraId="4CC50067" w14:textId="119F5673" w:rsidR="00033ECE" w:rsidRDefault="00033EC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1C9E42D" w14:textId="14B70845" w:rsidR="00EB612F" w:rsidRDefault="009A3F39" w:rsidP="00DF29AE">
      <w:pPr>
        <w:pStyle w:val="Kop2"/>
        <w:tabs>
          <w:tab w:val="left" w:pos="426"/>
        </w:tabs>
      </w:pPr>
      <w:r>
        <w:t>Participant list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698"/>
        <w:gridCol w:w="2489"/>
        <w:gridCol w:w="2489"/>
      </w:tblGrid>
      <w:tr w:rsidR="00F4506B" w:rsidRPr="00F4506B" w14:paraId="40B42B15" w14:textId="77777777" w:rsidTr="000E6BE0">
        <w:tc>
          <w:tcPr>
            <w:tcW w:w="3698" w:type="dxa"/>
          </w:tcPr>
          <w:p w14:paraId="59434F90" w14:textId="77777777" w:rsidR="00F4506B" w:rsidRPr="00F4506B" w:rsidRDefault="00F4506B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i/>
                <w:sz w:val="24"/>
                <w:szCs w:val="24"/>
                <w:lang w:eastAsia="nl-NL"/>
              </w:rPr>
            </w:pPr>
            <w:r w:rsidRPr="00F4506B">
              <w:rPr>
                <w:rFonts w:eastAsia="Times New Roman"/>
                <w:i/>
                <w:sz w:val="24"/>
                <w:szCs w:val="24"/>
                <w:lang w:eastAsia="nl-NL"/>
              </w:rPr>
              <w:t>Name</w:t>
            </w:r>
          </w:p>
        </w:tc>
        <w:tc>
          <w:tcPr>
            <w:tcW w:w="2489" w:type="dxa"/>
          </w:tcPr>
          <w:p w14:paraId="06503084" w14:textId="77777777" w:rsidR="00F4506B" w:rsidRPr="00F4506B" w:rsidRDefault="001C68B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i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nl-NL"/>
              </w:rPr>
              <w:t>Organisation</w:t>
            </w:r>
            <w:proofErr w:type="spellEnd"/>
          </w:p>
        </w:tc>
        <w:tc>
          <w:tcPr>
            <w:tcW w:w="2489" w:type="dxa"/>
          </w:tcPr>
          <w:p w14:paraId="4D61EC54" w14:textId="77777777" w:rsidR="00F4506B" w:rsidRPr="00F4506B" w:rsidRDefault="00F4506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i/>
                <w:sz w:val="24"/>
                <w:szCs w:val="24"/>
                <w:lang w:eastAsia="nl-NL"/>
              </w:rPr>
            </w:pPr>
            <w:r w:rsidRPr="00F4506B">
              <w:rPr>
                <w:rFonts w:eastAsia="Times New Roman"/>
                <w:i/>
                <w:sz w:val="24"/>
                <w:szCs w:val="24"/>
                <w:lang w:eastAsia="nl-NL"/>
              </w:rPr>
              <w:t xml:space="preserve">Present at </w:t>
            </w:r>
            <w:r w:rsidR="00D431C2">
              <w:rPr>
                <w:rFonts w:eastAsia="Times New Roman"/>
                <w:i/>
                <w:sz w:val="24"/>
                <w:szCs w:val="24"/>
                <w:lang w:eastAsia="nl-NL"/>
              </w:rPr>
              <w:t xml:space="preserve">this </w:t>
            </w:r>
            <w:r w:rsidRPr="00F4506B">
              <w:rPr>
                <w:rFonts w:eastAsia="Times New Roman"/>
                <w:i/>
                <w:sz w:val="24"/>
                <w:szCs w:val="24"/>
                <w:lang w:eastAsia="nl-NL"/>
              </w:rPr>
              <w:t>meeting</w:t>
            </w:r>
          </w:p>
        </w:tc>
      </w:tr>
      <w:tr w:rsidR="001C68B9" w:rsidRPr="00F4506B" w14:paraId="4176D4B8" w14:textId="77777777" w:rsidTr="000E6BE0">
        <w:tc>
          <w:tcPr>
            <w:tcW w:w="3698" w:type="dxa"/>
          </w:tcPr>
          <w:p w14:paraId="5AE592ED" w14:textId="77777777" w:rsidR="001C68B9" w:rsidRDefault="001C68B9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William Coleman</w:t>
            </w:r>
          </w:p>
        </w:tc>
        <w:tc>
          <w:tcPr>
            <w:tcW w:w="2489" w:type="dxa"/>
          </w:tcPr>
          <w:p w14:paraId="3442872F" w14:textId="77777777" w:rsidR="001C68B9" w:rsidRDefault="006626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VW/</w:t>
            </w:r>
            <w:r w:rsidR="001C68B9">
              <w:rPr>
                <w:rFonts w:ascii="Calibri" w:hAnsi="Calibri" w:cs="Calibri"/>
              </w:rPr>
              <w:t>ACEA</w:t>
            </w:r>
          </w:p>
        </w:tc>
        <w:tc>
          <w:tcPr>
            <w:tcW w:w="2489" w:type="dxa"/>
          </w:tcPr>
          <w:p w14:paraId="7748DDED" w14:textId="77777777" w:rsidR="001C68B9" w:rsidRDefault="001C68B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7DD7CF7E" w14:textId="77777777" w:rsidTr="000E6BE0">
        <w:tc>
          <w:tcPr>
            <w:tcW w:w="3698" w:type="dxa"/>
          </w:tcPr>
          <w:p w14:paraId="06CB67FF" w14:textId="77777777" w:rsidR="00DB3DD6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Jürgen Leu</w:t>
            </w:r>
          </w:p>
        </w:tc>
        <w:tc>
          <w:tcPr>
            <w:tcW w:w="2489" w:type="dxa"/>
          </w:tcPr>
          <w:p w14:paraId="44614A3F" w14:textId="77777777" w:rsidR="00DB3DD6" w:rsidRDefault="0098004E" w:rsidP="00DF29AE">
            <w:pPr>
              <w:tabs>
                <w:tab w:val="left" w:pos="426"/>
              </w:tabs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Opel/</w:t>
            </w:r>
            <w:r w:rsidR="00DB3DD6">
              <w:rPr>
                <w:rFonts w:ascii="Calibri" w:hAnsi="Calibri" w:cs="Calibri"/>
              </w:rPr>
              <w:t>ACEA</w:t>
            </w:r>
          </w:p>
        </w:tc>
        <w:tc>
          <w:tcPr>
            <w:tcW w:w="2489" w:type="dxa"/>
          </w:tcPr>
          <w:p w14:paraId="636A3DF5" w14:textId="77777777" w:rsidR="00DB3DD6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7A127B92" w14:textId="77777777" w:rsidTr="000E6BE0">
        <w:tc>
          <w:tcPr>
            <w:tcW w:w="3698" w:type="dxa"/>
          </w:tcPr>
          <w:p w14:paraId="5B401FC4" w14:textId="77777777" w:rsidR="00DB3DD6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Franco </w:t>
            </w:r>
            <w:proofErr w:type="spellStart"/>
            <w:r>
              <w:rPr>
                <w:rFonts w:ascii="Calibri" w:hAnsi="Calibri" w:cs="Calibri"/>
              </w:rPr>
              <w:t>Guazzotti</w:t>
            </w:r>
            <w:proofErr w:type="spellEnd"/>
          </w:p>
        </w:tc>
        <w:tc>
          <w:tcPr>
            <w:tcW w:w="2489" w:type="dxa"/>
          </w:tcPr>
          <w:p w14:paraId="460F79F2" w14:textId="77777777" w:rsidR="00DB3DD6" w:rsidRDefault="0098004E" w:rsidP="00DF29AE">
            <w:pPr>
              <w:tabs>
                <w:tab w:val="left" w:pos="426"/>
              </w:tabs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Iveco/</w:t>
            </w:r>
            <w:r w:rsidR="00DB3DD6">
              <w:rPr>
                <w:rFonts w:ascii="Calibri" w:hAnsi="Calibri" w:cs="Calibri"/>
              </w:rPr>
              <w:t>ACEA</w:t>
            </w:r>
          </w:p>
        </w:tc>
        <w:tc>
          <w:tcPr>
            <w:tcW w:w="2489" w:type="dxa"/>
          </w:tcPr>
          <w:p w14:paraId="5AC6074A" w14:textId="77777777" w:rsidR="00DB3DD6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741BEA" w:rsidRPr="00F4506B" w14:paraId="579110FE" w14:textId="77777777" w:rsidTr="000E6BE0">
        <w:tc>
          <w:tcPr>
            <w:tcW w:w="3698" w:type="dxa"/>
          </w:tcPr>
          <w:p w14:paraId="321B7A24" w14:textId="77777777" w:rsidR="00741BEA" w:rsidRDefault="00741BEA" w:rsidP="00DF29AE">
            <w:pPr>
              <w:tabs>
                <w:tab w:val="left" w:pos="426"/>
              </w:tabs>
              <w:ind w:left="360"/>
              <w:textAlignment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 w:hint="eastAsia"/>
                <w:lang w:eastAsia="ja-JP"/>
              </w:rPr>
              <w:t>Shumpei Miyazaki</w:t>
            </w:r>
          </w:p>
        </w:tc>
        <w:tc>
          <w:tcPr>
            <w:tcW w:w="2489" w:type="dxa"/>
          </w:tcPr>
          <w:p w14:paraId="63297258" w14:textId="77777777" w:rsidR="00741BEA" w:rsidRDefault="00741BEA" w:rsidP="00DF29AE">
            <w:pPr>
              <w:tabs>
                <w:tab w:val="left" w:pos="426"/>
              </w:tabs>
              <w:jc w:val="center"/>
              <w:textAlignment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 w:hint="eastAsia"/>
                <w:lang w:eastAsia="ja-JP"/>
              </w:rPr>
              <w:t>MLIT/JASIC</w:t>
            </w:r>
          </w:p>
        </w:tc>
        <w:tc>
          <w:tcPr>
            <w:tcW w:w="2489" w:type="dxa"/>
          </w:tcPr>
          <w:p w14:paraId="48148DCF" w14:textId="77777777" w:rsidR="00741BEA" w:rsidRPr="00741BEA" w:rsidRDefault="00741BEA" w:rsidP="00DF29AE">
            <w:pPr>
              <w:tabs>
                <w:tab w:val="left" w:pos="426"/>
              </w:tabs>
              <w:jc w:val="center"/>
              <w:textAlignment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</w:p>
        </w:tc>
      </w:tr>
      <w:tr w:rsidR="00DB3DD6" w:rsidRPr="00F4506B" w14:paraId="05A8C00D" w14:textId="77777777" w:rsidTr="000E6BE0">
        <w:tc>
          <w:tcPr>
            <w:tcW w:w="3698" w:type="dxa"/>
          </w:tcPr>
          <w:p w14:paraId="7345D575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Nick Ichikawa</w:t>
            </w:r>
          </w:p>
        </w:tc>
        <w:tc>
          <w:tcPr>
            <w:tcW w:w="2489" w:type="dxa"/>
          </w:tcPr>
          <w:p w14:paraId="591AED00" w14:textId="77777777" w:rsidR="00DB3DD6" w:rsidRPr="00F4506B" w:rsidRDefault="0098004E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Toyota/</w:t>
            </w:r>
            <w:r w:rsidR="00DB3DD6">
              <w:rPr>
                <w:rFonts w:ascii="Calibri" w:hAnsi="Calibri" w:cs="Calibri"/>
              </w:rPr>
              <w:t>JASIC</w:t>
            </w:r>
          </w:p>
        </w:tc>
        <w:tc>
          <w:tcPr>
            <w:tcW w:w="2489" w:type="dxa"/>
          </w:tcPr>
          <w:p w14:paraId="790310CF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5AEFD507" w14:textId="77777777" w:rsidTr="000E6BE0">
        <w:tc>
          <w:tcPr>
            <w:tcW w:w="3698" w:type="dxa"/>
          </w:tcPr>
          <w:p w14:paraId="35DC6719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Mayumi Morimoto</w:t>
            </w:r>
          </w:p>
        </w:tc>
        <w:tc>
          <w:tcPr>
            <w:tcW w:w="2489" w:type="dxa"/>
          </w:tcPr>
          <w:p w14:paraId="636C02A5" w14:textId="77777777" w:rsidR="00DB3DD6" w:rsidRPr="00F4506B" w:rsidRDefault="0098004E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ja-JP"/>
              </w:rPr>
            </w:pPr>
            <w:r>
              <w:rPr>
                <w:rFonts w:ascii="Calibri" w:hAnsi="Calibri" w:cs="Calibri"/>
              </w:rPr>
              <w:t>Honda/</w:t>
            </w:r>
            <w:r w:rsidR="00741BEA">
              <w:rPr>
                <w:rFonts w:ascii="Calibri" w:hAnsi="Calibri" w:cs="Calibri" w:hint="eastAsia"/>
                <w:lang w:eastAsia="ja-JP"/>
              </w:rPr>
              <w:t>JASIC</w:t>
            </w:r>
          </w:p>
        </w:tc>
        <w:tc>
          <w:tcPr>
            <w:tcW w:w="2489" w:type="dxa"/>
          </w:tcPr>
          <w:p w14:paraId="41AE689B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11CA67AB" w14:textId="77777777" w:rsidTr="000E6BE0">
        <w:tc>
          <w:tcPr>
            <w:tcW w:w="3698" w:type="dxa"/>
          </w:tcPr>
          <w:p w14:paraId="3DCC5BC3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Arjan Dijkhuizen</w:t>
            </w:r>
          </w:p>
        </w:tc>
        <w:tc>
          <w:tcPr>
            <w:tcW w:w="2489" w:type="dxa"/>
          </w:tcPr>
          <w:p w14:paraId="63E92918" w14:textId="77777777" w:rsidR="00DB3DD6" w:rsidRPr="00F4506B" w:rsidRDefault="005C64F0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Netherlands/</w:t>
            </w:r>
            <w:r w:rsidR="00DB3DD6">
              <w:rPr>
                <w:rFonts w:ascii="Calibri" w:hAnsi="Calibri" w:cs="Calibri"/>
              </w:rPr>
              <w:t>RDW</w:t>
            </w:r>
          </w:p>
        </w:tc>
        <w:tc>
          <w:tcPr>
            <w:tcW w:w="2489" w:type="dxa"/>
          </w:tcPr>
          <w:p w14:paraId="02DA7515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57D1FDF6" w14:textId="77777777" w:rsidTr="000E6BE0">
        <w:tc>
          <w:tcPr>
            <w:tcW w:w="3698" w:type="dxa"/>
          </w:tcPr>
          <w:p w14:paraId="1CF7D814" w14:textId="0E5CEA65" w:rsidR="00DB3DD6" w:rsidRPr="00F4506B" w:rsidRDefault="0024537A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Norbert Klein</w:t>
            </w:r>
          </w:p>
        </w:tc>
        <w:tc>
          <w:tcPr>
            <w:tcW w:w="2489" w:type="dxa"/>
          </w:tcPr>
          <w:p w14:paraId="6B293049" w14:textId="77777777" w:rsidR="00DB3DD6" w:rsidRPr="00F4506B" w:rsidRDefault="003D6C5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Hyundai/</w:t>
            </w:r>
            <w:r w:rsidR="00DB3DD6">
              <w:rPr>
                <w:rFonts w:ascii="Calibri" w:hAnsi="Calibri" w:cs="Calibri"/>
              </w:rPr>
              <w:t>KAMA</w:t>
            </w:r>
          </w:p>
        </w:tc>
        <w:tc>
          <w:tcPr>
            <w:tcW w:w="2489" w:type="dxa"/>
          </w:tcPr>
          <w:p w14:paraId="262E4321" w14:textId="07F302FB" w:rsidR="00DB3DD6" w:rsidRPr="00F4506B" w:rsidRDefault="00307630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DB3DD6" w:rsidRPr="00F4506B" w14:paraId="4648203B" w14:textId="77777777" w:rsidTr="000E6BE0">
        <w:tc>
          <w:tcPr>
            <w:tcW w:w="3698" w:type="dxa"/>
          </w:tcPr>
          <w:p w14:paraId="2E08B051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 xml:space="preserve">Elodie </w:t>
            </w:r>
            <w:proofErr w:type="spellStart"/>
            <w:r>
              <w:rPr>
                <w:rFonts w:ascii="Calibri" w:hAnsi="Calibri" w:cs="Calibri"/>
              </w:rPr>
              <w:t>Collot</w:t>
            </w:r>
            <w:proofErr w:type="spellEnd"/>
          </w:p>
        </w:tc>
        <w:tc>
          <w:tcPr>
            <w:tcW w:w="2489" w:type="dxa"/>
          </w:tcPr>
          <w:p w14:paraId="1E60E720" w14:textId="77777777" w:rsidR="00DB3DD6" w:rsidRPr="00F4506B" w:rsidRDefault="003D6C5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France/</w:t>
            </w:r>
            <w:r w:rsidR="00DB3DD6">
              <w:rPr>
                <w:rFonts w:ascii="Calibri" w:hAnsi="Calibri" w:cs="Calibri"/>
              </w:rPr>
              <w:t>UTAC</w:t>
            </w:r>
          </w:p>
        </w:tc>
        <w:tc>
          <w:tcPr>
            <w:tcW w:w="2489" w:type="dxa"/>
          </w:tcPr>
          <w:p w14:paraId="068F65FC" w14:textId="488A1145" w:rsidR="00DB3DD6" w:rsidRPr="00F4506B" w:rsidRDefault="0024537A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DB3DD6" w:rsidRPr="00F4506B" w14:paraId="6BBFE738" w14:textId="77777777" w:rsidTr="000E6BE0">
        <w:tc>
          <w:tcPr>
            <w:tcW w:w="3698" w:type="dxa"/>
          </w:tcPr>
          <w:p w14:paraId="58094D4D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Norbert Ligterink</w:t>
            </w:r>
          </w:p>
        </w:tc>
        <w:tc>
          <w:tcPr>
            <w:tcW w:w="2489" w:type="dxa"/>
          </w:tcPr>
          <w:p w14:paraId="77E762F4" w14:textId="77777777" w:rsidR="00DB3DD6" w:rsidRPr="00F4506B" w:rsidRDefault="005C64F0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Netherlands/</w:t>
            </w:r>
            <w:r w:rsidR="006626D6">
              <w:rPr>
                <w:rFonts w:ascii="Calibri" w:hAnsi="Calibri" w:cs="Calibri"/>
              </w:rPr>
              <w:t>TNO</w:t>
            </w:r>
          </w:p>
        </w:tc>
        <w:tc>
          <w:tcPr>
            <w:tcW w:w="2489" w:type="dxa"/>
          </w:tcPr>
          <w:p w14:paraId="02CC1EA2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085B20" w:rsidRPr="00F4506B" w14:paraId="240C3DB9" w14:textId="77777777" w:rsidTr="000E6BE0">
        <w:tc>
          <w:tcPr>
            <w:tcW w:w="3698" w:type="dxa"/>
          </w:tcPr>
          <w:p w14:paraId="306DB74F" w14:textId="5F57DBB0" w:rsidR="00085B20" w:rsidRDefault="00D4314C" w:rsidP="00DF29AE">
            <w:pPr>
              <w:tabs>
                <w:tab w:val="left" w:pos="426"/>
              </w:tabs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n</w:t>
            </w:r>
            <w:r w:rsidR="009E079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ette Feucht</w:t>
            </w:r>
          </w:p>
        </w:tc>
        <w:tc>
          <w:tcPr>
            <w:tcW w:w="2489" w:type="dxa"/>
          </w:tcPr>
          <w:p w14:paraId="7C1E2A90" w14:textId="16FDC5C1" w:rsidR="00085B20" w:rsidRDefault="00D4314C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BMW/ACEA</w:t>
            </w:r>
          </w:p>
        </w:tc>
        <w:tc>
          <w:tcPr>
            <w:tcW w:w="2489" w:type="dxa"/>
          </w:tcPr>
          <w:p w14:paraId="2C53C07D" w14:textId="7E1104DE" w:rsidR="00085B20" w:rsidRDefault="00514551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5A3B50" w:rsidRPr="00F4506B" w14:paraId="26E492B4" w14:textId="77777777" w:rsidTr="000E6BE0">
        <w:tc>
          <w:tcPr>
            <w:tcW w:w="3698" w:type="dxa"/>
          </w:tcPr>
          <w:p w14:paraId="24F7DD89" w14:textId="2A6E056D" w:rsidR="005A3B50" w:rsidRDefault="00026529" w:rsidP="00DF29AE">
            <w:pPr>
              <w:tabs>
                <w:tab w:val="left" w:pos="426"/>
              </w:tabs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Stefano </w:t>
            </w:r>
            <w:proofErr w:type="spellStart"/>
            <w:r>
              <w:rPr>
                <w:rFonts w:ascii="Calibri" w:hAnsi="Calibri" w:cs="Calibri"/>
              </w:rPr>
              <w:t>Malfettani</w:t>
            </w:r>
            <w:proofErr w:type="spellEnd"/>
          </w:p>
        </w:tc>
        <w:tc>
          <w:tcPr>
            <w:tcW w:w="2489" w:type="dxa"/>
          </w:tcPr>
          <w:p w14:paraId="53FA8A2A" w14:textId="2BC41496" w:rsidR="005A3B50" w:rsidRDefault="0002652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Renault/ACEA</w:t>
            </w:r>
          </w:p>
        </w:tc>
        <w:tc>
          <w:tcPr>
            <w:tcW w:w="2489" w:type="dxa"/>
          </w:tcPr>
          <w:p w14:paraId="4D934C57" w14:textId="1C5677F7" w:rsidR="005A3B50" w:rsidRDefault="0002652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5A3B50" w:rsidRPr="00F4506B" w14:paraId="098471A3" w14:textId="77777777" w:rsidTr="000E6BE0">
        <w:tc>
          <w:tcPr>
            <w:tcW w:w="3698" w:type="dxa"/>
          </w:tcPr>
          <w:p w14:paraId="3D3A028C" w14:textId="50902400" w:rsidR="005A3B50" w:rsidRDefault="00026529" w:rsidP="00DF29AE">
            <w:pPr>
              <w:tabs>
                <w:tab w:val="left" w:pos="426"/>
              </w:tabs>
              <w:ind w:left="36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Philippe </w:t>
            </w:r>
            <w:proofErr w:type="spellStart"/>
            <w:r>
              <w:rPr>
                <w:rFonts w:ascii="Calibri" w:hAnsi="Calibri" w:cs="Calibri"/>
              </w:rPr>
              <w:t>Arribard</w:t>
            </w:r>
            <w:proofErr w:type="spellEnd"/>
          </w:p>
        </w:tc>
        <w:tc>
          <w:tcPr>
            <w:tcW w:w="2489" w:type="dxa"/>
          </w:tcPr>
          <w:p w14:paraId="758089C0" w14:textId="561AA890" w:rsidR="005A3B50" w:rsidRDefault="0002652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Renault/ACEA</w:t>
            </w:r>
          </w:p>
        </w:tc>
        <w:tc>
          <w:tcPr>
            <w:tcW w:w="2489" w:type="dxa"/>
          </w:tcPr>
          <w:p w14:paraId="5F31833C" w14:textId="084BF8D4" w:rsidR="005A3B50" w:rsidRDefault="008B6F13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DB3DD6" w:rsidRPr="00F4506B" w14:paraId="6E410B8C" w14:textId="77777777" w:rsidTr="000E6BE0">
        <w:tc>
          <w:tcPr>
            <w:tcW w:w="3698" w:type="dxa"/>
          </w:tcPr>
          <w:p w14:paraId="3C163C4B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Alessandro Marotta</w:t>
            </w:r>
          </w:p>
        </w:tc>
        <w:tc>
          <w:tcPr>
            <w:tcW w:w="2489" w:type="dxa"/>
          </w:tcPr>
          <w:p w14:paraId="3C13D7D9" w14:textId="77777777" w:rsidR="00DB3DD6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604C6810" w14:textId="2E61B6BE" w:rsidR="00DB3DD6" w:rsidRDefault="00457C3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73185201" w14:textId="77777777" w:rsidTr="000E6BE0">
        <w:tc>
          <w:tcPr>
            <w:tcW w:w="3698" w:type="dxa"/>
          </w:tcPr>
          <w:p w14:paraId="5064DC9D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 xml:space="preserve">Bart </w:t>
            </w:r>
            <w:proofErr w:type="spellStart"/>
            <w:r>
              <w:rPr>
                <w:rFonts w:ascii="Calibri" w:hAnsi="Calibri" w:cs="Calibri"/>
              </w:rPr>
              <w:t>Thedinga</w:t>
            </w:r>
            <w:proofErr w:type="spellEnd"/>
          </w:p>
        </w:tc>
        <w:tc>
          <w:tcPr>
            <w:tcW w:w="2489" w:type="dxa"/>
          </w:tcPr>
          <w:p w14:paraId="48705C76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1997E426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6E7CAA3F" w14:textId="77777777" w:rsidTr="000E6BE0">
        <w:tc>
          <w:tcPr>
            <w:tcW w:w="3698" w:type="dxa"/>
          </w:tcPr>
          <w:p w14:paraId="070EE628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>Rob Gardner</w:t>
            </w:r>
          </w:p>
        </w:tc>
        <w:tc>
          <w:tcPr>
            <w:tcW w:w="2489" w:type="dxa"/>
          </w:tcPr>
          <w:p w14:paraId="61A02E52" w14:textId="77777777" w:rsidR="00DB3DD6" w:rsidRPr="00F4506B" w:rsidRDefault="003D6C5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TRL/</w:t>
            </w:r>
            <w:r w:rsidR="00DB3DD6"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591DFCEB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4A63C3FD" w14:textId="77777777" w:rsidTr="000E6BE0">
        <w:tc>
          <w:tcPr>
            <w:tcW w:w="3698" w:type="dxa"/>
          </w:tcPr>
          <w:p w14:paraId="3F9C1BC9" w14:textId="5FBF0BDD" w:rsidR="00DB3DD6" w:rsidRPr="00F4506B" w:rsidRDefault="00DB3DD6" w:rsidP="009E0799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proofErr w:type="spellStart"/>
            <w:r>
              <w:rPr>
                <w:rFonts w:ascii="Calibri" w:hAnsi="Calibri" w:cs="Calibri"/>
              </w:rPr>
              <w:t>Biagio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Ciuffo</w:t>
            </w:r>
            <w:proofErr w:type="spellEnd"/>
          </w:p>
        </w:tc>
        <w:tc>
          <w:tcPr>
            <w:tcW w:w="2489" w:type="dxa"/>
          </w:tcPr>
          <w:p w14:paraId="62E2D33F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JRC</w:t>
            </w:r>
            <w:r w:rsidR="000A10E3">
              <w:rPr>
                <w:rFonts w:eastAsia="Times New Roman"/>
                <w:lang w:eastAsia="nl-NL"/>
              </w:rPr>
              <w:t>/EC</w:t>
            </w:r>
          </w:p>
        </w:tc>
        <w:tc>
          <w:tcPr>
            <w:tcW w:w="2489" w:type="dxa"/>
          </w:tcPr>
          <w:p w14:paraId="32CF00F0" w14:textId="72244D0D" w:rsidR="00DB3DD6" w:rsidRPr="00F4506B" w:rsidRDefault="008B6F13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4FFC4414" w14:textId="77777777" w:rsidTr="000E6BE0">
        <w:tc>
          <w:tcPr>
            <w:tcW w:w="3698" w:type="dxa"/>
          </w:tcPr>
          <w:p w14:paraId="7062A1B7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ascii="Calibri" w:hAnsi="Calibri" w:cs="Calibri"/>
              </w:rPr>
              <w:t xml:space="preserve">Penny </w:t>
            </w:r>
            <w:proofErr w:type="spellStart"/>
            <w:r>
              <w:rPr>
                <w:rFonts w:ascii="Calibri" w:hAnsi="Calibri" w:cs="Calibri"/>
              </w:rPr>
              <w:t>Dilara</w:t>
            </w:r>
            <w:proofErr w:type="spellEnd"/>
          </w:p>
        </w:tc>
        <w:tc>
          <w:tcPr>
            <w:tcW w:w="2489" w:type="dxa"/>
          </w:tcPr>
          <w:p w14:paraId="12E2DD66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24544588" w14:textId="75AC6B2A" w:rsidR="00DB3DD6" w:rsidRPr="00F4506B" w:rsidRDefault="00457C3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</w:t>
            </w:r>
          </w:p>
        </w:tc>
      </w:tr>
      <w:tr w:rsidR="00DB3DD6" w:rsidRPr="00F4506B" w14:paraId="2CE033EA" w14:textId="77777777" w:rsidTr="000E6BE0">
        <w:tc>
          <w:tcPr>
            <w:tcW w:w="3698" w:type="dxa"/>
          </w:tcPr>
          <w:p w14:paraId="1BCC8CA8" w14:textId="77777777" w:rsidR="00DB3DD6" w:rsidRPr="00F4506B" w:rsidRDefault="00DB3DD6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Iddo Riemersma</w:t>
            </w:r>
          </w:p>
        </w:tc>
        <w:tc>
          <w:tcPr>
            <w:tcW w:w="2489" w:type="dxa"/>
          </w:tcPr>
          <w:p w14:paraId="113CD742" w14:textId="77777777" w:rsidR="00DB3DD6" w:rsidRPr="00F4506B" w:rsidRDefault="000A10E3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Sidekick/</w:t>
            </w:r>
            <w:r w:rsidR="00DB3DD6">
              <w:rPr>
                <w:rFonts w:eastAsia="Times New Roman"/>
                <w:lang w:eastAsia="nl-NL"/>
              </w:rPr>
              <w:t>EC</w:t>
            </w:r>
          </w:p>
        </w:tc>
        <w:tc>
          <w:tcPr>
            <w:tcW w:w="2489" w:type="dxa"/>
          </w:tcPr>
          <w:p w14:paraId="661ACABA" w14:textId="77777777" w:rsidR="00DB3DD6" w:rsidRPr="00F4506B" w:rsidRDefault="00DB3DD6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5F650815" w14:textId="77777777" w:rsidTr="000E6BE0">
        <w:tc>
          <w:tcPr>
            <w:tcW w:w="3698" w:type="dxa"/>
          </w:tcPr>
          <w:p w14:paraId="30345287" w14:textId="7DF5F480" w:rsidR="00DB3DD6" w:rsidRPr="00F4506B" w:rsidRDefault="00E40D18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Duncan Lewis</w:t>
            </w:r>
          </w:p>
        </w:tc>
        <w:tc>
          <w:tcPr>
            <w:tcW w:w="2489" w:type="dxa"/>
          </w:tcPr>
          <w:p w14:paraId="624ED98F" w14:textId="5FB1D5C6" w:rsidR="00DB3DD6" w:rsidRPr="00F4506B" w:rsidRDefault="00E40D18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JLR/ACEA</w:t>
            </w:r>
          </w:p>
        </w:tc>
        <w:tc>
          <w:tcPr>
            <w:tcW w:w="2489" w:type="dxa"/>
          </w:tcPr>
          <w:p w14:paraId="05FD3EF6" w14:textId="42D7D16E" w:rsidR="00DB3DD6" w:rsidRPr="00F4506B" w:rsidRDefault="00E40D18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DB3DD6" w:rsidRPr="00F4506B" w14:paraId="1B47215A" w14:textId="77777777" w:rsidTr="000E6BE0">
        <w:tc>
          <w:tcPr>
            <w:tcW w:w="3698" w:type="dxa"/>
          </w:tcPr>
          <w:p w14:paraId="41F3E79E" w14:textId="328CD250" w:rsidR="00DB3DD6" w:rsidRPr="00F4506B" w:rsidRDefault="00E40D18" w:rsidP="00DF29AE">
            <w:pPr>
              <w:tabs>
                <w:tab w:val="left" w:pos="426"/>
              </w:tabs>
              <w:ind w:left="360"/>
              <w:textAlignment w:val="center"/>
              <w:rPr>
                <w:rFonts w:eastAsia="Times New Roman"/>
                <w:lang w:eastAsia="nl-NL"/>
              </w:rPr>
            </w:pPr>
            <w:r>
              <w:t xml:space="preserve">Pablo Hernando </w:t>
            </w:r>
          </w:p>
        </w:tc>
        <w:tc>
          <w:tcPr>
            <w:tcW w:w="2489" w:type="dxa"/>
          </w:tcPr>
          <w:p w14:paraId="45097802" w14:textId="3488A2DC" w:rsidR="00DB3DD6" w:rsidRPr="00F4506B" w:rsidRDefault="002B6087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TME</w:t>
            </w:r>
          </w:p>
        </w:tc>
        <w:tc>
          <w:tcPr>
            <w:tcW w:w="2489" w:type="dxa"/>
          </w:tcPr>
          <w:p w14:paraId="174DB5E0" w14:textId="78DC926F" w:rsidR="00DB3DD6" w:rsidRPr="00F4506B" w:rsidRDefault="002B6087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9E0799" w:rsidRPr="00F4506B" w14:paraId="3B9A4494" w14:textId="77777777" w:rsidTr="000E6BE0">
        <w:tc>
          <w:tcPr>
            <w:tcW w:w="3698" w:type="dxa"/>
          </w:tcPr>
          <w:p w14:paraId="47FC3373" w14:textId="17FCE81B" w:rsidR="009E0799" w:rsidRDefault="009E0799" w:rsidP="00DF29AE">
            <w:pPr>
              <w:tabs>
                <w:tab w:val="left" w:pos="426"/>
              </w:tabs>
              <w:ind w:left="360"/>
              <w:textAlignment w:val="center"/>
            </w:pPr>
            <w:r w:rsidRPr="00204289">
              <w:t xml:space="preserve">Matthias </w:t>
            </w:r>
            <w:proofErr w:type="spellStart"/>
            <w:r w:rsidRPr="00204289">
              <w:t>Nägeli</w:t>
            </w:r>
            <w:proofErr w:type="spellEnd"/>
          </w:p>
        </w:tc>
        <w:tc>
          <w:tcPr>
            <w:tcW w:w="2489" w:type="dxa"/>
          </w:tcPr>
          <w:p w14:paraId="314E8DC8" w14:textId="5C6116B8" w:rsidR="009E0799" w:rsidRDefault="009E079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VW/ACEA</w:t>
            </w:r>
          </w:p>
        </w:tc>
        <w:tc>
          <w:tcPr>
            <w:tcW w:w="2489" w:type="dxa"/>
          </w:tcPr>
          <w:p w14:paraId="2DA204AE" w14:textId="13B1728E" w:rsidR="009E0799" w:rsidRDefault="009E079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9E0799" w:rsidRPr="00F4506B" w14:paraId="11C877B2" w14:textId="77777777" w:rsidTr="000E6BE0">
        <w:tc>
          <w:tcPr>
            <w:tcW w:w="3698" w:type="dxa"/>
          </w:tcPr>
          <w:p w14:paraId="6FCA1517" w14:textId="19845FAB" w:rsidR="009E0799" w:rsidRDefault="009E0799" w:rsidP="00DF29AE">
            <w:pPr>
              <w:tabs>
                <w:tab w:val="left" w:pos="426"/>
              </w:tabs>
              <w:ind w:left="360"/>
              <w:textAlignment w:val="center"/>
            </w:pPr>
            <w:r>
              <w:t>Iain Cameron</w:t>
            </w:r>
          </w:p>
        </w:tc>
        <w:tc>
          <w:tcPr>
            <w:tcW w:w="2489" w:type="dxa"/>
          </w:tcPr>
          <w:p w14:paraId="36980998" w14:textId="13441305" w:rsidR="009E0799" w:rsidRDefault="0022455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Ford/ACEA</w:t>
            </w:r>
          </w:p>
        </w:tc>
        <w:tc>
          <w:tcPr>
            <w:tcW w:w="2489" w:type="dxa"/>
          </w:tcPr>
          <w:p w14:paraId="01B4D7D3" w14:textId="0656F1CD" w:rsidR="009E0799" w:rsidRDefault="009E079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9E0799" w:rsidRPr="00F4506B" w14:paraId="2CD2CA8D" w14:textId="77777777" w:rsidTr="000E6BE0">
        <w:tc>
          <w:tcPr>
            <w:tcW w:w="3698" w:type="dxa"/>
          </w:tcPr>
          <w:p w14:paraId="7A854919" w14:textId="5086EE4F" w:rsidR="009E0799" w:rsidRDefault="009E0799" w:rsidP="00DF29AE">
            <w:pPr>
              <w:tabs>
                <w:tab w:val="left" w:pos="426"/>
              </w:tabs>
              <w:ind w:left="360"/>
              <w:textAlignment w:val="center"/>
            </w:pPr>
            <w:r>
              <w:t>Darren Crisp</w:t>
            </w:r>
          </w:p>
        </w:tc>
        <w:tc>
          <w:tcPr>
            <w:tcW w:w="2489" w:type="dxa"/>
          </w:tcPr>
          <w:p w14:paraId="6652409C" w14:textId="7E27B9AC" w:rsidR="009E0799" w:rsidRDefault="0022455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Ford/ACEA</w:t>
            </w:r>
          </w:p>
        </w:tc>
        <w:tc>
          <w:tcPr>
            <w:tcW w:w="2489" w:type="dxa"/>
          </w:tcPr>
          <w:p w14:paraId="7C859C86" w14:textId="63712650" w:rsidR="009E0799" w:rsidRDefault="009E079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  <w:tr w:rsidR="009E0799" w:rsidRPr="00F4506B" w14:paraId="06A5E107" w14:textId="77777777" w:rsidTr="000E6BE0">
        <w:tc>
          <w:tcPr>
            <w:tcW w:w="3698" w:type="dxa"/>
          </w:tcPr>
          <w:p w14:paraId="184B3BCF" w14:textId="06D7AE32" w:rsidR="009E0799" w:rsidRDefault="009E0799" w:rsidP="00DF29AE">
            <w:pPr>
              <w:tabs>
                <w:tab w:val="left" w:pos="426"/>
              </w:tabs>
              <w:ind w:left="360"/>
              <w:textAlignment w:val="center"/>
            </w:pPr>
            <w:r>
              <w:t>Nigel Bear</w:t>
            </w:r>
          </w:p>
        </w:tc>
        <w:tc>
          <w:tcPr>
            <w:tcW w:w="2489" w:type="dxa"/>
          </w:tcPr>
          <w:p w14:paraId="1942352A" w14:textId="550AFAA3" w:rsidR="009E0799" w:rsidRDefault="0022455B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Ford/ACEA</w:t>
            </w:r>
          </w:p>
        </w:tc>
        <w:tc>
          <w:tcPr>
            <w:tcW w:w="2489" w:type="dxa"/>
          </w:tcPr>
          <w:p w14:paraId="1BFE523E" w14:textId="1B42738E" w:rsidR="009E0799" w:rsidRDefault="009E0799" w:rsidP="00DF29AE">
            <w:pPr>
              <w:tabs>
                <w:tab w:val="left" w:pos="426"/>
              </w:tabs>
              <w:jc w:val="center"/>
              <w:textAlignment w:val="center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Y</w:t>
            </w:r>
          </w:p>
        </w:tc>
      </w:tr>
    </w:tbl>
    <w:p w14:paraId="12D73E68" w14:textId="77777777" w:rsidR="00226027" w:rsidRDefault="00226027" w:rsidP="00DF29AE">
      <w:pPr>
        <w:tabs>
          <w:tab w:val="left" w:pos="426"/>
        </w:tabs>
      </w:pPr>
    </w:p>
    <w:sectPr w:rsidR="00226027" w:rsidSect="00DE59CA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A0E7" w14:textId="77777777" w:rsidR="006F0D8E" w:rsidRDefault="006F0D8E">
      <w:pPr>
        <w:spacing w:after="0" w:line="240" w:lineRule="auto"/>
      </w:pPr>
    </w:p>
  </w:endnote>
  <w:endnote w:type="continuationSeparator" w:id="0">
    <w:p w14:paraId="58D92BE5" w14:textId="77777777" w:rsidR="006F0D8E" w:rsidRDefault="006F0D8E">
      <w:pPr>
        <w:spacing w:after="0" w:line="240" w:lineRule="auto"/>
      </w:pPr>
    </w:p>
  </w:endnote>
  <w:endnote w:type="continuationNotice" w:id="1">
    <w:p w14:paraId="28BA5C3C" w14:textId="77777777" w:rsidR="006F0D8E" w:rsidRDefault="006F0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1F5A" w14:textId="77777777" w:rsidR="006F0D8E" w:rsidRDefault="006F0D8E">
      <w:pPr>
        <w:spacing w:after="0" w:line="240" w:lineRule="auto"/>
      </w:pPr>
    </w:p>
  </w:footnote>
  <w:footnote w:type="continuationSeparator" w:id="0">
    <w:p w14:paraId="40342343" w14:textId="77777777" w:rsidR="006F0D8E" w:rsidRDefault="006F0D8E">
      <w:pPr>
        <w:spacing w:after="0" w:line="240" w:lineRule="auto"/>
      </w:pPr>
    </w:p>
  </w:footnote>
  <w:footnote w:type="continuationNotice" w:id="1">
    <w:p w14:paraId="5DA3D2A1" w14:textId="77777777" w:rsidR="006F0D8E" w:rsidRDefault="006F0D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D57"/>
    <w:multiLevelType w:val="hybridMultilevel"/>
    <w:tmpl w:val="EA020D82"/>
    <w:lvl w:ilvl="0" w:tplc="5974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0EB"/>
    <w:multiLevelType w:val="hybridMultilevel"/>
    <w:tmpl w:val="4EC8AE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56F45"/>
    <w:multiLevelType w:val="multilevel"/>
    <w:tmpl w:val="EF4E2A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5415A"/>
    <w:multiLevelType w:val="hybridMultilevel"/>
    <w:tmpl w:val="492A5B78"/>
    <w:lvl w:ilvl="0" w:tplc="278E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B5A2C"/>
    <w:multiLevelType w:val="hybridMultilevel"/>
    <w:tmpl w:val="1B4EF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215D1"/>
    <w:multiLevelType w:val="hybridMultilevel"/>
    <w:tmpl w:val="D3B69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7DE"/>
    <w:multiLevelType w:val="hybridMultilevel"/>
    <w:tmpl w:val="CEEA6022"/>
    <w:lvl w:ilvl="0" w:tplc="882C71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79C7"/>
    <w:multiLevelType w:val="hybridMultilevel"/>
    <w:tmpl w:val="340E6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8F4"/>
    <w:multiLevelType w:val="hybridMultilevel"/>
    <w:tmpl w:val="D3169A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4AA4"/>
    <w:multiLevelType w:val="multilevel"/>
    <w:tmpl w:val="6A1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07452"/>
    <w:multiLevelType w:val="hybridMultilevel"/>
    <w:tmpl w:val="7BDAF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C4822"/>
    <w:multiLevelType w:val="hybridMultilevel"/>
    <w:tmpl w:val="B9E05E1A"/>
    <w:lvl w:ilvl="0" w:tplc="5974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6C1"/>
    <w:multiLevelType w:val="multilevel"/>
    <w:tmpl w:val="8C2CF8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45870B92"/>
    <w:multiLevelType w:val="multilevel"/>
    <w:tmpl w:val="2F8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C74CB"/>
    <w:multiLevelType w:val="hybridMultilevel"/>
    <w:tmpl w:val="BC0C9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51BF"/>
    <w:multiLevelType w:val="hybridMultilevel"/>
    <w:tmpl w:val="C2086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B210B"/>
    <w:multiLevelType w:val="hybridMultilevel"/>
    <w:tmpl w:val="D914679E"/>
    <w:lvl w:ilvl="0" w:tplc="15106A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4560"/>
    <w:multiLevelType w:val="hybridMultilevel"/>
    <w:tmpl w:val="B7B895EA"/>
    <w:lvl w:ilvl="0" w:tplc="363C1584">
      <w:start w:val="6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708"/>
    <w:multiLevelType w:val="hybridMultilevel"/>
    <w:tmpl w:val="690C7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F1977"/>
    <w:multiLevelType w:val="hybridMultilevel"/>
    <w:tmpl w:val="4AF876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642B2B"/>
    <w:multiLevelType w:val="hybridMultilevel"/>
    <w:tmpl w:val="6B26F992"/>
    <w:lvl w:ilvl="0" w:tplc="D4485BFC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726ED"/>
    <w:multiLevelType w:val="hybridMultilevel"/>
    <w:tmpl w:val="4B9E5C86"/>
    <w:lvl w:ilvl="0" w:tplc="BCF6AC2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19B9"/>
    <w:multiLevelType w:val="hybridMultilevel"/>
    <w:tmpl w:val="EDA6C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510BE"/>
    <w:multiLevelType w:val="hybridMultilevel"/>
    <w:tmpl w:val="78B08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55EA"/>
    <w:multiLevelType w:val="hybridMultilevel"/>
    <w:tmpl w:val="66C29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24"/>
  </w:num>
  <w:num w:numId="23">
    <w:abstractNumId w:val="18"/>
  </w:num>
  <w:num w:numId="24">
    <w:abstractNumId w:val="15"/>
  </w:num>
  <w:num w:numId="25">
    <w:abstractNumId w:val="17"/>
  </w:num>
  <w:num w:numId="26">
    <w:abstractNumId w:val="22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Formatting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40B1D"/>
    <w:rsid w:val="00000DDB"/>
    <w:rsid w:val="0000197D"/>
    <w:rsid w:val="0000293A"/>
    <w:rsid w:val="00002B91"/>
    <w:rsid w:val="000058E7"/>
    <w:rsid w:val="000066CB"/>
    <w:rsid w:val="00007AA8"/>
    <w:rsid w:val="00011CF6"/>
    <w:rsid w:val="000125FC"/>
    <w:rsid w:val="00012A14"/>
    <w:rsid w:val="00014455"/>
    <w:rsid w:val="000154D2"/>
    <w:rsid w:val="000163E7"/>
    <w:rsid w:val="00017B88"/>
    <w:rsid w:val="000234E9"/>
    <w:rsid w:val="00023FD7"/>
    <w:rsid w:val="00024374"/>
    <w:rsid w:val="00025079"/>
    <w:rsid w:val="000260C5"/>
    <w:rsid w:val="00026529"/>
    <w:rsid w:val="00030D66"/>
    <w:rsid w:val="000310B7"/>
    <w:rsid w:val="00033672"/>
    <w:rsid w:val="00033ECE"/>
    <w:rsid w:val="0003575F"/>
    <w:rsid w:val="00036073"/>
    <w:rsid w:val="000365C8"/>
    <w:rsid w:val="00037A7D"/>
    <w:rsid w:val="000411E5"/>
    <w:rsid w:val="00043260"/>
    <w:rsid w:val="00043590"/>
    <w:rsid w:val="00045983"/>
    <w:rsid w:val="000462F3"/>
    <w:rsid w:val="0005133F"/>
    <w:rsid w:val="000541C5"/>
    <w:rsid w:val="00054F2D"/>
    <w:rsid w:val="000571EF"/>
    <w:rsid w:val="00057FF2"/>
    <w:rsid w:val="00063443"/>
    <w:rsid w:val="000638F9"/>
    <w:rsid w:val="00063C10"/>
    <w:rsid w:val="00063D3F"/>
    <w:rsid w:val="00064106"/>
    <w:rsid w:val="00064501"/>
    <w:rsid w:val="000659D6"/>
    <w:rsid w:val="00071266"/>
    <w:rsid w:val="00071DF9"/>
    <w:rsid w:val="00073B99"/>
    <w:rsid w:val="00074240"/>
    <w:rsid w:val="00075351"/>
    <w:rsid w:val="0007789B"/>
    <w:rsid w:val="0008252E"/>
    <w:rsid w:val="0008288D"/>
    <w:rsid w:val="000838CE"/>
    <w:rsid w:val="0008461D"/>
    <w:rsid w:val="000847C3"/>
    <w:rsid w:val="0008490A"/>
    <w:rsid w:val="00084DA6"/>
    <w:rsid w:val="00085B20"/>
    <w:rsid w:val="000865A4"/>
    <w:rsid w:val="00087292"/>
    <w:rsid w:val="000878F7"/>
    <w:rsid w:val="00090591"/>
    <w:rsid w:val="000916CF"/>
    <w:rsid w:val="00096843"/>
    <w:rsid w:val="00096FFD"/>
    <w:rsid w:val="000A10E3"/>
    <w:rsid w:val="000A309C"/>
    <w:rsid w:val="000A4782"/>
    <w:rsid w:val="000A4ACB"/>
    <w:rsid w:val="000A4B04"/>
    <w:rsid w:val="000B0F07"/>
    <w:rsid w:val="000B25ED"/>
    <w:rsid w:val="000B48E0"/>
    <w:rsid w:val="000C00CC"/>
    <w:rsid w:val="000C0CAF"/>
    <w:rsid w:val="000C3BA2"/>
    <w:rsid w:val="000C517F"/>
    <w:rsid w:val="000C5538"/>
    <w:rsid w:val="000C7129"/>
    <w:rsid w:val="000C7836"/>
    <w:rsid w:val="000C7F90"/>
    <w:rsid w:val="000D66E5"/>
    <w:rsid w:val="000E47C7"/>
    <w:rsid w:val="000E6BE0"/>
    <w:rsid w:val="000E7180"/>
    <w:rsid w:val="000F6743"/>
    <w:rsid w:val="000F79D9"/>
    <w:rsid w:val="00101954"/>
    <w:rsid w:val="0010504B"/>
    <w:rsid w:val="00105F16"/>
    <w:rsid w:val="00106166"/>
    <w:rsid w:val="00106D5C"/>
    <w:rsid w:val="00107071"/>
    <w:rsid w:val="0011037B"/>
    <w:rsid w:val="00111FAB"/>
    <w:rsid w:val="00122A68"/>
    <w:rsid w:val="00131217"/>
    <w:rsid w:val="00131240"/>
    <w:rsid w:val="001372F7"/>
    <w:rsid w:val="00141E2F"/>
    <w:rsid w:val="0014345A"/>
    <w:rsid w:val="0014726C"/>
    <w:rsid w:val="00154062"/>
    <w:rsid w:val="001543A5"/>
    <w:rsid w:val="0015448B"/>
    <w:rsid w:val="001562BF"/>
    <w:rsid w:val="00156FD8"/>
    <w:rsid w:val="00157388"/>
    <w:rsid w:val="0015742C"/>
    <w:rsid w:val="00161324"/>
    <w:rsid w:val="00161E51"/>
    <w:rsid w:val="001640ED"/>
    <w:rsid w:val="0016583D"/>
    <w:rsid w:val="001658D3"/>
    <w:rsid w:val="001701E3"/>
    <w:rsid w:val="00176583"/>
    <w:rsid w:val="00177093"/>
    <w:rsid w:val="001812E9"/>
    <w:rsid w:val="00192A49"/>
    <w:rsid w:val="00195263"/>
    <w:rsid w:val="00197C4A"/>
    <w:rsid w:val="001A27A7"/>
    <w:rsid w:val="001A2F23"/>
    <w:rsid w:val="001A3186"/>
    <w:rsid w:val="001A45BF"/>
    <w:rsid w:val="001A4E7B"/>
    <w:rsid w:val="001A4ED0"/>
    <w:rsid w:val="001A62F4"/>
    <w:rsid w:val="001A63B2"/>
    <w:rsid w:val="001A7B43"/>
    <w:rsid w:val="001B01F7"/>
    <w:rsid w:val="001B262E"/>
    <w:rsid w:val="001B3912"/>
    <w:rsid w:val="001B4C7E"/>
    <w:rsid w:val="001B7AD5"/>
    <w:rsid w:val="001C0F8F"/>
    <w:rsid w:val="001C68B9"/>
    <w:rsid w:val="001D06B7"/>
    <w:rsid w:val="001D0968"/>
    <w:rsid w:val="001D1A44"/>
    <w:rsid w:val="001E2275"/>
    <w:rsid w:val="001E2643"/>
    <w:rsid w:val="001E529F"/>
    <w:rsid w:val="001E6662"/>
    <w:rsid w:val="001F38F6"/>
    <w:rsid w:val="001F407B"/>
    <w:rsid w:val="001F4130"/>
    <w:rsid w:val="001F4C7B"/>
    <w:rsid w:val="001F507B"/>
    <w:rsid w:val="001F52A9"/>
    <w:rsid w:val="001F6B2E"/>
    <w:rsid w:val="001F7D53"/>
    <w:rsid w:val="00200827"/>
    <w:rsid w:val="00204FC4"/>
    <w:rsid w:val="002116A7"/>
    <w:rsid w:val="00211AB0"/>
    <w:rsid w:val="002122EF"/>
    <w:rsid w:val="00214C29"/>
    <w:rsid w:val="00222B72"/>
    <w:rsid w:val="00222F1B"/>
    <w:rsid w:val="0022455B"/>
    <w:rsid w:val="00224F1A"/>
    <w:rsid w:val="00226027"/>
    <w:rsid w:val="002303BF"/>
    <w:rsid w:val="002343A2"/>
    <w:rsid w:val="00235C81"/>
    <w:rsid w:val="0024150A"/>
    <w:rsid w:val="00244032"/>
    <w:rsid w:val="0024537A"/>
    <w:rsid w:val="00250270"/>
    <w:rsid w:val="00253BEE"/>
    <w:rsid w:val="0025492F"/>
    <w:rsid w:val="002569AA"/>
    <w:rsid w:val="00257CED"/>
    <w:rsid w:val="00257EAA"/>
    <w:rsid w:val="002607CB"/>
    <w:rsid w:val="00264960"/>
    <w:rsid w:val="00266092"/>
    <w:rsid w:val="0027205D"/>
    <w:rsid w:val="00274833"/>
    <w:rsid w:val="00276DAC"/>
    <w:rsid w:val="002811B7"/>
    <w:rsid w:val="00283452"/>
    <w:rsid w:val="00284179"/>
    <w:rsid w:val="00284D18"/>
    <w:rsid w:val="00285B46"/>
    <w:rsid w:val="002877B2"/>
    <w:rsid w:val="0029041B"/>
    <w:rsid w:val="00291489"/>
    <w:rsid w:val="002A5A10"/>
    <w:rsid w:val="002A5B05"/>
    <w:rsid w:val="002A7E40"/>
    <w:rsid w:val="002B2BCC"/>
    <w:rsid w:val="002B6087"/>
    <w:rsid w:val="002B6AE9"/>
    <w:rsid w:val="002B6FB9"/>
    <w:rsid w:val="002C014C"/>
    <w:rsid w:val="002C053A"/>
    <w:rsid w:val="002C34C6"/>
    <w:rsid w:val="002D1005"/>
    <w:rsid w:val="002D1D82"/>
    <w:rsid w:val="002D4797"/>
    <w:rsid w:val="002D49F2"/>
    <w:rsid w:val="002D711D"/>
    <w:rsid w:val="002D7E49"/>
    <w:rsid w:val="002E1532"/>
    <w:rsid w:val="002E3D4D"/>
    <w:rsid w:val="002E542C"/>
    <w:rsid w:val="002E5ACA"/>
    <w:rsid w:val="002F0D1F"/>
    <w:rsid w:val="002F242C"/>
    <w:rsid w:val="002F27CD"/>
    <w:rsid w:val="002F7DC8"/>
    <w:rsid w:val="00300B27"/>
    <w:rsid w:val="00302308"/>
    <w:rsid w:val="00304924"/>
    <w:rsid w:val="00304CFC"/>
    <w:rsid w:val="0030573C"/>
    <w:rsid w:val="003071AD"/>
    <w:rsid w:val="00307630"/>
    <w:rsid w:val="00315008"/>
    <w:rsid w:val="00317721"/>
    <w:rsid w:val="00317CCD"/>
    <w:rsid w:val="0032033F"/>
    <w:rsid w:val="003266DF"/>
    <w:rsid w:val="003302D8"/>
    <w:rsid w:val="00331CF1"/>
    <w:rsid w:val="00335EB6"/>
    <w:rsid w:val="00341F72"/>
    <w:rsid w:val="00344AF3"/>
    <w:rsid w:val="003458C4"/>
    <w:rsid w:val="00347678"/>
    <w:rsid w:val="00347DB7"/>
    <w:rsid w:val="003506E3"/>
    <w:rsid w:val="003526CA"/>
    <w:rsid w:val="003553B4"/>
    <w:rsid w:val="003571C3"/>
    <w:rsid w:val="00360FBD"/>
    <w:rsid w:val="00360FEE"/>
    <w:rsid w:val="00365AD8"/>
    <w:rsid w:val="003665E2"/>
    <w:rsid w:val="00367AA0"/>
    <w:rsid w:val="003716DB"/>
    <w:rsid w:val="00372A43"/>
    <w:rsid w:val="00375257"/>
    <w:rsid w:val="00375FF3"/>
    <w:rsid w:val="003763FE"/>
    <w:rsid w:val="00376554"/>
    <w:rsid w:val="003859B5"/>
    <w:rsid w:val="003904C1"/>
    <w:rsid w:val="00393064"/>
    <w:rsid w:val="00397427"/>
    <w:rsid w:val="0039766E"/>
    <w:rsid w:val="003A0725"/>
    <w:rsid w:val="003A0F35"/>
    <w:rsid w:val="003A1971"/>
    <w:rsid w:val="003A3607"/>
    <w:rsid w:val="003A473E"/>
    <w:rsid w:val="003A4F49"/>
    <w:rsid w:val="003B1CD1"/>
    <w:rsid w:val="003B5184"/>
    <w:rsid w:val="003C007C"/>
    <w:rsid w:val="003C0EAD"/>
    <w:rsid w:val="003C10CF"/>
    <w:rsid w:val="003C42D8"/>
    <w:rsid w:val="003C6F75"/>
    <w:rsid w:val="003D25B1"/>
    <w:rsid w:val="003D6B6B"/>
    <w:rsid w:val="003D6C5B"/>
    <w:rsid w:val="003D7E60"/>
    <w:rsid w:val="003E0BDF"/>
    <w:rsid w:val="003E3218"/>
    <w:rsid w:val="003E3259"/>
    <w:rsid w:val="003E3482"/>
    <w:rsid w:val="003E6433"/>
    <w:rsid w:val="003E683B"/>
    <w:rsid w:val="003E6B8C"/>
    <w:rsid w:val="003F05B5"/>
    <w:rsid w:val="003F1986"/>
    <w:rsid w:val="003F309B"/>
    <w:rsid w:val="003F32B2"/>
    <w:rsid w:val="003F34A7"/>
    <w:rsid w:val="003F3902"/>
    <w:rsid w:val="003F4067"/>
    <w:rsid w:val="003F6EBA"/>
    <w:rsid w:val="004018FE"/>
    <w:rsid w:val="0040296C"/>
    <w:rsid w:val="00404718"/>
    <w:rsid w:val="0040499F"/>
    <w:rsid w:val="00407119"/>
    <w:rsid w:val="00410635"/>
    <w:rsid w:val="00411E6A"/>
    <w:rsid w:val="004154B0"/>
    <w:rsid w:val="00417682"/>
    <w:rsid w:val="00422297"/>
    <w:rsid w:val="0042607A"/>
    <w:rsid w:val="00426E91"/>
    <w:rsid w:val="00426EB0"/>
    <w:rsid w:val="0043772C"/>
    <w:rsid w:val="00437A1C"/>
    <w:rsid w:val="00440120"/>
    <w:rsid w:val="00441276"/>
    <w:rsid w:val="00446128"/>
    <w:rsid w:val="00450730"/>
    <w:rsid w:val="004524F3"/>
    <w:rsid w:val="00452BC4"/>
    <w:rsid w:val="00454851"/>
    <w:rsid w:val="004548DE"/>
    <w:rsid w:val="00454A01"/>
    <w:rsid w:val="00455F0E"/>
    <w:rsid w:val="004562BD"/>
    <w:rsid w:val="00457C3B"/>
    <w:rsid w:val="00460E13"/>
    <w:rsid w:val="0046300E"/>
    <w:rsid w:val="0046570E"/>
    <w:rsid w:val="00465D5E"/>
    <w:rsid w:val="004660C3"/>
    <w:rsid w:val="0047303A"/>
    <w:rsid w:val="00473F38"/>
    <w:rsid w:val="00483D2B"/>
    <w:rsid w:val="00486278"/>
    <w:rsid w:val="0049113D"/>
    <w:rsid w:val="0049395E"/>
    <w:rsid w:val="004944E5"/>
    <w:rsid w:val="00494691"/>
    <w:rsid w:val="00496D57"/>
    <w:rsid w:val="004A0C3D"/>
    <w:rsid w:val="004A0EF4"/>
    <w:rsid w:val="004A2305"/>
    <w:rsid w:val="004A2B13"/>
    <w:rsid w:val="004A34EC"/>
    <w:rsid w:val="004A5D7C"/>
    <w:rsid w:val="004A7E4E"/>
    <w:rsid w:val="004B565D"/>
    <w:rsid w:val="004C0516"/>
    <w:rsid w:val="004C0CA6"/>
    <w:rsid w:val="004C2D39"/>
    <w:rsid w:val="004C3116"/>
    <w:rsid w:val="004C503F"/>
    <w:rsid w:val="004C6F81"/>
    <w:rsid w:val="004C72E0"/>
    <w:rsid w:val="004D1554"/>
    <w:rsid w:val="004D1D28"/>
    <w:rsid w:val="004D3933"/>
    <w:rsid w:val="004D733E"/>
    <w:rsid w:val="004E3D9A"/>
    <w:rsid w:val="004E44D8"/>
    <w:rsid w:val="004E49B9"/>
    <w:rsid w:val="004F091C"/>
    <w:rsid w:val="004F42CF"/>
    <w:rsid w:val="004F5133"/>
    <w:rsid w:val="004F63F1"/>
    <w:rsid w:val="00500B7D"/>
    <w:rsid w:val="00500E57"/>
    <w:rsid w:val="005011D8"/>
    <w:rsid w:val="005014F9"/>
    <w:rsid w:val="005040A0"/>
    <w:rsid w:val="00511DD0"/>
    <w:rsid w:val="0051294C"/>
    <w:rsid w:val="00514551"/>
    <w:rsid w:val="0051732B"/>
    <w:rsid w:val="00517D83"/>
    <w:rsid w:val="00523A30"/>
    <w:rsid w:val="00525D1D"/>
    <w:rsid w:val="00527647"/>
    <w:rsid w:val="00534C9E"/>
    <w:rsid w:val="005408DA"/>
    <w:rsid w:val="00540934"/>
    <w:rsid w:val="00540E00"/>
    <w:rsid w:val="00546854"/>
    <w:rsid w:val="005516F5"/>
    <w:rsid w:val="005556A7"/>
    <w:rsid w:val="00556388"/>
    <w:rsid w:val="0055741B"/>
    <w:rsid w:val="00561212"/>
    <w:rsid w:val="005613A1"/>
    <w:rsid w:val="00563C61"/>
    <w:rsid w:val="00572A96"/>
    <w:rsid w:val="005730CE"/>
    <w:rsid w:val="00573137"/>
    <w:rsid w:val="00573824"/>
    <w:rsid w:val="00576677"/>
    <w:rsid w:val="00577E08"/>
    <w:rsid w:val="00580002"/>
    <w:rsid w:val="00592020"/>
    <w:rsid w:val="005945CA"/>
    <w:rsid w:val="005957DE"/>
    <w:rsid w:val="005A0D35"/>
    <w:rsid w:val="005A3955"/>
    <w:rsid w:val="005A3B50"/>
    <w:rsid w:val="005B0B46"/>
    <w:rsid w:val="005B1585"/>
    <w:rsid w:val="005B5EC1"/>
    <w:rsid w:val="005B722F"/>
    <w:rsid w:val="005C0135"/>
    <w:rsid w:val="005C031A"/>
    <w:rsid w:val="005C0AE5"/>
    <w:rsid w:val="005C0E3D"/>
    <w:rsid w:val="005C1306"/>
    <w:rsid w:val="005C498D"/>
    <w:rsid w:val="005C4CDF"/>
    <w:rsid w:val="005C64F0"/>
    <w:rsid w:val="005C6D3A"/>
    <w:rsid w:val="005C6F8F"/>
    <w:rsid w:val="005D0342"/>
    <w:rsid w:val="005D39DF"/>
    <w:rsid w:val="005D65FA"/>
    <w:rsid w:val="005E0DCF"/>
    <w:rsid w:val="005E19E7"/>
    <w:rsid w:val="005E22BB"/>
    <w:rsid w:val="005E2EC0"/>
    <w:rsid w:val="005E2FFE"/>
    <w:rsid w:val="005E6BD0"/>
    <w:rsid w:val="005F4E02"/>
    <w:rsid w:val="005F5AC2"/>
    <w:rsid w:val="005F63A8"/>
    <w:rsid w:val="005F6F1F"/>
    <w:rsid w:val="00601020"/>
    <w:rsid w:val="006012D6"/>
    <w:rsid w:val="00603AD3"/>
    <w:rsid w:val="00604C63"/>
    <w:rsid w:val="0061146E"/>
    <w:rsid w:val="00615592"/>
    <w:rsid w:val="00615E0A"/>
    <w:rsid w:val="00616754"/>
    <w:rsid w:val="00616FEA"/>
    <w:rsid w:val="00617C2F"/>
    <w:rsid w:val="00623CC0"/>
    <w:rsid w:val="00630F4C"/>
    <w:rsid w:val="006312BC"/>
    <w:rsid w:val="00640F44"/>
    <w:rsid w:val="00640FEA"/>
    <w:rsid w:val="00643C39"/>
    <w:rsid w:val="00647B41"/>
    <w:rsid w:val="00654E91"/>
    <w:rsid w:val="00661317"/>
    <w:rsid w:val="00661E86"/>
    <w:rsid w:val="006626D6"/>
    <w:rsid w:val="006629CF"/>
    <w:rsid w:val="00665434"/>
    <w:rsid w:val="0066571B"/>
    <w:rsid w:val="006763BD"/>
    <w:rsid w:val="006775FE"/>
    <w:rsid w:val="00677894"/>
    <w:rsid w:val="00684CE7"/>
    <w:rsid w:val="00691391"/>
    <w:rsid w:val="0069258D"/>
    <w:rsid w:val="006961CC"/>
    <w:rsid w:val="00697F3C"/>
    <w:rsid w:val="006A0D84"/>
    <w:rsid w:val="006A26C0"/>
    <w:rsid w:val="006A2C25"/>
    <w:rsid w:val="006A4CFE"/>
    <w:rsid w:val="006A770E"/>
    <w:rsid w:val="006B36E7"/>
    <w:rsid w:val="006B4C4C"/>
    <w:rsid w:val="006B6954"/>
    <w:rsid w:val="006C1AFF"/>
    <w:rsid w:val="006C4094"/>
    <w:rsid w:val="006C4649"/>
    <w:rsid w:val="006C5607"/>
    <w:rsid w:val="006C6686"/>
    <w:rsid w:val="006D117D"/>
    <w:rsid w:val="006D1BB0"/>
    <w:rsid w:val="006D3F00"/>
    <w:rsid w:val="006D5052"/>
    <w:rsid w:val="006D5DF7"/>
    <w:rsid w:val="006D6A1A"/>
    <w:rsid w:val="006D7D8E"/>
    <w:rsid w:val="006E0909"/>
    <w:rsid w:val="006E32C3"/>
    <w:rsid w:val="006E4460"/>
    <w:rsid w:val="006E5A83"/>
    <w:rsid w:val="006F04AA"/>
    <w:rsid w:val="006F0D8E"/>
    <w:rsid w:val="006F236C"/>
    <w:rsid w:val="006F4055"/>
    <w:rsid w:val="006F5A59"/>
    <w:rsid w:val="00701FD9"/>
    <w:rsid w:val="00702626"/>
    <w:rsid w:val="0070426A"/>
    <w:rsid w:val="00707C4B"/>
    <w:rsid w:val="007121A3"/>
    <w:rsid w:val="00712679"/>
    <w:rsid w:val="0071276A"/>
    <w:rsid w:val="007130D7"/>
    <w:rsid w:val="007174CC"/>
    <w:rsid w:val="00722871"/>
    <w:rsid w:val="00722BE9"/>
    <w:rsid w:val="00723148"/>
    <w:rsid w:val="007236FE"/>
    <w:rsid w:val="007246F7"/>
    <w:rsid w:val="00724D02"/>
    <w:rsid w:val="007255E7"/>
    <w:rsid w:val="007262F2"/>
    <w:rsid w:val="00727E7E"/>
    <w:rsid w:val="00730878"/>
    <w:rsid w:val="00732AD0"/>
    <w:rsid w:val="007341F7"/>
    <w:rsid w:val="007343D0"/>
    <w:rsid w:val="0073497C"/>
    <w:rsid w:val="00736670"/>
    <w:rsid w:val="007411ED"/>
    <w:rsid w:val="00741BEA"/>
    <w:rsid w:val="0074441E"/>
    <w:rsid w:val="00744880"/>
    <w:rsid w:val="00747643"/>
    <w:rsid w:val="00752C03"/>
    <w:rsid w:val="00753105"/>
    <w:rsid w:val="00753CC7"/>
    <w:rsid w:val="007567A7"/>
    <w:rsid w:val="00760343"/>
    <w:rsid w:val="00761817"/>
    <w:rsid w:val="00761D06"/>
    <w:rsid w:val="007631D4"/>
    <w:rsid w:val="00764FA8"/>
    <w:rsid w:val="00767341"/>
    <w:rsid w:val="0077090D"/>
    <w:rsid w:val="00774FDB"/>
    <w:rsid w:val="00780180"/>
    <w:rsid w:val="0078025A"/>
    <w:rsid w:val="0078158A"/>
    <w:rsid w:val="0078214D"/>
    <w:rsid w:val="0078295B"/>
    <w:rsid w:val="00784BF6"/>
    <w:rsid w:val="0078725E"/>
    <w:rsid w:val="0078783D"/>
    <w:rsid w:val="00790873"/>
    <w:rsid w:val="00790FB9"/>
    <w:rsid w:val="00794782"/>
    <w:rsid w:val="00796626"/>
    <w:rsid w:val="00796C4C"/>
    <w:rsid w:val="00796F6F"/>
    <w:rsid w:val="00797BB1"/>
    <w:rsid w:val="00797E98"/>
    <w:rsid w:val="007A0AF0"/>
    <w:rsid w:val="007A2F48"/>
    <w:rsid w:val="007A4803"/>
    <w:rsid w:val="007A6956"/>
    <w:rsid w:val="007A69B6"/>
    <w:rsid w:val="007B7E59"/>
    <w:rsid w:val="007C0A92"/>
    <w:rsid w:val="007C24B0"/>
    <w:rsid w:val="007C2A29"/>
    <w:rsid w:val="007D298A"/>
    <w:rsid w:val="007D29EE"/>
    <w:rsid w:val="007D3E83"/>
    <w:rsid w:val="007D3F1B"/>
    <w:rsid w:val="007D4FB2"/>
    <w:rsid w:val="007D6526"/>
    <w:rsid w:val="007D6DB6"/>
    <w:rsid w:val="007D7162"/>
    <w:rsid w:val="007F2011"/>
    <w:rsid w:val="007F78CA"/>
    <w:rsid w:val="00802353"/>
    <w:rsid w:val="00813514"/>
    <w:rsid w:val="00813EDC"/>
    <w:rsid w:val="00815CE7"/>
    <w:rsid w:val="008218A3"/>
    <w:rsid w:val="00821B30"/>
    <w:rsid w:val="00825151"/>
    <w:rsid w:val="00826F76"/>
    <w:rsid w:val="008274F7"/>
    <w:rsid w:val="00827861"/>
    <w:rsid w:val="0083175E"/>
    <w:rsid w:val="00831F54"/>
    <w:rsid w:val="00833BC8"/>
    <w:rsid w:val="00834808"/>
    <w:rsid w:val="0083684D"/>
    <w:rsid w:val="00840D8C"/>
    <w:rsid w:val="00840D9E"/>
    <w:rsid w:val="00841C9B"/>
    <w:rsid w:val="00846762"/>
    <w:rsid w:val="00846D9F"/>
    <w:rsid w:val="0085206E"/>
    <w:rsid w:val="008545C3"/>
    <w:rsid w:val="008563E7"/>
    <w:rsid w:val="0085778E"/>
    <w:rsid w:val="00857CB7"/>
    <w:rsid w:val="00860B93"/>
    <w:rsid w:val="008612B7"/>
    <w:rsid w:val="00862986"/>
    <w:rsid w:val="008648F4"/>
    <w:rsid w:val="00864DA7"/>
    <w:rsid w:val="00865370"/>
    <w:rsid w:val="0087022E"/>
    <w:rsid w:val="008702F7"/>
    <w:rsid w:val="008717BF"/>
    <w:rsid w:val="00871E41"/>
    <w:rsid w:val="008730C6"/>
    <w:rsid w:val="00873F6E"/>
    <w:rsid w:val="00875BFF"/>
    <w:rsid w:val="0087701C"/>
    <w:rsid w:val="00882216"/>
    <w:rsid w:val="0088351B"/>
    <w:rsid w:val="00885B7C"/>
    <w:rsid w:val="0088640A"/>
    <w:rsid w:val="008923C1"/>
    <w:rsid w:val="00892794"/>
    <w:rsid w:val="00892BEF"/>
    <w:rsid w:val="008943B4"/>
    <w:rsid w:val="008963CE"/>
    <w:rsid w:val="008A03AC"/>
    <w:rsid w:val="008A117C"/>
    <w:rsid w:val="008A2A6C"/>
    <w:rsid w:val="008B0A8F"/>
    <w:rsid w:val="008B303A"/>
    <w:rsid w:val="008B303E"/>
    <w:rsid w:val="008B54E5"/>
    <w:rsid w:val="008B6F13"/>
    <w:rsid w:val="008C0A8E"/>
    <w:rsid w:val="008C34E0"/>
    <w:rsid w:val="008C49F6"/>
    <w:rsid w:val="008C755D"/>
    <w:rsid w:val="008D5111"/>
    <w:rsid w:val="008E1EC4"/>
    <w:rsid w:val="008E3BD2"/>
    <w:rsid w:val="008E4F3A"/>
    <w:rsid w:val="008E5AFD"/>
    <w:rsid w:val="008E75A8"/>
    <w:rsid w:val="008F0BED"/>
    <w:rsid w:val="008F10DC"/>
    <w:rsid w:val="008F2BDD"/>
    <w:rsid w:val="008F2F7B"/>
    <w:rsid w:val="008F33A2"/>
    <w:rsid w:val="008F38DA"/>
    <w:rsid w:val="008F49BE"/>
    <w:rsid w:val="008F610A"/>
    <w:rsid w:val="008F79CF"/>
    <w:rsid w:val="0090553B"/>
    <w:rsid w:val="00911D87"/>
    <w:rsid w:val="009125CC"/>
    <w:rsid w:val="00914276"/>
    <w:rsid w:val="00914689"/>
    <w:rsid w:val="0092373F"/>
    <w:rsid w:val="00923BBD"/>
    <w:rsid w:val="009250FA"/>
    <w:rsid w:val="0092521E"/>
    <w:rsid w:val="0093150A"/>
    <w:rsid w:val="0093345D"/>
    <w:rsid w:val="00934800"/>
    <w:rsid w:val="00934BA6"/>
    <w:rsid w:val="00935446"/>
    <w:rsid w:val="00937B5C"/>
    <w:rsid w:val="00937B91"/>
    <w:rsid w:val="0094004F"/>
    <w:rsid w:val="00951A4B"/>
    <w:rsid w:val="009530E1"/>
    <w:rsid w:val="009543FA"/>
    <w:rsid w:val="00955714"/>
    <w:rsid w:val="00955D77"/>
    <w:rsid w:val="00955F05"/>
    <w:rsid w:val="00956EF9"/>
    <w:rsid w:val="009605BD"/>
    <w:rsid w:val="00960640"/>
    <w:rsid w:val="009620AB"/>
    <w:rsid w:val="009620F7"/>
    <w:rsid w:val="009643A9"/>
    <w:rsid w:val="00967BD1"/>
    <w:rsid w:val="00971512"/>
    <w:rsid w:val="0097328E"/>
    <w:rsid w:val="00973B79"/>
    <w:rsid w:val="00974B9F"/>
    <w:rsid w:val="0098004E"/>
    <w:rsid w:val="00980C02"/>
    <w:rsid w:val="00982D33"/>
    <w:rsid w:val="00982EBE"/>
    <w:rsid w:val="009835AF"/>
    <w:rsid w:val="0099007C"/>
    <w:rsid w:val="0099080A"/>
    <w:rsid w:val="00993084"/>
    <w:rsid w:val="0099465F"/>
    <w:rsid w:val="009949EB"/>
    <w:rsid w:val="0099559F"/>
    <w:rsid w:val="009963E5"/>
    <w:rsid w:val="009A1215"/>
    <w:rsid w:val="009A1B14"/>
    <w:rsid w:val="009A3F39"/>
    <w:rsid w:val="009A6453"/>
    <w:rsid w:val="009B0866"/>
    <w:rsid w:val="009B0A93"/>
    <w:rsid w:val="009B2012"/>
    <w:rsid w:val="009B2770"/>
    <w:rsid w:val="009B35C4"/>
    <w:rsid w:val="009B37F2"/>
    <w:rsid w:val="009B3B17"/>
    <w:rsid w:val="009B60B7"/>
    <w:rsid w:val="009C0F36"/>
    <w:rsid w:val="009C15F7"/>
    <w:rsid w:val="009C19F2"/>
    <w:rsid w:val="009C26F0"/>
    <w:rsid w:val="009C2A31"/>
    <w:rsid w:val="009C35D8"/>
    <w:rsid w:val="009C4B2A"/>
    <w:rsid w:val="009D21E5"/>
    <w:rsid w:val="009D41DD"/>
    <w:rsid w:val="009D45D8"/>
    <w:rsid w:val="009D6404"/>
    <w:rsid w:val="009D70F3"/>
    <w:rsid w:val="009D7633"/>
    <w:rsid w:val="009E047A"/>
    <w:rsid w:val="009E0799"/>
    <w:rsid w:val="009E2782"/>
    <w:rsid w:val="009E5827"/>
    <w:rsid w:val="009F1F20"/>
    <w:rsid w:val="009F3CD8"/>
    <w:rsid w:val="009F4469"/>
    <w:rsid w:val="009F4991"/>
    <w:rsid w:val="009F56D7"/>
    <w:rsid w:val="009F5BE7"/>
    <w:rsid w:val="009F5D6B"/>
    <w:rsid w:val="009F687D"/>
    <w:rsid w:val="00A021B0"/>
    <w:rsid w:val="00A022EA"/>
    <w:rsid w:val="00A05E4D"/>
    <w:rsid w:val="00A11ED5"/>
    <w:rsid w:val="00A1261E"/>
    <w:rsid w:val="00A13432"/>
    <w:rsid w:val="00A1584F"/>
    <w:rsid w:val="00A158E5"/>
    <w:rsid w:val="00A162D1"/>
    <w:rsid w:val="00A16FFE"/>
    <w:rsid w:val="00A2066D"/>
    <w:rsid w:val="00A3424C"/>
    <w:rsid w:val="00A41986"/>
    <w:rsid w:val="00A427A4"/>
    <w:rsid w:val="00A44E96"/>
    <w:rsid w:val="00A455AD"/>
    <w:rsid w:val="00A45E5A"/>
    <w:rsid w:val="00A46735"/>
    <w:rsid w:val="00A46E4E"/>
    <w:rsid w:val="00A471A3"/>
    <w:rsid w:val="00A4788F"/>
    <w:rsid w:val="00A5349A"/>
    <w:rsid w:val="00A550E7"/>
    <w:rsid w:val="00A55B3F"/>
    <w:rsid w:val="00A56522"/>
    <w:rsid w:val="00A61178"/>
    <w:rsid w:val="00A63FE9"/>
    <w:rsid w:val="00A653BD"/>
    <w:rsid w:val="00A65C77"/>
    <w:rsid w:val="00A65D98"/>
    <w:rsid w:val="00A66879"/>
    <w:rsid w:val="00A67882"/>
    <w:rsid w:val="00A70EF5"/>
    <w:rsid w:val="00A71084"/>
    <w:rsid w:val="00A7377F"/>
    <w:rsid w:val="00A73C7B"/>
    <w:rsid w:val="00A76075"/>
    <w:rsid w:val="00A764EF"/>
    <w:rsid w:val="00A80615"/>
    <w:rsid w:val="00A8068C"/>
    <w:rsid w:val="00A81D79"/>
    <w:rsid w:val="00A850BF"/>
    <w:rsid w:val="00A8697E"/>
    <w:rsid w:val="00A87130"/>
    <w:rsid w:val="00A9054F"/>
    <w:rsid w:val="00A90613"/>
    <w:rsid w:val="00A93681"/>
    <w:rsid w:val="00A94A50"/>
    <w:rsid w:val="00A958D0"/>
    <w:rsid w:val="00AA146D"/>
    <w:rsid w:val="00AA42D4"/>
    <w:rsid w:val="00AA6D23"/>
    <w:rsid w:val="00AA7196"/>
    <w:rsid w:val="00AA71C1"/>
    <w:rsid w:val="00AA7310"/>
    <w:rsid w:val="00AA78CC"/>
    <w:rsid w:val="00AB147A"/>
    <w:rsid w:val="00AB7300"/>
    <w:rsid w:val="00AC2064"/>
    <w:rsid w:val="00AC68ED"/>
    <w:rsid w:val="00AC7002"/>
    <w:rsid w:val="00AC7CDE"/>
    <w:rsid w:val="00AD1EA4"/>
    <w:rsid w:val="00AD2E07"/>
    <w:rsid w:val="00AD2EF5"/>
    <w:rsid w:val="00AD7366"/>
    <w:rsid w:val="00AD7E33"/>
    <w:rsid w:val="00AE0326"/>
    <w:rsid w:val="00AE0F90"/>
    <w:rsid w:val="00AE13AA"/>
    <w:rsid w:val="00AE232B"/>
    <w:rsid w:val="00AE480B"/>
    <w:rsid w:val="00AE5D03"/>
    <w:rsid w:val="00AE654D"/>
    <w:rsid w:val="00AE6FB1"/>
    <w:rsid w:val="00AF33A0"/>
    <w:rsid w:val="00AF356E"/>
    <w:rsid w:val="00AF3762"/>
    <w:rsid w:val="00AF594A"/>
    <w:rsid w:val="00AF757B"/>
    <w:rsid w:val="00B0078B"/>
    <w:rsid w:val="00B01162"/>
    <w:rsid w:val="00B04CCF"/>
    <w:rsid w:val="00B05AB3"/>
    <w:rsid w:val="00B061A7"/>
    <w:rsid w:val="00B10348"/>
    <w:rsid w:val="00B10792"/>
    <w:rsid w:val="00B1280A"/>
    <w:rsid w:val="00B160A3"/>
    <w:rsid w:val="00B1664B"/>
    <w:rsid w:val="00B16A26"/>
    <w:rsid w:val="00B16B39"/>
    <w:rsid w:val="00B2209E"/>
    <w:rsid w:val="00B2329A"/>
    <w:rsid w:val="00B257C1"/>
    <w:rsid w:val="00B30DFF"/>
    <w:rsid w:val="00B33B5E"/>
    <w:rsid w:val="00B373AD"/>
    <w:rsid w:val="00B37AFD"/>
    <w:rsid w:val="00B37BA0"/>
    <w:rsid w:val="00B45AEB"/>
    <w:rsid w:val="00B47AC0"/>
    <w:rsid w:val="00B553C8"/>
    <w:rsid w:val="00B60AD1"/>
    <w:rsid w:val="00B61DDE"/>
    <w:rsid w:val="00B63889"/>
    <w:rsid w:val="00B642D5"/>
    <w:rsid w:val="00B65A0F"/>
    <w:rsid w:val="00B65FD8"/>
    <w:rsid w:val="00B673F1"/>
    <w:rsid w:val="00B676AB"/>
    <w:rsid w:val="00B70393"/>
    <w:rsid w:val="00B72C46"/>
    <w:rsid w:val="00B73526"/>
    <w:rsid w:val="00B7374D"/>
    <w:rsid w:val="00B7705C"/>
    <w:rsid w:val="00B777A6"/>
    <w:rsid w:val="00B77F32"/>
    <w:rsid w:val="00B8189F"/>
    <w:rsid w:val="00B81F34"/>
    <w:rsid w:val="00B82C25"/>
    <w:rsid w:val="00B83576"/>
    <w:rsid w:val="00B83BA3"/>
    <w:rsid w:val="00B86DE9"/>
    <w:rsid w:val="00B90712"/>
    <w:rsid w:val="00B9198D"/>
    <w:rsid w:val="00B97462"/>
    <w:rsid w:val="00BA1717"/>
    <w:rsid w:val="00BA4298"/>
    <w:rsid w:val="00BA4810"/>
    <w:rsid w:val="00BA5A9F"/>
    <w:rsid w:val="00BA7711"/>
    <w:rsid w:val="00BA7B99"/>
    <w:rsid w:val="00BB0DD2"/>
    <w:rsid w:val="00BB1019"/>
    <w:rsid w:val="00BB1317"/>
    <w:rsid w:val="00BB3807"/>
    <w:rsid w:val="00BB3CA9"/>
    <w:rsid w:val="00BB4D8D"/>
    <w:rsid w:val="00BB5900"/>
    <w:rsid w:val="00BB7694"/>
    <w:rsid w:val="00BC23D9"/>
    <w:rsid w:val="00BC3529"/>
    <w:rsid w:val="00BD4431"/>
    <w:rsid w:val="00BD5603"/>
    <w:rsid w:val="00BE037E"/>
    <w:rsid w:val="00BE4851"/>
    <w:rsid w:val="00BF1843"/>
    <w:rsid w:val="00BF2664"/>
    <w:rsid w:val="00BF292E"/>
    <w:rsid w:val="00C00B0C"/>
    <w:rsid w:val="00C01440"/>
    <w:rsid w:val="00C01F5A"/>
    <w:rsid w:val="00C023A6"/>
    <w:rsid w:val="00C1262E"/>
    <w:rsid w:val="00C13C63"/>
    <w:rsid w:val="00C14174"/>
    <w:rsid w:val="00C17AE4"/>
    <w:rsid w:val="00C202BE"/>
    <w:rsid w:val="00C21008"/>
    <w:rsid w:val="00C2296B"/>
    <w:rsid w:val="00C2711E"/>
    <w:rsid w:val="00C30337"/>
    <w:rsid w:val="00C324DF"/>
    <w:rsid w:val="00C33C76"/>
    <w:rsid w:val="00C40F47"/>
    <w:rsid w:val="00C423C7"/>
    <w:rsid w:val="00C440E8"/>
    <w:rsid w:val="00C453D4"/>
    <w:rsid w:val="00C514DF"/>
    <w:rsid w:val="00C532CA"/>
    <w:rsid w:val="00C549F1"/>
    <w:rsid w:val="00C557CF"/>
    <w:rsid w:val="00C568D8"/>
    <w:rsid w:val="00C56E28"/>
    <w:rsid w:val="00C62970"/>
    <w:rsid w:val="00C64A3E"/>
    <w:rsid w:val="00C6735E"/>
    <w:rsid w:val="00C677FB"/>
    <w:rsid w:val="00C74AA0"/>
    <w:rsid w:val="00C75C42"/>
    <w:rsid w:val="00C7735D"/>
    <w:rsid w:val="00C77689"/>
    <w:rsid w:val="00C77B85"/>
    <w:rsid w:val="00C821CB"/>
    <w:rsid w:val="00C82238"/>
    <w:rsid w:val="00C841F7"/>
    <w:rsid w:val="00C84BAE"/>
    <w:rsid w:val="00C86723"/>
    <w:rsid w:val="00C94663"/>
    <w:rsid w:val="00C94AB8"/>
    <w:rsid w:val="00C94CDB"/>
    <w:rsid w:val="00C94EB6"/>
    <w:rsid w:val="00C95C0C"/>
    <w:rsid w:val="00C96571"/>
    <w:rsid w:val="00CA01E6"/>
    <w:rsid w:val="00CA21C9"/>
    <w:rsid w:val="00CA2253"/>
    <w:rsid w:val="00CA6628"/>
    <w:rsid w:val="00CA66EF"/>
    <w:rsid w:val="00CB081B"/>
    <w:rsid w:val="00CB2321"/>
    <w:rsid w:val="00CB2B39"/>
    <w:rsid w:val="00CB46CB"/>
    <w:rsid w:val="00CC0AA9"/>
    <w:rsid w:val="00CC13ED"/>
    <w:rsid w:val="00CC5820"/>
    <w:rsid w:val="00CC58F0"/>
    <w:rsid w:val="00CC63D1"/>
    <w:rsid w:val="00CD0CB2"/>
    <w:rsid w:val="00CD5A69"/>
    <w:rsid w:val="00CD624F"/>
    <w:rsid w:val="00CE0F4E"/>
    <w:rsid w:val="00CE2267"/>
    <w:rsid w:val="00CF2D70"/>
    <w:rsid w:val="00CF37CD"/>
    <w:rsid w:val="00CF39F2"/>
    <w:rsid w:val="00CF4803"/>
    <w:rsid w:val="00CF4C6B"/>
    <w:rsid w:val="00CF4DC7"/>
    <w:rsid w:val="00CF5521"/>
    <w:rsid w:val="00D018CE"/>
    <w:rsid w:val="00D07CD7"/>
    <w:rsid w:val="00D10708"/>
    <w:rsid w:val="00D10878"/>
    <w:rsid w:val="00D12201"/>
    <w:rsid w:val="00D13A8E"/>
    <w:rsid w:val="00D14BE8"/>
    <w:rsid w:val="00D15D95"/>
    <w:rsid w:val="00D1673A"/>
    <w:rsid w:val="00D21C02"/>
    <w:rsid w:val="00D25A11"/>
    <w:rsid w:val="00D332C4"/>
    <w:rsid w:val="00D334B3"/>
    <w:rsid w:val="00D33D5E"/>
    <w:rsid w:val="00D411BC"/>
    <w:rsid w:val="00D41F71"/>
    <w:rsid w:val="00D4314C"/>
    <w:rsid w:val="00D431C2"/>
    <w:rsid w:val="00D43DE0"/>
    <w:rsid w:val="00D44DD6"/>
    <w:rsid w:val="00D5194F"/>
    <w:rsid w:val="00D539EE"/>
    <w:rsid w:val="00D53C37"/>
    <w:rsid w:val="00D54028"/>
    <w:rsid w:val="00D559C8"/>
    <w:rsid w:val="00D55B03"/>
    <w:rsid w:val="00D572F6"/>
    <w:rsid w:val="00D602A6"/>
    <w:rsid w:val="00D607BF"/>
    <w:rsid w:val="00D61588"/>
    <w:rsid w:val="00D616C1"/>
    <w:rsid w:val="00D61966"/>
    <w:rsid w:val="00D623DA"/>
    <w:rsid w:val="00D63E07"/>
    <w:rsid w:val="00D6408E"/>
    <w:rsid w:val="00D67566"/>
    <w:rsid w:val="00D67EF2"/>
    <w:rsid w:val="00D70925"/>
    <w:rsid w:val="00D73634"/>
    <w:rsid w:val="00D74414"/>
    <w:rsid w:val="00D80EC6"/>
    <w:rsid w:val="00D80F91"/>
    <w:rsid w:val="00D82AAE"/>
    <w:rsid w:val="00D830A9"/>
    <w:rsid w:val="00D84796"/>
    <w:rsid w:val="00D867DF"/>
    <w:rsid w:val="00D874DC"/>
    <w:rsid w:val="00D90A34"/>
    <w:rsid w:val="00D918A2"/>
    <w:rsid w:val="00D9221E"/>
    <w:rsid w:val="00D92A4A"/>
    <w:rsid w:val="00D93E3C"/>
    <w:rsid w:val="00D94777"/>
    <w:rsid w:val="00DA09C2"/>
    <w:rsid w:val="00DA5D0A"/>
    <w:rsid w:val="00DB3861"/>
    <w:rsid w:val="00DB3DD6"/>
    <w:rsid w:val="00DB6FAC"/>
    <w:rsid w:val="00DB7903"/>
    <w:rsid w:val="00DD1AF8"/>
    <w:rsid w:val="00DE25C0"/>
    <w:rsid w:val="00DE4EE2"/>
    <w:rsid w:val="00DE59CA"/>
    <w:rsid w:val="00DE6AD4"/>
    <w:rsid w:val="00DE7D60"/>
    <w:rsid w:val="00DF1AF0"/>
    <w:rsid w:val="00DF29AE"/>
    <w:rsid w:val="00DF2F14"/>
    <w:rsid w:val="00DF36F5"/>
    <w:rsid w:val="00DF3FE1"/>
    <w:rsid w:val="00E00EB6"/>
    <w:rsid w:val="00E02C16"/>
    <w:rsid w:val="00E07292"/>
    <w:rsid w:val="00E119EA"/>
    <w:rsid w:val="00E12DDC"/>
    <w:rsid w:val="00E14533"/>
    <w:rsid w:val="00E14D98"/>
    <w:rsid w:val="00E20954"/>
    <w:rsid w:val="00E2151B"/>
    <w:rsid w:val="00E21AC1"/>
    <w:rsid w:val="00E22C58"/>
    <w:rsid w:val="00E25246"/>
    <w:rsid w:val="00E26917"/>
    <w:rsid w:val="00E30DE5"/>
    <w:rsid w:val="00E33AC2"/>
    <w:rsid w:val="00E34F30"/>
    <w:rsid w:val="00E40B1D"/>
    <w:rsid w:val="00E40D18"/>
    <w:rsid w:val="00E4289C"/>
    <w:rsid w:val="00E502C8"/>
    <w:rsid w:val="00E600D7"/>
    <w:rsid w:val="00E61D1C"/>
    <w:rsid w:val="00E61ED8"/>
    <w:rsid w:val="00E62F35"/>
    <w:rsid w:val="00E66CF3"/>
    <w:rsid w:val="00E671BF"/>
    <w:rsid w:val="00E678F5"/>
    <w:rsid w:val="00E703BB"/>
    <w:rsid w:val="00E706AE"/>
    <w:rsid w:val="00E70D99"/>
    <w:rsid w:val="00E76DB7"/>
    <w:rsid w:val="00E80BF4"/>
    <w:rsid w:val="00E86597"/>
    <w:rsid w:val="00E921AA"/>
    <w:rsid w:val="00EA21E3"/>
    <w:rsid w:val="00EA2681"/>
    <w:rsid w:val="00EA2C87"/>
    <w:rsid w:val="00EA45D8"/>
    <w:rsid w:val="00EA4831"/>
    <w:rsid w:val="00EA608B"/>
    <w:rsid w:val="00EA72EF"/>
    <w:rsid w:val="00EA78C2"/>
    <w:rsid w:val="00EB12F7"/>
    <w:rsid w:val="00EB133C"/>
    <w:rsid w:val="00EB5197"/>
    <w:rsid w:val="00EB612F"/>
    <w:rsid w:val="00EB6280"/>
    <w:rsid w:val="00EC764F"/>
    <w:rsid w:val="00ED16C9"/>
    <w:rsid w:val="00ED2A9A"/>
    <w:rsid w:val="00ED37B1"/>
    <w:rsid w:val="00ED4701"/>
    <w:rsid w:val="00ED6727"/>
    <w:rsid w:val="00EE2ECB"/>
    <w:rsid w:val="00EE42C2"/>
    <w:rsid w:val="00EE44C3"/>
    <w:rsid w:val="00EE4F31"/>
    <w:rsid w:val="00EE7A3D"/>
    <w:rsid w:val="00EF3A50"/>
    <w:rsid w:val="00F0253B"/>
    <w:rsid w:val="00F03AB1"/>
    <w:rsid w:val="00F04A67"/>
    <w:rsid w:val="00F070BF"/>
    <w:rsid w:val="00F0753E"/>
    <w:rsid w:val="00F114DD"/>
    <w:rsid w:val="00F13CC8"/>
    <w:rsid w:val="00F14F75"/>
    <w:rsid w:val="00F15CFB"/>
    <w:rsid w:val="00F202DE"/>
    <w:rsid w:val="00F20524"/>
    <w:rsid w:val="00F22594"/>
    <w:rsid w:val="00F24B9D"/>
    <w:rsid w:val="00F253BB"/>
    <w:rsid w:val="00F25BD8"/>
    <w:rsid w:val="00F30CB7"/>
    <w:rsid w:val="00F311C6"/>
    <w:rsid w:val="00F32581"/>
    <w:rsid w:val="00F329B0"/>
    <w:rsid w:val="00F33011"/>
    <w:rsid w:val="00F33FA1"/>
    <w:rsid w:val="00F359BF"/>
    <w:rsid w:val="00F365BF"/>
    <w:rsid w:val="00F36F4A"/>
    <w:rsid w:val="00F3766F"/>
    <w:rsid w:val="00F4229F"/>
    <w:rsid w:val="00F43700"/>
    <w:rsid w:val="00F4506B"/>
    <w:rsid w:val="00F47388"/>
    <w:rsid w:val="00F53F52"/>
    <w:rsid w:val="00F603D4"/>
    <w:rsid w:val="00F60B97"/>
    <w:rsid w:val="00F61868"/>
    <w:rsid w:val="00F623AF"/>
    <w:rsid w:val="00F6292B"/>
    <w:rsid w:val="00F6573E"/>
    <w:rsid w:val="00F662C0"/>
    <w:rsid w:val="00F66D04"/>
    <w:rsid w:val="00F73126"/>
    <w:rsid w:val="00F743CD"/>
    <w:rsid w:val="00F7505F"/>
    <w:rsid w:val="00F779B3"/>
    <w:rsid w:val="00F82053"/>
    <w:rsid w:val="00F848E8"/>
    <w:rsid w:val="00F87E2B"/>
    <w:rsid w:val="00F91F00"/>
    <w:rsid w:val="00F92681"/>
    <w:rsid w:val="00F94499"/>
    <w:rsid w:val="00F9780A"/>
    <w:rsid w:val="00FA302A"/>
    <w:rsid w:val="00FC2DA8"/>
    <w:rsid w:val="00FC33FC"/>
    <w:rsid w:val="00FD09D6"/>
    <w:rsid w:val="00FD105A"/>
    <w:rsid w:val="00FD1741"/>
    <w:rsid w:val="00FD1BAA"/>
    <w:rsid w:val="00FD332E"/>
    <w:rsid w:val="00FD454D"/>
    <w:rsid w:val="00FD5736"/>
    <w:rsid w:val="00FD6322"/>
    <w:rsid w:val="00FE3456"/>
    <w:rsid w:val="00FE5227"/>
    <w:rsid w:val="00FE58B5"/>
    <w:rsid w:val="00FE75FC"/>
    <w:rsid w:val="00FE7B4B"/>
    <w:rsid w:val="00FE7ED9"/>
    <w:rsid w:val="00FF19A0"/>
    <w:rsid w:val="00FF1FD1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E50347"/>
  <w15:docId w15:val="{B8DFE722-3F67-46C3-8806-9CD86C28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0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7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6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D1A4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8D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F309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A7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4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E6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17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73A"/>
  </w:style>
  <w:style w:type="paragraph" w:styleId="Voettekst">
    <w:name w:val="footer"/>
    <w:basedOn w:val="Standaard"/>
    <w:link w:val="Voet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73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F376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7C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C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C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C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C3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73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73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730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78742398/Draft%20text%20proposal%20Annex%2010-v1.0.docx?api=v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wacs.webex.com/meet/bthedin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unece.org/pages/viewpage.action?pageId=73925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78742398/WLTP%20COP%20Procedure.pdf?api=v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9E10F-E846-420B-830F-B854F17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6</Pages>
  <Words>2290</Words>
  <Characters>11433</Characters>
  <Application>Microsoft Office Word</Application>
  <DocSecurity>0</DocSecurity>
  <Lines>300</Lines>
  <Paragraphs>201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Iddo Riemersma</dc:creator>
  <cp:lastModifiedBy>Iddo Riemersma</cp:lastModifiedBy>
  <cp:revision>4</cp:revision>
  <dcterms:created xsi:type="dcterms:W3CDTF">2019-02-26T08:25:00Z</dcterms:created>
  <dcterms:modified xsi:type="dcterms:W3CDTF">2019-02-27T08:13:00Z</dcterms:modified>
</cp:coreProperties>
</file>