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2F1E3" w14:textId="621E06C5" w:rsidR="00CC4FB3" w:rsidRDefault="00CC4FB3" w:rsidP="00A72AAA">
      <w:pPr>
        <w:pStyle w:val="Textkrper"/>
        <w:rPr>
          <w:b/>
          <w:u w:val="single"/>
        </w:rPr>
      </w:pPr>
    </w:p>
    <w:p w14:paraId="2788DA7C" w14:textId="34F6AFA6" w:rsidR="00E43F6E" w:rsidRDefault="00E43F6E" w:rsidP="00A72AAA">
      <w:pPr>
        <w:pStyle w:val="Textkrper"/>
        <w:rPr>
          <w:b/>
          <w:u w:val="single"/>
        </w:rPr>
      </w:pPr>
      <w:r>
        <w:rPr>
          <w:b/>
          <w:noProof/>
          <w:u w:val="single"/>
          <w:lang w:eastAsia="en-GB"/>
        </w:rPr>
        <mc:AlternateContent>
          <mc:Choice Requires="wps">
            <w:drawing>
              <wp:anchor distT="0" distB="0" distL="114300" distR="114300" simplePos="0" relativeHeight="251661312" behindDoc="0" locked="0" layoutInCell="1" allowOverlap="1" wp14:anchorId="16E94229" wp14:editId="5F8A4E74">
                <wp:simplePos x="0" y="0"/>
                <wp:positionH relativeFrom="column">
                  <wp:posOffset>3993515</wp:posOffset>
                </wp:positionH>
                <wp:positionV relativeFrom="paragraph">
                  <wp:posOffset>14605</wp:posOffset>
                </wp:positionV>
                <wp:extent cx="2476500" cy="33337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2476500" cy="333375"/>
                        </a:xfrm>
                        <a:prstGeom prst="rect">
                          <a:avLst/>
                        </a:prstGeom>
                        <a:solidFill>
                          <a:srgbClr val="FFFFFF"/>
                        </a:solidFill>
                        <a:ln w="6350">
                          <a:solidFill>
                            <a:prstClr val="black"/>
                          </a:solidFill>
                        </a:ln>
                        <a:effectLst/>
                      </wps:spPr>
                      <wps:txbx>
                        <w:txbxContent>
                          <w:p w14:paraId="643F1816" w14:textId="323EF884" w:rsidR="00E43F6E" w:rsidRPr="00E43F6E" w:rsidRDefault="00E43F6E" w:rsidP="00E43F6E">
                            <w:r w:rsidRPr="00E43F6E">
                              <w:t>Informal Document - ACSF-22-12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E94229" id="_x0000_t202" coordsize="21600,21600" o:spt="202" path="m,l,21600r21600,l21600,xe">
                <v:stroke joinstyle="miter"/>
                <v:path gradientshapeok="t" o:connecttype="rect"/>
              </v:shapetype>
              <v:shape id="Textfeld 2" o:spid="_x0000_s1026" type="#_x0000_t202" style="position:absolute;left:0;text-align:left;margin-left:314.45pt;margin-top:1.15pt;width:19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" strokeweight=".5pt">
                <v:textbox>
                  <w:txbxContent>
                    <w:p w14:paraId="643F1816" w14:textId="323EF884" w:rsidR="00E43F6E" w:rsidRPr="00E43F6E" w:rsidRDefault="00E43F6E" w:rsidP="00E43F6E">
                      <w:r w:rsidRPr="00E43F6E">
                        <w:t>Informal Document - ACSF-22-12</w:t>
                      </w:r>
                    </w:p>
                  </w:txbxContent>
                </v:textbox>
              </v:shape>
            </w:pict>
          </mc:Fallback>
        </mc:AlternateContent>
      </w:r>
      <w:r>
        <w:rPr>
          <w:b/>
          <w:noProof/>
          <w:u w:val="single"/>
          <w:lang w:eastAsia="en-GB"/>
        </w:rPr>
        <mc:AlternateContent>
          <mc:Choice Requires="wps">
            <w:drawing>
              <wp:anchor distT="0" distB="0" distL="114300" distR="114300" simplePos="0" relativeHeight="251659264" behindDoc="0" locked="0" layoutInCell="1" allowOverlap="1" wp14:anchorId="60030885" wp14:editId="0FE9269E">
                <wp:simplePos x="0" y="0"/>
                <wp:positionH relativeFrom="column">
                  <wp:posOffset>88266</wp:posOffset>
                </wp:positionH>
                <wp:positionV relativeFrom="paragraph">
                  <wp:posOffset>43180</wp:posOffset>
                </wp:positionV>
                <wp:extent cx="2228850" cy="33337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2228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11136" w14:textId="3411BCF7" w:rsidR="00E43F6E" w:rsidRPr="00E43F6E" w:rsidRDefault="00E43F6E">
                            <w:r w:rsidRPr="00E43F6E">
                              <w:t>Delivered by UK and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030885" id="Textfeld 1" o:spid="_x0000_s1027" type="#_x0000_t202" style="position:absolute;left:0;text-align:left;margin-left:6.95pt;margin-top:3.4pt;width:175.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" fillcolor="white [3201]" strokeweight=".5pt">
                <v:textbox>
                  <w:txbxContent>
                    <w:p w14:paraId="41911136" w14:textId="3411BCF7" w:rsidR="00E43F6E" w:rsidRPr="00E43F6E" w:rsidRDefault="00E43F6E">
                      <w:r w:rsidRPr="00E43F6E">
                        <w:t>Delivered by UK and Canada</w:t>
                      </w:r>
                    </w:p>
                  </w:txbxContent>
                </v:textbox>
              </v:shape>
            </w:pict>
          </mc:Fallback>
        </mc:AlternateContent>
      </w:r>
    </w:p>
    <w:p w14:paraId="48327DD2" w14:textId="765393C0" w:rsidR="00E43F6E" w:rsidRDefault="00E43F6E" w:rsidP="00A72AAA">
      <w:pPr>
        <w:pStyle w:val="Textkrper"/>
        <w:rPr>
          <w:b/>
          <w:u w:val="single"/>
        </w:rPr>
      </w:pPr>
    </w:p>
    <w:p w14:paraId="75F23FB8" w14:textId="7B85BA96" w:rsidR="00CC4FB3" w:rsidRDefault="00CC4FB3" w:rsidP="00A72AAA">
      <w:pPr>
        <w:pStyle w:val="Textkrper"/>
        <w:rPr>
          <w:b/>
        </w:rPr>
      </w:pPr>
      <w:r>
        <w:rPr>
          <w:b/>
        </w:rPr>
        <w:t>58 Agreement text</w:t>
      </w:r>
    </w:p>
    <w:p w14:paraId="545406D9" w14:textId="72F5C254" w:rsidR="00CC4FB3" w:rsidRDefault="00CC4FB3" w:rsidP="00A72AAA">
      <w:pPr>
        <w:pStyle w:val="Textkrper"/>
        <w:rPr>
          <w:b/>
        </w:rPr>
      </w:pPr>
    </w:p>
    <w:p w14:paraId="1A8ED3DA" w14:textId="77777777" w:rsidR="00CC4FB3" w:rsidRDefault="00CC4FB3" w:rsidP="00CC4FB3">
      <w:pPr>
        <w:pStyle w:val="para"/>
        <w:rPr>
          <w:b/>
          <w:bCs/>
          <w:color w:val="FF0000"/>
        </w:rPr>
      </w:pPr>
      <w:r>
        <w:rPr>
          <w:b/>
          <w:bCs/>
          <w:color w:val="FF0000"/>
        </w:rPr>
        <w:t>2.5.8.</w:t>
      </w:r>
      <w:r>
        <w:rPr>
          <w:b/>
          <w:bCs/>
          <w:color w:val="FF0000"/>
        </w:rPr>
        <w:tab/>
        <w:t>Detection range</w:t>
      </w:r>
      <w:r>
        <w:rPr>
          <w:b/>
          <w:bCs/>
          <w:color w:val="FF0000"/>
        </w:rPr>
        <w:tab/>
      </w:r>
    </w:p>
    <w:p w14:paraId="7462182D" w14:textId="3E0FFA9B" w:rsidR="00CC4FB3" w:rsidRDefault="00CC4FB3" w:rsidP="00CC4FB3">
      <w:pPr>
        <w:pStyle w:val="para"/>
        <w:rPr>
          <w:b/>
          <w:bCs/>
          <w:color w:val="FF0000"/>
        </w:rPr>
      </w:pPr>
      <w:r>
        <w:rPr>
          <w:b/>
          <w:bCs/>
          <w:color w:val="FF0000"/>
        </w:rPr>
        <w:tab/>
        <w:t>The detection range shall be declared by the vehicle manufacturer</w:t>
      </w:r>
      <w:r w:rsidR="00D566F0">
        <w:rPr>
          <w:b/>
          <w:bCs/>
          <w:color w:val="FF0000"/>
        </w:rPr>
        <w:t xml:space="preserve"> and verified by the Technical Service.</w:t>
      </w:r>
    </w:p>
    <w:p w14:paraId="060DE27B" w14:textId="69786E12" w:rsidR="00D566F0" w:rsidRDefault="00D566F0" w:rsidP="00CC4FB3">
      <w:pPr>
        <w:pStyle w:val="para"/>
        <w:rPr>
          <w:b/>
          <w:bCs/>
          <w:color w:val="FF0000"/>
        </w:rPr>
      </w:pPr>
      <w:r>
        <w:rPr>
          <w:b/>
          <w:bCs/>
          <w:color w:val="FF0000"/>
        </w:rPr>
        <w:tab/>
        <w:t>This value shall be recorded during the relevant test in Annex [X] using a two-wheeled motor vehicle of category L3 as the vehic</w:t>
      </w:r>
      <w:bookmarkStart w:id="0" w:name="_GoBack"/>
      <w:bookmarkEnd w:id="0"/>
      <w:r>
        <w:rPr>
          <w:b/>
          <w:bCs/>
          <w:color w:val="FF0000"/>
        </w:rPr>
        <w:t>le in front.</w:t>
      </w:r>
    </w:p>
    <w:p w14:paraId="72466936" w14:textId="77777777" w:rsidR="00CC4FB3" w:rsidRDefault="00CC4FB3" w:rsidP="00CC4FB3">
      <w:pPr>
        <w:pStyle w:val="para"/>
        <w:rPr>
          <w:b/>
          <w:bCs/>
          <w:color w:val="FF0000"/>
        </w:rPr>
      </w:pPr>
      <w:r>
        <w:rPr>
          <w:b/>
          <w:bCs/>
          <w:color w:val="FF0000"/>
        </w:rPr>
        <w:t>2.5.9.</w:t>
      </w:r>
      <w:r>
        <w:rPr>
          <w:b/>
          <w:bCs/>
          <w:color w:val="FF0000"/>
        </w:rPr>
        <w:tab/>
        <w:t>Operating range</w:t>
      </w:r>
    </w:p>
    <w:p w14:paraId="123F27FE" w14:textId="0118F14E" w:rsidR="00CC4FB3" w:rsidRDefault="00CC4FB3" w:rsidP="00CC4FB3">
      <w:pPr>
        <w:pStyle w:val="para"/>
        <w:ind w:firstLine="0"/>
        <w:rPr>
          <w:b/>
          <w:bCs/>
          <w:color w:val="FF0000"/>
        </w:rPr>
      </w:pPr>
      <w:r>
        <w:rPr>
          <w:b/>
          <w:bCs/>
          <w:color w:val="FF0000"/>
        </w:rPr>
        <w:t xml:space="preserve">The operating range </w:t>
      </w:r>
      <w:r w:rsidR="00D566F0">
        <w:rPr>
          <w:b/>
          <w:bCs/>
          <w:color w:val="FF0000"/>
        </w:rPr>
        <w:t>of the detection system shall be</w:t>
      </w:r>
      <w:r>
        <w:rPr>
          <w:b/>
          <w:bCs/>
          <w:color w:val="FF0000"/>
        </w:rPr>
        <w:t xml:space="preserve"> determined by multiplying the detection range by both the time-based factor and the environmental factor. This value shall be rounded down to the nearest whole number in metres.</w:t>
      </w:r>
    </w:p>
    <w:p w14:paraId="1BEDF9FE" w14:textId="7113247C" w:rsidR="00CC4FB3" w:rsidRDefault="00CC4FB3" w:rsidP="00CC4FB3">
      <w:pPr>
        <w:pStyle w:val="para"/>
        <w:rPr>
          <w:b/>
          <w:bCs/>
          <w:color w:val="FF0000"/>
        </w:rPr>
      </w:pPr>
      <w:r>
        <w:rPr>
          <w:b/>
          <w:bCs/>
          <w:color w:val="FF0000"/>
        </w:rPr>
        <w:t>2.5.9.1.</w:t>
      </w:r>
      <w:r>
        <w:rPr>
          <w:bCs/>
        </w:rPr>
        <w:tab/>
      </w:r>
      <w:r>
        <w:rPr>
          <w:b/>
          <w:bCs/>
          <w:color w:val="FF0000"/>
        </w:rPr>
        <w:t xml:space="preserve">The manufacturer shall declare </w:t>
      </w:r>
      <w:r w:rsidR="00D566F0">
        <w:rPr>
          <w:b/>
          <w:bCs/>
          <w:color w:val="FF0000"/>
        </w:rPr>
        <w:t>the</w:t>
      </w:r>
      <w:r>
        <w:rPr>
          <w:b/>
          <w:bCs/>
          <w:color w:val="FF0000"/>
        </w:rPr>
        <w:t xml:space="preserve"> time-based factor</w:t>
      </w:r>
      <w:r w:rsidR="007C62B8">
        <w:rPr>
          <w:b/>
          <w:bCs/>
          <w:color w:val="FF0000"/>
        </w:rPr>
        <w:t xml:space="preserve">, which </w:t>
      </w:r>
      <w:r>
        <w:rPr>
          <w:b/>
          <w:bCs/>
          <w:color w:val="FF0000"/>
        </w:rPr>
        <w:t>account</w:t>
      </w:r>
      <w:r w:rsidR="007C62B8">
        <w:rPr>
          <w:b/>
          <w:bCs/>
          <w:color w:val="FF0000"/>
        </w:rPr>
        <w:t>s</w:t>
      </w:r>
      <w:r>
        <w:rPr>
          <w:b/>
          <w:bCs/>
          <w:color w:val="FF0000"/>
        </w:rPr>
        <w:t xml:space="preserve"> for wear and ageing expected during the lifetime of the system.</w:t>
      </w:r>
    </w:p>
    <w:p w14:paraId="139C3A07" w14:textId="31F055C9" w:rsidR="00CC4FB3" w:rsidRDefault="00CC4FB3" w:rsidP="00CC4FB3">
      <w:pPr>
        <w:pStyle w:val="para"/>
        <w:ind w:firstLine="0"/>
        <w:rPr>
          <w:b/>
          <w:bCs/>
          <w:color w:val="FF0000"/>
        </w:rPr>
      </w:pPr>
      <w:r>
        <w:rPr>
          <w:b/>
          <w:bCs/>
          <w:color w:val="FF0000"/>
        </w:rPr>
        <w:t xml:space="preserve">The manufacturer shall provide evidence to justify the declared time-based factor. This evidence </w:t>
      </w:r>
      <w:r w:rsidR="007C62B8">
        <w:rPr>
          <w:b/>
          <w:bCs/>
          <w:color w:val="FF0000"/>
        </w:rPr>
        <w:t>shall</w:t>
      </w:r>
      <w:r>
        <w:rPr>
          <w:b/>
          <w:bCs/>
          <w:color w:val="FF0000"/>
        </w:rPr>
        <w:t xml:space="preserve"> be verified by the </w:t>
      </w:r>
      <w:r w:rsidR="007C62B8">
        <w:rPr>
          <w:b/>
          <w:bCs/>
          <w:color w:val="FF0000"/>
        </w:rPr>
        <w:t>Technical Service</w:t>
      </w:r>
      <w:r>
        <w:rPr>
          <w:b/>
          <w:bCs/>
          <w:color w:val="FF0000"/>
        </w:rPr>
        <w:t xml:space="preserve">. </w:t>
      </w:r>
    </w:p>
    <w:p w14:paraId="6B6ACD39" w14:textId="5D48E94A" w:rsidR="00CC4FB3" w:rsidRDefault="00CC4FB3" w:rsidP="00CC4FB3">
      <w:pPr>
        <w:pStyle w:val="para"/>
        <w:rPr>
          <w:b/>
          <w:bCs/>
          <w:color w:val="FF0000"/>
        </w:rPr>
      </w:pPr>
      <w:r>
        <w:rPr>
          <w:b/>
          <w:bCs/>
          <w:color w:val="FF0000"/>
        </w:rPr>
        <w:t>2.5.9.2.</w:t>
      </w:r>
      <w:r>
        <w:rPr>
          <w:b/>
          <w:bCs/>
          <w:color w:val="FF0000"/>
        </w:rPr>
        <w:tab/>
        <w:t xml:space="preserve">The manufacturer shall declare </w:t>
      </w:r>
      <w:r w:rsidR="007C62B8">
        <w:rPr>
          <w:b/>
          <w:bCs/>
          <w:color w:val="FF0000"/>
        </w:rPr>
        <w:t>the</w:t>
      </w:r>
      <w:r>
        <w:rPr>
          <w:b/>
          <w:bCs/>
          <w:color w:val="FF0000"/>
        </w:rPr>
        <w:t xml:space="preserve"> environmental factor</w:t>
      </w:r>
      <w:r w:rsidR="007C62B8">
        <w:rPr>
          <w:b/>
          <w:bCs/>
          <w:color w:val="FF0000"/>
        </w:rPr>
        <w:t>, which</w:t>
      </w:r>
      <w:r>
        <w:rPr>
          <w:b/>
          <w:bCs/>
          <w:color w:val="FF0000"/>
        </w:rPr>
        <w:t xml:space="preserve"> account</w:t>
      </w:r>
      <w:r w:rsidR="007C62B8">
        <w:rPr>
          <w:b/>
          <w:bCs/>
          <w:color w:val="FF0000"/>
        </w:rPr>
        <w:t>s</w:t>
      </w:r>
      <w:r>
        <w:rPr>
          <w:b/>
          <w:bCs/>
          <w:color w:val="FF0000"/>
        </w:rPr>
        <w:t xml:space="preserve"> for performance limitations resulting from environmental conditions, e.g. rain.</w:t>
      </w:r>
    </w:p>
    <w:p w14:paraId="7B4FE3C3" w14:textId="392CF0E6" w:rsidR="00CC4FB3" w:rsidRDefault="00CC4FB3" w:rsidP="00CC4FB3">
      <w:pPr>
        <w:pStyle w:val="para"/>
        <w:ind w:firstLine="0"/>
        <w:rPr>
          <w:b/>
          <w:bCs/>
          <w:color w:val="FF0000"/>
        </w:rPr>
      </w:pPr>
      <w:r>
        <w:rPr>
          <w:b/>
          <w:bCs/>
          <w:color w:val="FF0000"/>
        </w:rPr>
        <w:t>The manufacturer shall provide evidence to justify the declared environmental factor, as well as information on any system strategies employed to limit the operating environment e.g. initiating a transition demand when</w:t>
      </w:r>
      <w:r w:rsidR="00B93CEE">
        <w:rPr>
          <w:b/>
          <w:bCs/>
          <w:color w:val="FF0000"/>
        </w:rPr>
        <w:t xml:space="preserve"> wet conditions are detected to be likely</w:t>
      </w:r>
      <w:r>
        <w:rPr>
          <w:b/>
          <w:bCs/>
          <w:color w:val="FF0000"/>
        </w:rPr>
        <w:t xml:space="preserve">. This evidence and information </w:t>
      </w:r>
      <w:r w:rsidR="007C62B8">
        <w:rPr>
          <w:b/>
          <w:bCs/>
          <w:color w:val="FF0000"/>
        </w:rPr>
        <w:t>shall</w:t>
      </w:r>
      <w:r>
        <w:rPr>
          <w:b/>
          <w:bCs/>
          <w:color w:val="FF0000"/>
        </w:rPr>
        <w:t xml:space="preserve"> be verified by the </w:t>
      </w:r>
      <w:r w:rsidR="007C62B8">
        <w:rPr>
          <w:b/>
          <w:bCs/>
          <w:color w:val="FF0000"/>
        </w:rPr>
        <w:t>Technical Service</w:t>
      </w:r>
      <w:r>
        <w:rPr>
          <w:b/>
          <w:bCs/>
          <w:color w:val="FF0000"/>
        </w:rPr>
        <w:t>.</w:t>
      </w:r>
    </w:p>
    <w:p w14:paraId="17700F90" w14:textId="3E5ABCEF" w:rsidR="0098508F" w:rsidRDefault="0098508F" w:rsidP="0098508F">
      <w:pPr>
        <w:pStyle w:val="para"/>
        <w:rPr>
          <w:b/>
          <w:bCs/>
          <w:color w:val="FF0000"/>
        </w:rPr>
      </w:pPr>
      <w:r>
        <w:rPr>
          <w:b/>
          <w:bCs/>
          <w:color w:val="FF0000"/>
        </w:rPr>
        <w:t>2.5.9.3.</w:t>
      </w:r>
      <w:r>
        <w:rPr>
          <w:b/>
          <w:bCs/>
          <w:color w:val="FF0000"/>
        </w:rPr>
        <w:tab/>
        <w:t xml:space="preserve">The Technical Service shall append details to the test report of the assessment procedures for both the time-based </w:t>
      </w:r>
      <w:r w:rsidR="00441138">
        <w:rPr>
          <w:b/>
          <w:bCs/>
          <w:color w:val="FF0000"/>
        </w:rPr>
        <w:t>factor and the environmental factor.  These details shall be sufficient for replication of the assessment during in-service compliance/market surveillance testing.</w:t>
      </w:r>
    </w:p>
    <w:p w14:paraId="4EDF1645" w14:textId="29FCE57D" w:rsidR="00CC4FB3" w:rsidRDefault="00CC4FB3" w:rsidP="00F73115">
      <w:pPr>
        <w:pStyle w:val="Textkrper"/>
        <w:ind w:left="0"/>
        <w:rPr>
          <w:b/>
          <w:u w:val="single"/>
        </w:rPr>
      </w:pPr>
    </w:p>
    <w:p w14:paraId="76CF46E7" w14:textId="48D953E8" w:rsidR="00CC4FB3" w:rsidRPr="00CC4FB3" w:rsidRDefault="00851665" w:rsidP="00A72AAA">
      <w:pPr>
        <w:pStyle w:val="Textkrper"/>
        <w:rPr>
          <w:b/>
        </w:rPr>
      </w:pPr>
      <w:r>
        <w:rPr>
          <w:b/>
        </w:rPr>
        <w:t xml:space="preserve">98 </w:t>
      </w:r>
      <w:r w:rsidR="00CC4FB3" w:rsidRPr="00CC4FB3">
        <w:rPr>
          <w:b/>
        </w:rPr>
        <w:t>Agreement text</w:t>
      </w:r>
    </w:p>
    <w:p w14:paraId="3B67606B" w14:textId="77777777" w:rsidR="002E4244" w:rsidRDefault="002E4244" w:rsidP="00A72AAA">
      <w:pPr>
        <w:pStyle w:val="Textkrper"/>
        <w:rPr>
          <w:b/>
          <w:u w:val="single"/>
        </w:rPr>
      </w:pPr>
    </w:p>
    <w:p w14:paraId="44918ADA" w14:textId="77777777" w:rsidR="00851665" w:rsidRDefault="00851665" w:rsidP="00851665">
      <w:pPr>
        <w:pStyle w:val="para"/>
        <w:rPr>
          <w:b/>
          <w:bCs/>
        </w:rPr>
      </w:pPr>
      <w:r>
        <w:rPr>
          <w:b/>
          <w:bCs/>
        </w:rPr>
        <w:t>2.5.8.</w:t>
      </w:r>
      <w:r>
        <w:rPr>
          <w:b/>
          <w:bCs/>
        </w:rPr>
        <w:tab/>
        <w:t>Maximum Detection range</w:t>
      </w:r>
      <w:r>
        <w:rPr>
          <w:b/>
          <w:bCs/>
        </w:rPr>
        <w:tab/>
      </w:r>
    </w:p>
    <w:p w14:paraId="1E88AB75" w14:textId="77777777" w:rsidR="00851665" w:rsidRDefault="00851665" w:rsidP="00851665">
      <w:pPr>
        <w:pStyle w:val="para"/>
        <w:rPr>
          <w:bCs/>
        </w:rPr>
      </w:pPr>
      <w:r>
        <w:rPr>
          <w:b/>
          <w:bCs/>
        </w:rPr>
        <w:tab/>
      </w:r>
      <w:r>
        <w:rPr>
          <w:bCs/>
        </w:rPr>
        <w:t>The maximum detection range shall be determined by applying the test prescribed in Annex XX.</w:t>
      </w:r>
    </w:p>
    <w:p w14:paraId="7C266E4F" w14:textId="77777777" w:rsidR="00851665" w:rsidRDefault="00851665" w:rsidP="00851665">
      <w:pPr>
        <w:pStyle w:val="para"/>
        <w:rPr>
          <w:b/>
          <w:bCs/>
        </w:rPr>
      </w:pPr>
      <w:r>
        <w:rPr>
          <w:b/>
          <w:bCs/>
        </w:rPr>
        <w:t>2.5.9.</w:t>
      </w:r>
      <w:r>
        <w:rPr>
          <w:b/>
          <w:bCs/>
        </w:rPr>
        <w:tab/>
        <w:t>Operating range</w:t>
      </w:r>
    </w:p>
    <w:p w14:paraId="6962BF7D" w14:textId="77777777" w:rsidR="00851665" w:rsidRDefault="00851665" w:rsidP="00851665">
      <w:pPr>
        <w:pStyle w:val="para"/>
        <w:rPr>
          <w:bCs/>
        </w:rPr>
      </w:pPr>
      <w:r>
        <w:rPr>
          <w:b/>
          <w:bCs/>
        </w:rPr>
        <w:lastRenderedPageBreak/>
        <w:tab/>
      </w:r>
      <w:r>
        <w:rPr>
          <w:bCs/>
        </w:rPr>
        <w:t>[The manufacturer shall have the option of determining the operating range using either the static range determination or the dynamic range determination.]</w:t>
      </w:r>
    </w:p>
    <w:p w14:paraId="0C5902BE" w14:textId="77777777" w:rsidR="00851665" w:rsidRDefault="00851665" w:rsidP="00851665">
      <w:pPr>
        <w:pStyle w:val="para"/>
        <w:rPr>
          <w:b/>
          <w:bCs/>
        </w:rPr>
      </w:pPr>
      <w:r>
        <w:rPr>
          <w:b/>
          <w:bCs/>
        </w:rPr>
        <w:t>2.5.9.1.</w:t>
      </w:r>
      <w:r>
        <w:rPr>
          <w:bCs/>
        </w:rPr>
        <w:tab/>
      </w:r>
      <w:r>
        <w:rPr>
          <w:b/>
          <w:bCs/>
        </w:rPr>
        <w:t>Static range determination</w:t>
      </w:r>
    </w:p>
    <w:p w14:paraId="4DCAEED1" w14:textId="77777777" w:rsidR="00851665" w:rsidRDefault="00851665" w:rsidP="00851665">
      <w:pPr>
        <w:pStyle w:val="para"/>
        <w:rPr>
          <w:b/>
          <w:bCs/>
          <w:i/>
        </w:rPr>
      </w:pPr>
      <w:r>
        <w:rPr>
          <w:b/>
          <w:bCs/>
        </w:rPr>
        <w:tab/>
      </w:r>
      <w:r>
        <w:rPr>
          <w:b/>
          <w:bCs/>
          <w:i/>
          <w:color w:val="00B050"/>
          <w:sz w:val="22"/>
        </w:rPr>
        <w:t>Note: this method may not reflect actual performance due to assumptions required for durability testing and weather testing, it may not capture variations in component quality or installation nor unexpected environmental events or other factors</w:t>
      </w:r>
    </w:p>
    <w:p w14:paraId="7D389FD0" w14:textId="77777777" w:rsidR="00851665" w:rsidRDefault="00851665" w:rsidP="00851665">
      <w:pPr>
        <w:pStyle w:val="para"/>
        <w:ind w:firstLine="0"/>
        <w:rPr>
          <w:bCs/>
        </w:rPr>
      </w:pPr>
      <w:r>
        <w:rPr>
          <w:bCs/>
        </w:rPr>
        <w:t>[The operating range shall be determined by multiplying the detection range by both the time-based factor and the environmental factor. These factors shall be obtained using the tests prescribed in Annex XY and Annex XZ. The operating range shall be rounded down to the nearest whole number in metres. The manufacturer may opt to use a detection range, time-based factor and/or environmental factor having less capability than what is determined through the test procedures.]</w:t>
      </w:r>
    </w:p>
    <w:p w14:paraId="0057F13E" w14:textId="77777777" w:rsidR="00851665" w:rsidRDefault="00851665" w:rsidP="00851665">
      <w:pPr>
        <w:pStyle w:val="para"/>
        <w:ind w:firstLine="0"/>
        <w:rPr>
          <w:b/>
          <w:bCs/>
        </w:rPr>
      </w:pPr>
    </w:p>
    <w:p w14:paraId="48CE829B" w14:textId="77777777" w:rsidR="00851665" w:rsidRDefault="00851665" w:rsidP="00851665">
      <w:pPr>
        <w:pStyle w:val="para"/>
        <w:rPr>
          <w:b/>
          <w:bCs/>
        </w:rPr>
      </w:pPr>
      <w:r>
        <w:rPr>
          <w:b/>
          <w:bCs/>
        </w:rPr>
        <w:t>2.5.9.2.</w:t>
      </w:r>
      <w:r>
        <w:rPr>
          <w:b/>
          <w:bCs/>
        </w:rPr>
        <w:tab/>
        <w:t>Dynamic range determination</w:t>
      </w:r>
    </w:p>
    <w:p w14:paraId="35755F29" w14:textId="77777777" w:rsidR="00851665" w:rsidRDefault="00851665" w:rsidP="00851665">
      <w:pPr>
        <w:pStyle w:val="para"/>
        <w:rPr>
          <w:b/>
          <w:bCs/>
        </w:rPr>
      </w:pPr>
      <w:r>
        <w:rPr>
          <w:b/>
          <w:bCs/>
        </w:rPr>
        <w:tab/>
      </w:r>
      <w:r>
        <w:rPr>
          <w:b/>
          <w:bCs/>
          <w:i/>
          <w:color w:val="00B050"/>
          <w:sz w:val="22"/>
        </w:rPr>
        <w:t>Note: this method may be difficult to apply in real-world and there may be cases where the system believes its range is greater than actual</w:t>
      </w:r>
    </w:p>
    <w:p w14:paraId="72D06A81" w14:textId="77777777" w:rsidR="00851665" w:rsidRDefault="00851665" w:rsidP="00851665">
      <w:pPr>
        <w:pStyle w:val="para"/>
        <w:rPr>
          <w:bCs/>
        </w:rPr>
      </w:pPr>
      <w:r>
        <w:rPr>
          <w:b/>
          <w:bCs/>
        </w:rPr>
        <w:tab/>
      </w:r>
      <w:r>
        <w:rPr>
          <w:bCs/>
        </w:rPr>
        <w:t xml:space="preserve">[The system shall determine and update its current detection range with time intervals of at most 2 seconds. The operating range shall by dynamically adjusted based on the lowest determined detection range in the last 10 seconds (minimum of 5 measurements) multiplied by a safety factor of at least 0.9 and rounded down to the nearest whole number in meters. </w:t>
      </w:r>
    </w:p>
    <w:p w14:paraId="4092C30F" w14:textId="77777777" w:rsidR="00851665" w:rsidRDefault="00851665" w:rsidP="00851665">
      <w:pPr>
        <w:pStyle w:val="para"/>
        <w:rPr>
          <w:bCs/>
        </w:rPr>
      </w:pPr>
      <w:r>
        <w:rPr>
          <w:bCs/>
        </w:rPr>
        <w:tab/>
        <w:t>The detection range shall be verified as per the procedures in Annex YX ]</w:t>
      </w:r>
    </w:p>
    <w:p w14:paraId="5951FB60" w14:textId="77777777" w:rsidR="00851665" w:rsidRDefault="00851665" w:rsidP="00851665">
      <w:pPr>
        <w:pStyle w:val="para"/>
        <w:rPr>
          <w:b/>
          <w:bCs/>
        </w:rPr>
      </w:pPr>
    </w:p>
    <w:p w14:paraId="3925856A" w14:textId="77777777" w:rsidR="00851665" w:rsidRDefault="00851665" w:rsidP="00851665">
      <w:pPr>
        <w:pStyle w:val="para"/>
        <w:ind w:firstLine="0"/>
        <w:rPr>
          <w:b/>
          <w:bCs/>
        </w:rPr>
      </w:pPr>
    </w:p>
    <w:p w14:paraId="6F7C10CA" w14:textId="77777777" w:rsidR="00851665" w:rsidRDefault="00851665" w:rsidP="00851665">
      <w:pPr>
        <w:rPr>
          <w:b/>
          <w:bCs/>
        </w:rPr>
      </w:pPr>
      <w:r>
        <w:rPr>
          <w:b/>
          <w:bCs/>
        </w:rPr>
        <w:br w:type="page"/>
      </w:r>
    </w:p>
    <w:p w14:paraId="059D1B0F" w14:textId="77777777" w:rsidR="00851665" w:rsidRDefault="00851665" w:rsidP="00851665">
      <w:pPr>
        <w:pStyle w:val="para"/>
        <w:ind w:left="0" w:firstLine="0"/>
        <w:rPr>
          <w:b/>
          <w:bCs/>
        </w:rPr>
      </w:pPr>
      <w:r>
        <w:rPr>
          <w:b/>
          <w:bCs/>
        </w:rPr>
        <w:lastRenderedPageBreak/>
        <w:t>Annex XX</w:t>
      </w:r>
    </w:p>
    <w:p w14:paraId="7723C3B8" w14:textId="77777777" w:rsidR="00851665" w:rsidRDefault="00851665" w:rsidP="00851665">
      <w:pPr>
        <w:pStyle w:val="para"/>
        <w:ind w:left="720" w:firstLine="0"/>
        <w:rPr>
          <w:b/>
          <w:bCs/>
        </w:rPr>
      </w:pPr>
      <w:r>
        <w:rPr>
          <w:b/>
          <w:bCs/>
          <w:i/>
          <w:color w:val="00B050"/>
          <w:sz w:val="22"/>
        </w:rPr>
        <w:t>Note: there is currently no standard method to determine detection range, industry and CP should come to an agreement on a standard, repeatable, enforceable and practicable test method.</w:t>
      </w:r>
    </w:p>
    <w:p w14:paraId="32186FAB" w14:textId="77777777" w:rsidR="00851665" w:rsidRDefault="00851665" w:rsidP="00851665">
      <w:pPr>
        <w:pStyle w:val="para"/>
        <w:ind w:left="720" w:firstLine="0"/>
        <w:rPr>
          <w:bCs/>
        </w:rPr>
      </w:pPr>
      <w:r>
        <w:rPr>
          <w:bCs/>
        </w:rPr>
        <w:t>The detection range shall be verified using a category 3-3 vehicle as the vehicle in front.</w:t>
      </w:r>
    </w:p>
    <w:p w14:paraId="6E80B67B" w14:textId="77777777" w:rsidR="00851665" w:rsidRDefault="00851665" w:rsidP="00851665">
      <w:pPr>
        <w:pStyle w:val="para"/>
        <w:ind w:left="720" w:firstLine="0"/>
        <w:rPr>
          <w:b/>
          <w:bCs/>
        </w:rPr>
      </w:pPr>
      <w:r>
        <w:rPr>
          <w:bCs/>
        </w:rPr>
        <w:t>[Daylight, no adverse weather, no elevation changes, no curves, lowest value of - right lane, centre lane and left lane]</w:t>
      </w:r>
      <w:r>
        <w:rPr>
          <w:b/>
          <w:bCs/>
        </w:rPr>
        <w:tab/>
        <w:t xml:space="preserve"> </w:t>
      </w:r>
    </w:p>
    <w:p w14:paraId="5AE571D6" w14:textId="77777777" w:rsidR="00851665" w:rsidRDefault="00851665" w:rsidP="00851665">
      <w:pPr>
        <w:pStyle w:val="para"/>
        <w:rPr>
          <w:b/>
          <w:bCs/>
        </w:rPr>
      </w:pPr>
    </w:p>
    <w:p w14:paraId="2F4D00F9" w14:textId="77777777" w:rsidR="00851665" w:rsidRDefault="00851665" w:rsidP="00851665">
      <w:pPr>
        <w:rPr>
          <w:lang w:eastAsia="en-GB"/>
        </w:rPr>
      </w:pPr>
      <w:r>
        <w:rPr>
          <w:lang w:eastAsia="en-GB"/>
        </w:rPr>
        <w:t xml:space="preserve"> </w:t>
      </w:r>
    </w:p>
    <w:p w14:paraId="382B2F51" w14:textId="77777777" w:rsidR="00851665" w:rsidRDefault="00851665" w:rsidP="00851665">
      <w:pPr>
        <w:pStyle w:val="Textkrper"/>
        <w:ind w:left="0"/>
        <w:rPr>
          <w:b/>
        </w:rPr>
      </w:pPr>
      <w:r>
        <w:rPr>
          <w:b/>
        </w:rPr>
        <w:t>Annex XY</w:t>
      </w:r>
    </w:p>
    <w:p w14:paraId="6BC30E9D" w14:textId="77777777" w:rsidR="00851665" w:rsidRDefault="00851665" w:rsidP="00851665">
      <w:pPr>
        <w:pStyle w:val="para"/>
        <w:ind w:left="720" w:firstLine="0"/>
        <w:rPr>
          <w:b/>
          <w:bCs/>
        </w:rPr>
      </w:pPr>
      <w:r>
        <w:rPr>
          <w:b/>
          <w:bCs/>
          <w:i/>
          <w:color w:val="00B050"/>
          <w:sz w:val="22"/>
        </w:rPr>
        <w:t>Note: there are some standard durability tests which could be modified for this situation. Suggestions are below but are not meant to be an exhaustive list. Current Industry procedures should also be considered to reach an agreement on a standard test.</w:t>
      </w:r>
    </w:p>
    <w:p w14:paraId="35149539" w14:textId="77777777" w:rsidR="00851665" w:rsidRDefault="00851665" w:rsidP="00851665">
      <w:pPr>
        <w:pStyle w:val="Textkrper"/>
      </w:pPr>
      <w:r>
        <w:t xml:space="preserve">[The time based factor shall be calculated by dividing the range of the detection system after degradation testing by the range of the detection system prior to degradation testing. </w:t>
      </w:r>
    </w:p>
    <w:p w14:paraId="71AD6CAB" w14:textId="77777777" w:rsidR="00851665" w:rsidRDefault="00851665" w:rsidP="00851665">
      <w:pPr>
        <w:pStyle w:val="Textkrper"/>
      </w:pPr>
      <w:r>
        <w:t>The degradation tests shall consists of X cycles of corrosion test, humidity test, temperature exposure test, UV exposure test.]</w:t>
      </w:r>
    </w:p>
    <w:p w14:paraId="252EC878" w14:textId="77777777" w:rsidR="00851665" w:rsidRDefault="00851665" w:rsidP="00851665">
      <w:pPr>
        <w:pStyle w:val="Textkrper"/>
      </w:pPr>
    </w:p>
    <w:p w14:paraId="0ECD7040" w14:textId="77777777" w:rsidR="00851665" w:rsidRDefault="00851665" w:rsidP="00851665">
      <w:pPr>
        <w:pStyle w:val="Textkrper"/>
        <w:rPr>
          <w:b/>
        </w:rPr>
      </w:pPr>
      <w:r>
        <w:rPr>
          <w:b/>
        </w:rPr>
        <w:t>Annex XZ</w:t>
      </w:r>
    </w:p>
    <w:p w14:paraId="7A57F3C1" w14:textId="77777777" w:rsidR="00851665" w:rsidRDefault="00851665" w:rsidP="00851665">
      <w:pPr>
        <w:pStyle w:val="para"/>
        <w:ind w:left="720" w:firstLine="0"/>
        <w:rPr>
          <w:b/>
        </w:rPr>
      </w:pPr>
      <w:r>
        <w:rPr>
          <w:b/>
          <w:bCs/>
          <w:i/>
          <w:color w:val="00B050"/>
          <w:sz w:val="22"/>
        </w:rPr>
        <w:t xml:space="preserve">Note: there is currently no standard method to determine the impact of various weather/environmental scenarios on detection range of various sensor types (including fusion of different sensors). The table below is a possible suggestion and not meant to be a final standard. The objective is to allow a threshold for the various situations (ie can operate in light rain but not heavy rain) and taking the lowest measured value to calculate the safest “factor”. Testing of some conditions may be difficult, some risk in that unknown situations may have worse performance than some of the tests. </w:t>
      </w:r>
    </w:p>
    <w:p w14:paraId="1B2F2F46" w14:textId="77777777" w:rsidR="00851665" w:rsidRDefault="00851665" w:rsidP="00851665">
      <w:pPr>
        <w:pStyle w:val="Textkrper"/>
      </w:pPr>
      <w:r>
        <w:tab/>
      </w:r>
      <w:r>
        <w:tab/>
        <w:t xml:space="preserve">[The environmental factors shall be determined by dividing the lowest obtained value for range of the detection system during the environment scenarios in table AA by the range of the detection system in normal daylight operation. The vehicle in front shall be a category 3-3 vehicle unless otherwise indicated. In the case where the system is not permitted to operate in certain environmental conditions, the corresponding environmental test can be omitted provided the system prevents activation in those conditions and, the system issues a transition demand within 2 seconds of exposure to those conditions. </w:t>
      </w:r>
    </w:p>
    <w:p w14:paraId="7C354327" w14:textId="77777777" w:rsidR="00851665" w:rsidRDefault="00851665" w:rsidP="00851665">
      <w:pPr>
        <w:pStyle w:val="Textkrper"/>
      </w:pPr>
    </w:p>
    <w:p w14:paraId="225E2E40" w14:textId="77777777" w:rsidR="00851665" w:rsidRDefault="00851665" w:rsidP="00851665">
      <w:pPr>
        <w:pStyle w:val="Textkrper"/>
      </w:pPr>
      <w:r>
        <w:t>Table AA</w:t>
      </w:r>
    </w:p>
    <w:tbl>
      <w:tblPr>
        <w:tblStyle w:val="Tabellenraster"/>
        <w:tblW w:w="0" w:type="auto"/>
        <w:tblInd w:w="567" w:type="dxa"/>
        <w:tblLook w:val="04A0" w:firstRow="1" w:lastRow="0" w:firstColumn="1" w:lastColumn="0" w:noHBand="0" w:noVBand="1"/>
      </w:tblPr>
      <w:tblGrid>
        <w:gridCol w:w="3018"/>
        <w:gridCol w:w="2947"/>
        <w:gridCol w:w="3096"/>
      </w:tblGrid>
      <w:tr w:rsidR="00851665" w14:paraId="343B95B9"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12210320" w14:textId="77777777" w:rsidR="00851665" w:rsidRDefault="00851665">
            <w:pPr>
              <w:pStyle w:val="Textkrper"/>
              <w:ind w:left="0"/>
              <w:rPr>
                <w:b/>
              </w:rPr>
            </w:pPr>
            <w:r>
              <w:rPr>
                <w:b/>
              </w:rPr>
              <w:t>Environmental Condition</w:t>
            </w:r>
          </w:p>
        </w:tc>
        <w:tc>
          <w:tcPr>
            <w:tcW w:w="2947" w:type="dxa"/>
            <w:tcBorders>
              <w:top w:val="single" w:sz="4" w:space="0" w:color="auto"/>
              <w:left w:val="single" w:sz="4" w:space="0" w:color="auto"/>
              <w:bottom w:val="single" w:sz="4" w:space="0" w:color="auto"/>
              <w:right w:val="single" w:sz="4" w:space="0" w:color="auto"/>
            </w:tcBorders>
            <w:hideMark/>
          </w:tcPr>
          <w:p w14:paraId="1781AD1B" w14:textId="77777777" w:rsidR="00851665" w:rsidRDefault="00851665">
            <w:pPr>
              <w:pStyle w:val="Textkrper"/>
              <w:ind w:left="0"/>
              <w:rPr>
                <w:b/>
              </w:rPr>
            </w:pPr>
            <w:r>
              <w:rPr>
                <w:b/>
              </w:rPr>
              <w:t>Test threshold</w:t>
            </w:r>
          </w:p>
        </w:tc>
        <w:tc>
          <w:tcPr>
            <w:tcW w:w="3096" w:type="dxa"/>
            <w:tcBorders>
              <w:top w:val="single" w:sz="4" w:space="0" w:color="auto"/>
              <w:left w:val="single" w:sz="4" w:space="0" w:color="auto"/>
              <w:bottom w:val="single" w:sz="4" w:space="0" w:color="auto"/>
              <w:right w:val="single" w:sz="4" w:space="0" w:color="auto"/>
            </w:tcBorders>
            <w:hideMark/>
          </w:tcPr>
          <w:p w14:paraId="64DAAD6A" w14:textId="77777777" w:rsidR="00851665" w:rsidRDefault="00851665">
            <w:pPr>
              <w:pStyle w:val="Textkrper"/>
              <w:ind w:left="0"/>
              <w:rPr>
                <w:b/>
              </w:rPr>
            </w:pPr>
            <w:r>
              <w:rPr>
                <w:b/>
              </w:rPr>
              <w:t>Other conditions</w:t>
            </w:r>
          </w:p>
        </w:tc>
      </w:tr>
      <w:tr w:rsidR="00851665" w14:paraId="0ED9FFF3"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6CEBA85B" w14:textId="77777777" w:rsidR="00851665" w:rsidRDefault="00851665">
            <w:pPr>
              <w:pStyle w:val="Textkrper"/>
              <w:ind w:left="0"/>
            </w:pPr>
            <w:r>
              <w:t>Identical vehicle with system active in lane adjacent (110% power?)</w:t>
            </w:r>
          </w:p>
        </w:tc>
        <w:tc>
          <w:tcPr>
            <w:tcW w:w="2947" w:type="dxa"/>
            <w:tcBorders>
              <w:top w:val="single" w:sz="4" w:space="0" w:color="auto"/>
              <w:left w:val="single" w:sz="4" w:space="0" w:color="auto"/>
              <w:bottom w:val="single" w:sz="4" w:space="0" w:color="auto"/>
              <w:right w:val="single" w:sz="4" w:space="0" w:color="auto"/>
            </w:tcBorders>
          </w:tcPr>
          <w:p w14:paraId="27A69635" w14:textId="77777777" w:rsidR="00851665" w:rsidRDefault="00851665">
            <w:pPr>
              <w:pStyle w:val="Textkrper"/>
              <w:ind w:left="0"/>
            </w:pPr>
          </w:p>
        </w:tc>
        <w:tc>
          <w:tcPr>
            <w:tcW w:w="3096" w:type="dxa"/>
            <w:tcBorders>
              <w:top w:val="single" w:sz="4" w:space="0" w:color="auto"/>
              <w:left w:val="single" w:sz="4" w:space="0" w:color="auto"/>
              <w:bottom w:val="single" w:sz="4" w:space="0" w:color="auto"/>
              <w:right w:val="single" w:sz="4" w:space="0" w:color="auto"/>
            </w:tcBorders>
            <w:hideMark/>
          </w:tcPr>
          <w:p w14:paraId="3CDD3F81" w14:textId="77777777" w:rsidR="00851665" w:rsidRDefault="00851665">
            <w:pPr>
              <w:pStyle w:val="Textkrper"/>
              <w:ind w:left="0"/>
            </w:pPr>
            <w:r>
              <w:t>(test with Cat 3-3 and Trailer)</w:t>
            </w:r>
          </w:p>
        </w:tc>
      </w:tr>
      <w:tr w:rsidR="00851665" w14:paraId="4B14CC33"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5C3CB6B6" w14:textId="77777777" w:rsidR="00851665" w:rsidRDefault="00851665">
            <w:pPr>
              <w:pStyle w:val="Textkrper"/>
              <w:ind w:left="0"/>
            </w:pPr>
            <w:r>
              <w:t>Night</w:t>
            </w:r>
          </w:p>
        </w:tc>
        <w:tc>
          <w:tcPr>
            <w:tcW w:w="2947" w:type="dxa"/>
            <w:tcBorders>
              <w:top w:val="single" w:sz="4" w:space="0" w:color="auto"/>
              <w:left w:val="single" w:sz="4" w:space="0" w:color="auto"/>
              <w:bottom w:val="single" w:sz="4" w:space="0" w:color="auto"/>
              <w:right w:val="single" w:sz="4" w:space="0" w:color="auto"/>
            </w:tcBorders>
            <w:hideMark/>
          </w:tcPr>
          <w:p w14:paraId="203A4F1E" w14:textId="77777777" w:rsidR="00851665" w:rsidRDefault="00851665">
            <w:pPr>
              <w:pStyle w:val="Textkrper"/>
              <w:ind w:left="0"/>
            </w:pPr>
            <w:r>
              <w:t>&lt;X lux</w:t>
            </w:r>
          </w:p>
        </w:tc>
        <w:tc>
          <w:tcPr>
            <w:tcW w:w="3096" w:type="dxa"/>
            <w:tcBorders>
              <w:top w:val="single" w:sz="4" w:space="0" w:color="auto"/>
              <w:left w:val="single" w:sz="4" w:space="0" w:color="auto"/>
              <w:bottom w:val="single" w:sz="4" w:space="0" w:color="auto"/>
              <w:right w:val="single" w:sz="4" w:space="0" w:color="auto"/>
            </w:tcBorders>
          </w:tcPr>
          <w:p w14:paraId="77F9F40F" w14:textId="77777777" w:rsidR="00851665" w:rsidRDefault="00851665">
            <w:pPr>
              <w:pStyle w:val="Textkrper"/>
              <w:ind w:left="0"/>
            </w:pPr>
          </w:p>
        </w:tc>
      </w:tr>
      <w:tr w:rsidR="00851665" w14:paraId="305168C4"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77EA97F7" w14:textId="77777777" w:rsidR="00851665" w:rsidRDefault="00851665">
            <w:pPr>
              <w:pStyle w:val="Textkrper"/>
              <w:ind w:left="0"/>
            </w:pPr>
            <w:r>
              <w:lastRenderedPageBreak/>
              <w:t>Light Fog</w:t>
            </w:r>
          </w:p>
        </w:tc>
        <w:tc>
          <w:tcPr>
            <w:tcW w:w="2947" w:type="dxa"/>
            <w:tcBorders>
              <w:top w:val="single" w:sz="4" w:space="0" w:color="auto"/>
              <w:left w:val="single" w:sz="4" w:space="0" w:color="auto"/>
              <w:bottom w:val="single" w:sz="4" w:space="0" w:color="auto"/>
              <w:right w:val="single" w:sz="4" w:space="0" w:color="auto"/>
            </w:tcBorders>
            <w:hideMark/>
          </w:tcPr>
          <w:p w14:paraId="7DD4DDF5" w14:textId="77777777" w:rsidR="00851665" w:rsidRDefault="00851665">
            <w:pPr>
              <w:pStyle w:val="Textkrper"/>
              <w:ind w:left="0"/>
            </w:pPr>
            <w:r>
              <w:t>(&lt;1km visibility)</w:t>
            </w:r>
          </w:p>
        </w:tc>
        <w:tc>
          <w:tcPr>
            <w:tcW w:w="3096" w:type="dxa"/>
            <w:tcBorders>
              <w:top w:val="single" w:sz="4" w:space="0" w:color="auto"/>
              <w:left w:val="single" w:sz="4" w:space="0" w:color="auto"/>
              <w:bottom w:val="single" w:sz="4" w:space="0" w:color="auto"/>
              <w:right w:val="single" w:sz="4" w:space="0" w:color="auto"/>
            </w:tcBorders>
          </w:tcPr>
          <w:p w14:paraId="6A53EA53" w14:textId="77777777" w:rsidR="00851665" w:rsidRDefault="00851665">
            <w:pPr>
              <w:pStyle w:val="Textkrper"/>
              <w:ind w:left="0"/>
            </w:pPr>
          </w:p>
        </w:tc>
      </w:tr>
      <w:tr w:rsidR="00851665" w14:paraId="084998C3"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3E2CEF49" w14:textId="77777777" w:rsidR="00851665" w:rsidRDefault="00851665">
            <w:pPr>
              <w:pStyle w:val="Textkrper"/>
              <w:ind w:left="0"/>
            </w:pPr>
            <w:r>
              <w:t>Dense Fog</w:t>
            </w:r>
          </w:p>
        </w:tc>
        <w:tc>
          <w:tcPr>
            <w:tcW w:w="2947" w:type="dxa"/>
            <w:tcBorders>
              <w:top w:val="single" w:sz="4" w:space="0" w:color="auto"/>
              <w:left w:val="single" w:sz="4" w:space="0" w:color="auto"/>
              <w:bottom w:val="single" w:sz="4" w:space="0" w:color="auto"/>
              <w:right w:val="single" w:sz="4" w:space="0" w:color="auto"/>
            </w:tcBorders>
            <w:hideMark/>
          </w:tcPr>
          <w:p w14:paraId="5CE49351" w14:textId="77777777" w:rsidR="00851665" w:rsidRDefault="00851665">
            <w:pPr>
              <w:pStyle w:val="Textkrper"/>
              <w:ind w:left="0"/>
            </w:pPr>
            <w:r>
              <w:t>(&lt;400m visibility)</w:t>
            </w:r>
          </w:p>
        </w:tc>
        <w:tc>
          <w:tcPr>
            <w:tcW w:w="3096" w:type="dxa"/>
            <w:tcBorders>
              <w:top w:val="single" w:sz="4" w:space="0" w:color="auto"/>
              <w:left w:val="single" w:sz="4" w:space="0" w:color="auto"/>
              <w:bottom w:val="single" w:sz="4" w:space="0" w:color="auto"/>
              <w:right w:val="single" w:sz="4" w:space="0" w:color="auto"/>
            </w:tcBorders>
            <w:hideMark/>
          </w:tcPr>
          <w:p w14:paraId="47F4756C" w14:textId="77777777" w:rsidR="00851665" w:rsidRDefault="00851665">
            <w:pPr>
              <w:pStyle w:val="Textkrper"/>
              <w:ind w:left="0"/>
            </w:pPr>
            <w:r>
              <w:t>(Day/Night)</w:t>
            </w:r>
          </w:p>
        </w:tc>
      </w:tr>
      <w:tr w:rsidR="00851665" w14:paraId="21F09189"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0A76333B" w14:textId="77777777" w:rsidR="00851665" w:rsidRDefault="00851665">
            <w:pPr>
              <w:pStyle w:val="Textkrper"/>
              <w:ind w:left="0"/>
            </w:pPr>
            <w:r>
              <w:t>Light rain</w:t>
            </w:r>
          </w:p>
        </w:tc>
        <w:tc>
          <w:tcPr>
            <w:tcW w:w="2947" w:type="dxa"/>
            <w:tcBorders>
              <w:top w:val="single" w:sz="4" w:space="0" w:color="auto"/>
              <w:left w:val="single" w:sz="4" w:space="0" w:color="auto"/>
              <w:bottom w:val="single" w:sz="4" w:space="0" w:color="auto"/>
              <w:right w:val="single" w:sz="4" w:space="0" w:color="auto"/>
            </w:tcBorders>
            <w:hideMark/>
          </w:tcPr>
          <w:p w14:paraId="73980F5C" w14:textId="77777777" w:rsidR="00851665" w:rsidRDefault="00851665">
            <w:pPr>
              <w:pStyle w:val="Textkrper"/>
              <w:ind w:left="0"/>
            </w:pPr>
            <w:r>
              <w:t>&gt;2.4 mm/hr</w:t>
            </w:r>
          </w:p>
        </w:tc>
        <w:tc>
          <w:tcPr>
            <w:tcW w:w="3096" w:type="dxa"/>
            <w:tcBorders>
              <w:top w:val="single" w:sz="4" w:space="0" w:color="auto"/>
              <w:left w:val="single" w:sz="4" w:space="0" w:color="auto"/>
              <w:bottom w:val="single" w:sz="4" w:space="0" w:color="auto"/>
              <w:right w:val="single" w:sz="4" w:space="0" w:color="auto"/>
            </w:tcBorders>
            <w:hideMark/>
          </w:tcPr>
          <w:p w14:paraId="2B922DB7" w14:textId="77777777" w:rsidR="00851665" w:rsidRDefault="00851665">
            <w:pPr>
              <w:pStyle w:val="Textkrper"/>
              <w:ind w:left="0"/>
            </w:pPr>
            <w:r>
              <w:t>(Day/Night)</w:t>
            </w:r>
          </w:p>
        </w:tc>
      </w:tr>
      <w:tr w:rsidR="00851665" w14:paraId="258592C0"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250BF642" w14:textId="77777777" w:rsidR="00851665" w:rsidRDefault="00851665">
            <w:pPr>
              <w:pStyle w:val="Textkrper"/>
              <w:ind w:left="0"/>
            </w:pPr>
            <w:r>
              <w:t>Heavy rain</w:t>
            </w:r>
          </w:p>
        </w:tc>
        <w:tc>
          <w:tcPr>
            <w:tcW w:w="2947" w:type="dxa"/>
            <w:tcBorders>
              <w:top w:val="single" w:sz="4" w:space="0" w:color="auto"/>
              <w:left w:val="single" w:sz="4" w:space="0" w:color="auto"/>
              <w:bottom w:val="single" w:sz="4" w:space="0" w:color="auto"/>
              <w:right w:val="single" w:sz="4" w:space="0" w:color="auto"/>
            </w:tcBorders>
            <w:hideMark/>
          </w:tcPr>
          <w:p w14:paraId="56F31260" w14:textId="77777777" w:rsidR="00851665" w:rsidRDefault="00851665">
            <w:pPr>
              <w:pStyle w:val="Textkrper"/>
              <w:ind w:left="0"/>
            </w:pPr>
            <w:r>
              <w:t>&gt;20 mm/hr</w:t>
            </w:r>
          </w:p>
        </w:tc>
        <w:tc>
          <w:tcPr>
            <w:tcW w:w="3096" w:type="dxa"/>
            <w:tcBorders>
              <w:top w:val="single" w:sz="4" w:space="0" w:color="auto"/>
              <w:left w:val="single" w:sz="4" w:space="0" w:color="auto"/>
              <w:bottom w:val="single" w:sz="4" w:space="0" w:color="auto"/>
              <w:right w:val="single" w:sz="4" w:space="0" w:color="auto"/>
            </w:tcBorders>
            <w:hideMark/>
          </w:tcPr>
          <w:p w14:paraId="4614C2E5" w14:textId="77777777" w:rsidR="00851665" w:rsidRDefault="00851665">
            <w:pPr>
              <w:pStyle w:val="Textkrper"/>
              <w:ind w:left="0"/>
            </w:pPr>
            <w:r>
              <w:t>(Day/Night)</w:t>
            </w:r>
          </w:p>
        </w:tc>
      </w:tr>
      <w:tr w:rsidR="00851665" w14:paraId="1B88FC32"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105B9523" w14:textId="77777777" w:rsidR="00851665" w:rsidRDefault="00851665">
            <w:pPr>
              <w:pStyle w:val="Textkrper"/>
              <w:ind w:left="0"/>
            </w:pPr>
            <w:r>
              <w:t>Light snow</w:t>
            </w:r>
          </w:p>
        </w:tc>
        <w:tc>
          <w:tcPr>
            <w:tcW w:w="2947" w:type="dxa"/>
            <w:tcBorders>
              <w:top w:val="single" w:sz="4" w:space="0" w:color="auto"/>
              <w:left w:val="single" w:sz="4" w:space="0" w:color="auto"/>
              <w:bottom w:val="single" w:sz="4" w:space="0" w:color="auto"/>
              <w:right w:val="single" w:sz="4" w:space="0" w:color="auto"/>
            </w:tcBorders>
            <w:hideMark/>
          </w:tcPr>
          <w:p w14:paraId="24751AD6" w14:textId="77777777" w:rsidR="00851665" w:rsidRDefault="00851665">
            <w:pPr>
              <w:pStyle w:val="Textkrper"/>
              <w:ind w:left="0"/>
            </w:pPr>
            <w:r>
              <w:t>(&lt;1km visibility)</w:t>
            </w:r>
          </w:p>
        </w:tc>
        <w:tc>
          <w:tcPr>
            <w:tcW w:w="3096" w:type="dxa"/>
            <w:tcBorders>
              <w:top w:val="single" w:sz="4" w:space="0" w:color="auto"/>
              <w:left w:val="single" w:sz="4" w:space="0" w:color="auto"/>
              <w:bottom w:val="single" w:sz="4" w:space="0" w:color="auto"/>
              <w:right w:val="single" w:sz="4" w:space="0" w:color="auto"/>
            </w:tcBorders>
            <w:hideMark/>
          </w:tcPr>
          <w:p w14:paraId="3B934348" w14:textId="77777777" w:rsidR="00851665" w:rsidRDefault="00851665">
            <w:pPr>
              <w:pStyle w:val="Textkrper"/>
              <w:ind w:left="0"/>
            </w:pPr>
            <w:r>
              <w:t>(Day/Night)</w:t>
            </w:r>
          </w:p>
        </w:tc>
      </w:tr>
      <w:tr w:rsidR="00851665" w14:paraId="699627A7"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713FD83D" w14:textId="77777777" w:rsidR="00851665" w:rsidRDefault="00851665">
            <w:pPr>
              <w:pStyle w:val="Textkrper"/>
              <w:ind w:left="0"/>
            </w:pPr>
            <w:r>
              <w:t>Heavy snow</w:t>
            </w:r>
          </w:p>
        </w:tc>
        <w:tc>
          <w:tcPr>
            <w:tcW w:w="2947" w:type="dxa"/>
            <w:tcBorders>
              <w:top w:val="single" w:sz="4" w:space="0" w:color="auto"/>
              <w:left w:val="single" w:sz="4" w:space="0" w:color="auto"/>
              <w:bottom w:val="single" w:sz="4" w:space="0" w:color="auto"/>
              <w:right w:val="single" w:sz="4" w:space="0" w:color="auto"/>
            </w:tcBorders>
            <w:hideMark/>
          </w:tcPr>
          <w:p w14:paraId="39578057" w14:textId="77777777" w:rsidR="00851665" w:rsidRDefault="00851665">
            <w:pPr>
              <w:pStyle w:val="Textkrper"/>
              <w:ind w:left="0"/>
            </w:pPr>
            <w:r>
              <w:t>(&lt;400m visibility)</w:t>
            </w:r>
          </w:p>
        </w:tc>
        <w:tc>
          <w:tcPr>
            <w:tcW w:w="3096" w:type="dxa"/>
            <w:tcBorders>
              <w:top w:val="single" w:sz="4" w:space="0" w:color="auto"/>
              <w:left w:val="single" w:sz="4" w:space="0" w:color="auto"/>
              <w:bottom w:val="single" w:sz="4" w:space="0" w:color="auto"/>
              <w:right w:val="single" w:sz="4" w:space="0" w:color="auto"/>
            </w:tcBorders>
            <w:hideMark/>
          </w:tcPr>
          <w:p w14:paraId="6CE35DE6" w14:textId="77777777" w:rsidR="00851665" w:rsidRDefault="00851665">
            <w:pPr>
              <w:pStyle w:val="Textkrper"/>
              <w:ind w:left="0"/>
            </w:pPr>
            <w:r>
              <w:t>(Day/Night)</w:t>
            </w:r>
          </w:p>
        </w:tc>
      </w:tr>
      <w:tr w:rsidR="00851665" w14:paraId="44D3668B"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407C2F79" w14:textId="77777777" w:rsidR="00851665" w:rsidRDefault="00851665">
            <w:pPr>
              <w:pStyle w:val="Textkrper"/>
              <w:ind w:left="0"/>
            </w:pPr>
            <w:r>
              <w:t>Direct sunlight</w:t>
            </w:r>
          </w:p>
        </w:tc>
        <w:tc>
          <w:tcPr>
            <w:tcW w:w="2947" w:type="dxa"/>
            <w:tcBorders>
              <w:top w:val="single" w:sz="4" w:space="0" w:color="auto"/>
              <w:left w:val="single" w:sz="4" w:space="0" w:color="auto"/>
              <w:bottom w:val="single" w:sz="4" w:space="0" w:color="auto"/>
              <w:right w:val="single" w:sz="4" w:space="0" w:color="auto"/>
            </w:tcBorders>
          </w:tcPr>
          <w:p w14:paraId="77360DD2" w14:textId="77777777" w:rsidR="00851665" w:rsidRDefault="00851665">
            <w:pPr>
              <w:pStyle w:val="Textkrper"/>
              <w:ind w:left="0"/>
            </w:pPr>
          </w:p>
        </w:tc>
        <w:tc>
          <w:tcPr>
            <w:tcW w:w="3096" w:type="dxa"/>
            <w:tcBorders>
              <w:top w:val="single" w:sz="4" w:space="0" w:color="auto"/>
              <w:left w:val="single" w:sz="4" w:space="0" w:color="auto"/>
              <w:bottom w:val="single" w:sz="4" w:space="0" w:color="auto"/>
              <w:right w:val="single" w:sz="4" w:space="0" w:color="auto"/>
            </w:tcBorders>
            <w:hideMark/>
          </w:tcPr>
          <w:p w14:paraId="6FBD1B76" w14:textId="77777777" w:rsidR="00851665" w:rsidRDefault="00851665">
            <w:pPr>
              <w:pStyle w:val="Textkrper"/>
              <w:ind w:left="0"/>
            </w:pPr>
            <w:r>
              <w:t>(ahead/behind/side)</w:t>
            </w:r>
          </w:p>
        </w:tc>
      </w:tr>
      <w:tr w:rsidR="00851665" w14:paraId="45FB9FBB"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7D11B2E4" w14:textId="77777777" w:rsidR="00851665" w:rsidRDefault="00851665">
            <w:pPr>
              <w:pStyle w:val="Textkrper"/>
              <w:ind w:left="0"/>
            </w:pPr>
            <w:r>
              <w:t>Hail</w:t>
            </w:r>
          </w:p>
        </w:tc>
        <w:tc>
          <w:tcPr>
            <w:tcW w:w="2947" w:type="dxa"/>
            <w:tcBorders>
              <w:top w:val="single" w:sz="4" w:space="0" w:color="auto"/>
              <w:left w:val="single" w:sz="4" w:space="0" w:color="auto"/>
              <w:bottom w:val="single" w:sz="4" w:space="0" w:color="auto"/>
              <w:right w:val="single" w:sz="4" w:space="0" w:color="auto"/>
            </w:tcBorders>
          </w:tcPr>
          <w:p w14:paraId="2B08D136" w14:textId="77777777" w:rsidR="00851665" w:rsidRDefault="00851665">
            <w:pPr>
              <w:pStyle w:val="Textkrper"/>
              <w:ind w:left="0"/>
            </w:pPr>
          </w:p>
        </w:tc>
        <w:tc>
          <w:tcPr>
            <w:tcW w:w="3096" w:type="dxa"/>
            <w:tcBorders>
              <w:top w:val="single" w:sz="4" w:space="0" w:color="auto"/>
              <w:left w:val="single" w:sz="4" w:space="0" w:color="auto"/>
              <w:bottom w:val="single" w:sz="4" w:space="0" w:color="auto"/>
              <w:right w:val="single" w:sz="4" w:space="0" w:color="auto"/>
            </w:tcBorders>
          </w:tcPr>
          <w:p w14:paraId="0C4ECC2D" w14:textId="77777777" w:rsidR="00851665" w:rsidRDefault="00851665">
            <w:pPr>
              <w:pStyle w:val="Textkrper"/>
              <w:ind w:left="0"/>
            </w:pPr>
          </w:p>
        </w:tc>
      </w:tr>
      <w:tr w:rsidR="00851665" w14:paraId="14CC0E27"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612BAA6A" w14:textId="77777777" w:rsidR="00851665" w:rsidRDefault="00851665">
            <w:pPr>
              <w:pStyle w:val="Textkrper"/>
              <w:ind w:left="0"/>
            </w:pPr>
            <w:r>
              <w:t>Tunnel</w:t>
            </w:r>
          </w:p>
        </w:tc>
        <w:tc>
          <w:tcPr>
            <w:tcW w:w="2947" w:type="dxa"/>
            <w:tcBorders>
              <w:top w:val="single" w:sz="4" w:space="0" w:color="auto"/>
              <w:left w:val="single" w:sz="4" w:space="0" w:color="auto"/>
              <w:bottom w:val="single" w:sz="4" w:space="0" w:color="auto"/>
              <w:right w:val="single" w:sz="4" w:space="0" w:color="auto"/>
            </w:tcBorders>
          </w:tcPr>
          <w:p w14:paraId="63358A69" w14:textId="77777777" w:rsidR="00851665" w:rsidRDefault="00851665">
            <w:pPr>
              <w:pStyle w:val="Textkrper"/>
              <w:ind w:left="0"/>
            </w:pPr>
          </w:p>
        </w:tc>
        <w:tc>
          <w:tcPr>
            <w:tcW w:w="3096" w:type="dxa"/>
            <w:tcBorders>
              <w:top w:val="single" w:sz="4" w:space="0" w:color="auto"/>
              <w:left w:val="single" w:sz="4" w:space="0" w:color="auto"/>
              <w:bottom w:val="single" w:sz="4" w:space="0" w:color="auto"/>
              <w:right w:val="single" w:sz="4" w:space="0" w:color="auto"/>
            </w:tcBorders>
          </w:tcPr>
          <w:p w14:paraId="180BB92F" w14:textId="77777777" w:rsidR="00851665" w:rsidRDefault="00851665">
            <w:pPr>
              <w:pStyle w:val="Textkrper"/>
              <w:ind w:left="0"/>
            </w:pPr>
          </w:p>
        </w:tc>
      </w:tr>
      <w:tr w:rsidR="00851665" w14:paraId="4AFE87CE"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7347ABFB" w14:textId="77777777" w:rsidR="00851665" w:rsidRDefault="00851665">
            <w:pPr>
              <w:pStyle w:val="Textkrper"/>
              <w:ind w:left="0"/>
            </w:pPr>
            <w:r>
              <w:t>Overpass</w:t>
            </w:r>
          </w:p>
        </w:tc>
        <w:tc>
          <w:tcPr>
            <w:tcW w:w="2947" w:type="dxa"/>
            <w:tcBorders>
              <w:top w:val="single" w:sz="4" w:space="0" w:color="auto"/>
              <w:left w:val="single" w:sz="4" w:space="0" w:color="auto"/>
              <w:bottom w:val="single" w:sz="4" w:space="0" w:color="auto"/>
              <w:right w:val="single" w:sz="4" w:space="0" w:color="auto"/>
            </w:tcBorders>
          </w:tcPr>
          <w:p w14:paraId="1F9DB6C5" w14:textId="77777777" w:rsidR="00851665" w:rsidRDefault="00851665">
            <w:pPr>
              <w:pStyle w:val="Textkrper"/>
              <w:ind w:left="0"/>
            </w:pPr>
          </w:p>
        </w:tc>
        <w:tc>
          <w:tcPr>
            <w:tcW w:w="3096" w:type="dxa"/>
            <w:tcBorders>
              <w:top w:val="single" w:sz="4" w:space="0" w:color="auto"/>
              <w:left w:val="single" w:sz="4" w:space="0" w:color="auto"/>
              <w:bottom w:val="single" w:sz="4" w:space="0" w:color="auto"/>
              <w:right w:val="single" w:sz="4" w:space="0" w:color="auto"/>
            </w:tcBorders>
          </w:tcPr>
          <w:p w14:paraId="00795D57" w14:textId="77777777" w:rsidR="00851665" w:rsidRDefault="00851665">
            <w:pPr>
              <w:pStyle w:val="Textkrper"/>
              <w:ind w:left="0"/>
            </w:pPr>
          </w:p>
        </w:tc>
      </w:tr>
    </w:tbl>
    <w:p w14:paraId="21ACC254" w14:textId="77777777" w:rsidR="00851665" w:rsidRDefault="00851665" w:rsidP="00851665">
      <w:pPr>
        <w:pStyle w:val="Textkrper"/>
      </w:pPr>
    </w:p>
    <w:p w14:paraId="7BA7E34F" w14:textId="77777777" w:rsidR="00851665" w:rsidRDefault="00851665" w:rsidP="00851665">
      <w:pPr>
        <w:pStyle w:val="Textkrper"/>
      </w:pPr>
      <w:r>
        <w:t>]</w:t>
      </w:r>
    </w:p>
    <w:p w14:paraId="72C842E2" w14:textId="77777777" w:rsidR="00851665" w:rsidRDefault="00851665" w:rsidP="00851665">
      <w:pPr>
        <w:pStyle w:val="Textkrper"/>
        <w:ind w:left="0"/>
        <w:rPr>
          <w:b/>
        </w:rPr>
      </w:pPr>
      <w:r>
        <w:rPr>
          <w:b/>
        </w:rPr>
        <w:t>Annex YX</w:t>
      </w:r>
    </w:p>
    <w:p w14:paraId="07BADB9B" w14:textId="77777777" w:rsidR="00851665" w:rsidRDefault="00851665" w:rsidP="00851665">
      <w:pPr>
        <w:pStyle w:val="Textkrper"/>
        <w:ind w:left="0"/>
      </w:pPr>
      <w:r>
        <w:rPr>
          <w:b/>
          <w:bCs/>
          <w:i/>
          <w:color w:val="00B050"/>
          <w:sz w:val="22"/>
        </w:rPr>
        <w:t>Note: the objective would be to verify that the system does vary its operating range as required and within the time required. The table is meant to represent scenarios that may impact each sensor types, another approach would be to pick a few scenarios from Table AA at random.</w:t>
      </w:r>
    </w:p>
    <w:p w14:paraId="26877465" w14:textId="77777777" w:rsidR="00851665" w:rsidRDefault="00851665" w:rsidP="00851665">
      <w:pPr>
        <w:pStyle w:val="Textkrper"/>
        <w:ind w:left="0"/>
        <w:rPr>
          <w:bCs/>
        </w:rPr>
      </w:pPr>
      <w:r>
        <w:t>[The manufacturer shall provide means of displaying the current detection range and operating range to t</w:t>
      </w:r>
      <w:r>
        <w:rPr>
          <w:bCs/>
        </w:rPr>
        <w:t>he regulatory entity specified by the Contracting Party. The operating range shall not exceed the maximum detection range throughout the test procedure.</w:t>
      </w:r>
    </w:p>
    <w:p w14:paraId="35890B2D" w14:textId="77777777" w:rsidR="00851665" w:rsidRDefault="00851665" w:rsidP="00851665">
      <w:pPr>
        <w:pStyle w:val="Textkrper"/>
        <w:ind w:left="0"/>
        <w:rPr>
          <w:bCs/>
        </w:rPr>
      </w:pPr>
      <w:r>
        <w:rPr>
          <w:bCs/>
        </w:rPr>
        <w:t xml:space="preserve">The operating range shall adapt when faced with the scenarios in Table AB and verified using a Category 3-3 vehicle unless otherwise stated.  </w:t>
      </w:r>
    </w:p>
    <w:p w14:paraId="657E97EF" w14:textId="77777777" w:rsidR="00851665" w:rsidRDefault="00851665" w:rsidP="00851665">
      <w:pPr>
        <w:pStyle w:val="Textkrper"/>
        <w:ind w:left="0"/>
        <w:rPr>
          <w:bCs/>
        </w:rPr>
      </w:pPr>
      <w:r>
        <w:t>In the case where the system is not permitted to operate in certain environmental conditions, the corresponding environmental test can be omitted provided the system prevents activation in those conditions and, the system issues a transition demand within 2 seconds of exposure to those conditions.</w:t>
      </w:r>
    </w:p>
    <w:p w14:paraId="44979CD1" w14:textId="77777777" w:rsidR="00851665" w:rsidRDefault="00851665" w:rsidP="00851665">
      <w:pPr>
        <w:pStyle w:val="Textkrper"/>
        <w:ind w:left="0"/>
      </w:pPr>
    </w:p>
    <w:p w14:paraId="0767D479" w14:textId="77777777" w:rsidR="00851665" w:rsidRDefault="00851665" w:rsidP="00851665">
      <w:pPr>
        <w:pStyle w:val="Textkrper"/>
      </w:pPr>
      <w:r>
        <w:t>Table AB</w:t>
      </w:r>
    </w:p>
    <w:tbl>
      <w:tblPr>
        <w:tblStyle w:val="Tabellenraster"/>
        <w:tblW w:w="0" w:type="auto"/>
        <w:tblInd w:w="567" w:type="dxa"/>
        <w:tblLook w:val="04A0" w:firstRow="1" w:lastRow="0" w:firstColumn="1" w:lastColumn="0" w:noHBand="0" w:noVBand="1"/>
      </w:tblPr>
      <w:tblGrid>
        <w:gridCol w:w="3018"/>
        <w:gridCol w:w="2947"/>
        <w:gridCol w:w="3096"/>
      </w:tblGrid>
      <w:tr w:rsidR="00851665" w14:paraId="0AC64D7B"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354ED191" w14:textId="77777777" w:rsidR="00851665" w:rsidRDefault="00851665">
            <w:pPr>
              <w:pStyle w:val="Textkrper"/>
              <w:ind w:left="0"/>
            </w:pPr>
            <w:r>
              <w:t>Environmental Condition</w:t>
            </w:r>
          </w:p>
        </w:tc>
        <w:tc>
          <w:tcPr>
            <w:tcW w:w="2947" w:type="dxa"/>
            <w:tcBorders>
              <w:top w:val="single" w:sz="4" w:space="0" w:color="auto"/>
              <w:left w:val="single" w:sz="4" w:space="0" w:color="auto"/>
              <w:bottom w:val="single" w:sz="4" w:space="0" w:color="auto"/>
              <w:right w:val="single" w:sz="4" w:space="0" w:color="auto"/>
            </w:tcBorders>
            <w:hideMark/>
          </w:tcPr>
          <w:p w14:paraId="2BCA7694" w14:textId="77777777" w:rsidR="00851665" w:rsidRDefault="00851665">
            <w:pPr>
              <w:pStyle w:val="Textkrper"/>
              <w:ind w:left="0"/>
            </w:pPr>
            <w:r>
              <w:t>Test threshold</w:t>
            </w:r>
          </w:p>
        </w:tc>
        <w:tc>
          <w:tcPr>
            <w:tcW w:w="3096" w:type="dxa"/>
            <w:tcBorders>
              <w:top w:val="single" w:sz="4" w:space="0" w:color="auto"/>
              <w:left w:val="single" w:sz="4" w:space="0" w:color="auto"/>
              <w:bottom w:val="single" w:sz="4" w:space="0" w:color="auto"/>
              <w:right w:val="single" w:sz="4" w:space="0" w:color="auto"/>
            </w:tcBorders>
            <w:hideMark/>
          </w:tcPr>
          <w:p w14:paraId="1133C982" w14:textId="77777777" w:rsidR="00851665" w:rsidRDefault="00851665">
            <w:pPr>
              <w:pStyle w:val="Textkrper"/>
              <w:ind w:left="0"/>
            </w:pPr>
            <w:r>
              <w:t>Other conditions</w:t>
            </w:r>
          </w:p>
        </w:tc>
      </w:tr>
      <w:tr w:rsidR="00851665" w14:paraId="43963775"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74972592" w14:textId="77777777" w:rsidR="00851665" w:rsidRDefault="00851665">
            <w:pPr>
              <w:pStyle w:val="Textkrper"/>
              <w:ind w:left="0"/>
            </w:pPr>
            <w:r>
              <w:t>Identical vehicle with system active in lane adjacent (110% power?)</w:t>
            </w:r>
          </w:p>
        </w:tc>
        <w:tc>
          <w:tcPr>
            <w:tcW w:w="2947" w:type="dxa"/>
            <w:tcBorders>
              <w:top w:val="single" w:sz="4" w:space="0" w:color="auto"/>
              <w:left w:val="single" w:sz="4" w:space="0" w:color="auto"/>
              <w:bottom w:val="single" w:sz="4" w:space="0" w:color="auto"/>
              <w:right w:val="single" w:sz="4" w:space="0" w:color="auto"/>
            </w:tcBorders>
          </w:tcPr>
          <w:p w14:paraId="65895397" w14:textId="77777777" w:rsidR="00851665" w:rsidRDefault="00851665">
            <w:pPr>
              <w:pStyle w:val="Textkrper"/>
              <w:ind w:left="0"/>
            </w:pPr>
          </w:p>
        </w:tc>
        <w:tc>
          <w:tcPr>
            <w:tcW w:w="3096" w:type="dxa"/>
            <w:tcBorders>
              <w:top w:val="single" w:sz="4" w:space="0" w:color="auto"/>
              <w:left w:val="single" w:sz="4" w:space="0" w:color="auto"/>
              <w:bottom w:val="single" w:sz="4" w:space="0" w:color="auto"/>
              <w:right w:val="single" w:sz="4" w:space="0" w:color="auto"/>
            </w:tcBorders>
            <w:hideMark/>
          </w:tcPr>
          <w:p w14:paraId="6058A3F1" w14:textId="77777777" w:rsidR="00851665" w:rsidRDefault="00851665">
            <w:pPr>
              <w:pStyle w:val="Textkrper"/>
              <w:ind w:left="0"/>
            </w:pPr>
            <w:r>
              <w:t>(Test with Cat 3-3 and Trailer)</w:t>
            </w:r>
          </w:p>
        </w:tc>
      </w:tr>
      <w:tr w:rsidR="00851665" w14:paraId="3B25F5CE"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74DA5459" w14:textId="77777777" w:rsidR="00851665" w:rsidRDefault="00851665">
            <w:pPr>
              <w:pStyle w:val="Textkrper"/>
              <w:ind w:left="0"/>
            </w:pPr>
            <w:r>
              <w:t>Dense Fog</w:t>
            </w:r>
          </w:p>
        </w:tc>
        <w:tc>
          <w:tcPr>
            <w:tcW w:w="2947" w:type="dxa"/>
            <w:tcBorders>
              <w:top w:val="single" w:sz="4" w:space="0" w:color="auto"/>
              <w:left w:val="single" w:sz="4" w:space="0" w:color="auto"/>
              <w:bottom w:val="single" w:sz="4" w:space="0" w:color="auto"/>
              <w:right w:val="single" w:sz="4" w:space="0" w:color="auto"/>
            </w:tcBorders>
            <w:hideMark/>
          </w:tcPr>
          <w:p w14:paraId="76E2DA28" w14:textId="77777777" w:rsidR="00851665" w:rsidRDefault="00851665">
            <w:pPr>
              <w:pStyle w:val="Textkrper"/>
              <w:ind w:left="0"/>
            </w:pPr>
            <w:r>
              <w:t>(&lt;400m visibility)</w:t>
            </w:r>
          </w:p>
        </w:tc>
        <w:tc>
          <w:tcPr>
            <w:tcW w:w="3096" w:type="dxa"/>
            <w:tcBorders>
              <w:top w:val="single" w:sz="4" w:space="0" w:color="auto"/>
              <w:left w:val="single" w:sz="4" w:space="0" w:color="auto"/>
              <w:bottom w:val="single" w:sz="4" w:space="0" w:color="auto"/>
              <w:right w:val="single" w:sz="4" w:space="0" w:color="auto"/>
            </w:tcBorders>
          </w:tcPr>
          <w:p w14:paraId="77D82C3C" w14:textId="77777777" w:rsidR="00851665" w:rsidRDefault="00851665">
            <w:pPr>
              <w:pStyle w:val="Textkrper"/>
              <w:ind w:left="0"/>
            </w:pPr>
          </w:p>
        </w:tc>
      </w:tr>
      <w:tr w:rsidR="00851665" w14:paraId="02089C3E"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3A53AAFD" w14:textId="77777777" w:rsidR="00851665" w:rsidRDefault="00851665">
            <w:pPr>
              <w:pStyle w:val="Textkrper"/>
              <w:ind w:left="0"/>
            </w:pPr>
            <w:r>
              <w:t>Heavy rain</w:t>
            </w:r>
          </w:p>
        </w:tc>
        <w:tc>
          <w:tcPr>
            <w:tcW w:w="2947" w:type="dxa"/>
            <w:tcBorders>
              <w:top w:val="single" w:sz="4" w:space="0" w:color="auto"/>
              <w:left w:val="single" w:sz="4" w:space="0" w:color="auto"/>
              <w:bottom w:val="single" w:sz="4" w:space="0" w:color="auto"/>
              <w:right w:val="single" w:sz="4" w:space="0" w:color="auto"/>
            </w:tcBorders>
            <w:hideMark/>
          </w:tcPr>
          <w:p w14:paraId="36D38CDE" w14:textId="77777777" w:rsidR="00851665" w:rsidRDefault="00851665">
            <w:pPr>
              <w:pStyle w:val="Textkrper"/>
              <w:ind w:left="0"/>
            </w:pPr>
            <w:r>
              <w:t>&gt;20 mm/hr</w:t>
            </w:r>
          </w:p>
        </w:tc>
        <w:tc>
          <w:tcPr>
            <w:tcW w:w="3096" w:type="dxa"/>
            <w:tcBorders>
              <w:top w:val="single" w:sz="4" w:space="0" w:color="auto"/>
              <w:left w:val="single" w:sz="4" w:space="0" w:color="auto"/>
              <w:bottom w:val="single" w:sz="4" w:space="0" w:color="auto"/>
              <w:right w:val="single" w:sz="4" w:space="0" w:color="auto"/>
            </w:tcBorders>
          </w:tcPr>
          <w:p w14:paraId="6CCFFC22" w14:textId="77777777" w:rsidR="00851665" w:rsidRDefault="00851665">
            <w:pPr>
              <w:pStyle w:val="Textkrper"/>
              <w:ind w:left="0"/>
            </w:pPr>
          </w:p>
        </w:tc>
      </w:tr>
      <w:tr w:rsidR="00851665" w14:paraId="100CDEF8" w14:textId="77777777" w:rsidTr="00851665">
        <w:tc>
          <w:tcPr>
            <w:tcW w:w="3018" w:type="dxa"/>
            <w:tcBorders>
              <w:top w:val="single" w:sz="4" w:space="0" w:color="auto"/>
              <w:left w:val="single" w:sz="4" w:space="0" w:color="auto"/>
              <w:bottom w:val="single" w:sz="4" w:space="0" w:color="auto"/>
              <w:right w:val="single" w:sz="4" w:space="0" w:color="auto"/>
            </w:tcBorders>
            <w:hideMark/>
          </w:tcPr>
          <w:p w14:paraId="1F5E9B9E" w14:textId="77777777" w:rsidR="00851665" w:rsidRDefault="00851665">
            <w:pPr>
              <w:pStyle w:val="Textkrper"/>
              <w:ind w:left="0"/>
            </w:pPr>
            <w:r>
              <w:t>Tunnel</w:t>
            </w:r>
          </w:p>
        </w:tc>
        <w:tc>
          <w:tcPr>
            <w:tcW w:w="2947" w:type="dxa"/>
            <w:tcBorders>
              <w:top w:val="single" w:sz="4" w:space="0" w:color="auto"/>
              <w:left w:val="single" w:sz="4" w:space="0" w:color="auto"/>
              <w:bottom w:val="single" w:sz="4" w:space="0" w:color="auto"/>
              <w:right w:val="single" w:sz="4" w:space="0" w:color="auto"/>
            </w:tcBorders>
          </w:tcPr>
          <w:p w14:paraId="0B84AC82" w14:textId="77777777" w:rsidR="00851665" w:rsidRDefault="00851665">
            <w:pPr>
              <w:pStyle w:val="Textkrper"/>
              <w:ind w:left="0"/>
            </w:pPr>
          </w:p>
        </w:tc>
        <w:tc>
          <w:tcPr>
            <w:tcW w:w="3096" w:type="dxa"/>
            <w:tcBorders>
              <w:top w:val="single" w:sz="4" w:space="0" w:color="auto"/>
              <w:left w:val="single" w:sz="4" w:space="0" w:color="auto"/>
              <w:bottom w:val="single" w:sz="4" w:space="0" w:color="auto"/>
              <w:right w:val="single" w:sz="4" w:space="0" w:color="auto"/>
            </w:tcBorders>
          </w:tcPr>
          <w:p w14:paraId="7BDAB2DE" w14:textId="77777777" w:rsidR="00851665" w:rsidRDefault="00851665">
            <w:pPr>
              <w:pStyle w:val="Textkrper"/>
              <w:ind w:left="0"/>
            </w:pPr>
          </w:p>
        </w:tc>
      </w:tr>
    </w:tbl>
    <w:p w14:paraId="58D28E5C" w14:textId="77777777" w:rsidR="00851665" w:rsidRDefault="00851665" w:rsidP="00851665">
      <w:pPr>
        <w:pStyle w:val="Textkrper"/>
        <w:ind w:left="0"/>
      </w:pPr>
      <w:r>
        <w:t>]</w:t>
      </w:r>
    </w:p>
    <w:p w14:paraId="267C3EBF" w14:textId="77777777" w:rsidR="002E4244" w:rsidRDefault="002E4244" w:rsidP="002E4244">
      <w:pPr>
        <w:rPr>
          <w:lang w:eastAsia="en-GB"/>
        </w:rPr>
      </w:pPr>
      <w:r>
        <w:rPr>
          <w:lang w:eastAsia="en-GB"/>
        </w:rPr>
        <w:t xml:space="preserve"> </w:t>
      </w:r>
    </w:p>
    <w:p w14:paraId="077FF5B7" w14:textId="77777777" w:rsidR="002E4244" w:rsidRPr="002E4244" w:rsidRDefault="002E4244" w:rsidP="00A72AAA">
      <w:pPr>
        <w:pStyle w:val="Textkrper"/>
      </w:pPr>
    </w:p>
    <w:sectPr w:rsidR="002E4244" w:rsidRPr="002E4244" w:rsidSect="006C0C5A">
      <w:footerReference w:type="default" r:id="rId8"/>
      <w:endnotePr>
        <w:numFmt w:val="decimal"/>
      </w:endnotePr>
      <w:pgSz w:w="11907" w:h="16840" w:code="9"/>
      <w:pgMar w:top="1440" w:right="1418" w:bottom="851" w:left="851"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74ABC" w14:textId="77777777" w:rsidR="000643D3" w:rsidRDefault="000643D3" w:rsidP="00592406">
      <w:r>
        <w:separator/>
      </w:r>
    </w:p>
  </w:endnote>
  <w:endnote w:type="continuationSeparator" w:id="0">
    <w:p w14:paraId="50EB578A" w14:textId="77777777" w:rsidR="000643D3" w:rsidRDefault="000643D3" w:rsidP="005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98C2" w14:textId="349AB930" w:rsidR="00E831C0" w:rsidRPr="004100E1" w:rsidRDefault="00E831C0" w:rsidP="004100E1">
    <w:pPr>
      <w:pStyle w:val="Fuzeile"/>
    </w:pPr>
    <w:r w:rsidRPr="001769CE">
      <w:rPr>
        <w:rStyle w:val="Seitenzahl"/>
      </w:rPr>
      <w:fldChar w:fldCharType="begin"/>
    </w:r>
    <w:r w:rsidRPr="001769CE">
      <w:rPr>
        <w:rStyle w:val="Seitenzahl"/>
      </w:rPr>
      <w:instrText xml:space="preserve"> PAGE </w:instrText>
    </w:r>
    <w:r w:rsidRPr="001769CE">
      <w:rPr>
        <w:rStyle w:val="Seitenzahl"/>
      </w:rPr>
      <w:fldChar w:fldCharType="separate"/>
    </w:r>
    <w:r w:rsidR="00E43F6E">
      <w:rPr>
        <w:rStyle w:val="Seitenzahl"/>
        <w:noProof/>
      </w:rPr>
      <w:t>1</w:t>
    </w:r>
    <w:r w:rsidRPr="001769CE">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8882" w14:textId="77777777" w:rsidR="000643D3" w:rsidRDefault="000643D3" w:rsidP="00592406">
      <w:r>
        <w:separator/>
      </w:r>
    </w:p>
  </w:footnote>
  <w:footnote w:type="continuationSeparator" w:id="0">
    <w:p w14:paraId="55850BF7" w14:textId="77777777" w:rsidR="000643D3" w:rsidRDefault="000643D3" w:rsidP="00592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6A26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867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6E6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4A2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E832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164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1CF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A43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5C2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68B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D7894"/>
    <w:multiLevelType w:val="multilevel"/>
    <w:tmpl w:val="8DE6174E"/>
    <w:lvl w:ilvl="0">
      <w:start w:val="1"/>
      <w:numFmt w:val="upperLetter"/>
      <w:pStyle w:val="AnnexHeading1"/>
      <w:suff w:val="space"/>
      <w:lvlText w:val="Annex %1:"/>
      <w:lvlJc w:val="left"/>
      <w:pPr>
        <w:ind w:left="567" w:hanging="567"/>
      </w:pPr>
      <w:rPr>
        <w:rFonts w:hint="default"/>
        <w:color w:val="006853" w:themeColor="accent1"/>
      </w:rPr>
    </w:lvl>
    <w:lvl w:ilvl="1">
      <w:start w:val="1"/>
      <w:numFmt w:val="decimal"/>
      <w:pStyle w:val="AnnexNumber1"/>
      <w:lvlText w:val="%1.%2"/>
      <w:lvlJc w:val="left"/>
      <w:pPr>
        <w:tabs>
          <w:tab w:val="num" w:pos="567"/>
        </w:tabs>
        <w:ind w:left="567" w:hanging="567"/>
      </w:pPr>
      <w:rPr>
        <w:rFonts w:hint="default"/>
        <w:b w:val="0"/>
        <w:i w:val="0"/>
        <w:color w:val="auto"/>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B2994"/>
    <w:multiLevelType w:val="multilevel"/>
    <w:tmpl w:val="EA5C4D16"/>
    <w:styleLink w:val="DFTNumbering"/>
    <w:lvl w:ilvl="0">
      <w:start w:val="1"/>
      <w:numFmt w:val="decimal"/>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3" w15:restartNumberingAfterBreak="0">
    <w:nsid w:val="0AF2285E"/>
    <w:multiLevelType w:val="multilevel"/>
    <w:tmpl w:val="03BEC79E"/>
    <w:styleLink w:val="DFTBullets"/>
    <w:lvl w:ilvl="0">
      <w:start w:val="1"/>
      <w:numFmt w:val="bullet"/>
      <w:pStyle w:val="Aufzhlungszeichen"/>
      <w:lvlText w:val=""/>
      <w:lvlJc w:val="left"/>
      <w:pPr>
        <w:ind w:left="924" w:hanging="357"/>
      </w:pPr>
      <w:rPr>
        <w:rFonts w:ascii="Symbol" w:hAnsi="Symbol" w:hint="default"/>
        <w:color w:val="006853" w:themeColor="accent1"/>
      </w:rPr>
    </w:lvl>
    <w:lvl w:ilvl="1">
      <w:start w:val="1"/>
      <w:numFmt w:val="bullet"/>
      <w:pStyle w:val="Aufzhlungszeichen2"/>
      <w:lvlText w:val="─"/>
      <w:lvlJc w:val="left"/>
      <w:pPr>
        <w:ind w:left="924" w:hanging="357"/>
      </w:pPr>
      <w:rPr>
        <w:rFonts w:ascii="Arial" w:hAnsi="Arial" w:hint="default"/>
        <w:color w:val="006853" w:themeColor="accent1"/>
      </w:rPr>
    </w:lvl>
    <w:lvl w:ilvl="2">
      <w:start w:val="1"/>
      <w:numFmt w:val="decimal"/>
      <w:pStyle w:val="Listennummer"/>
      <w:lvlText w:val="%3"/>
      <w:lvlJc w:val="left"/>
      <w:pPr>
        <w:ind w:left="924" w:hanging="357"/>
      </w:pPr>
      <w:rPr>
        <w:rFonts w:hint="default"/>
        <w:color w:val="auto"/>
      </w:rPr>
    </w:lvl>
    <w:lvl w:ilvl="3">
      <w:start w:val="1"/>
      <w:numFmt w:val="lowerLetter"/>
      <w:pStyle w:val="Listalpha"/>
      <w:lvlText w:val="%4."/>
      <w:lvlJc w:val="left"/>
      <w:pPr>
        <w:ind w:left="924" w:hanging="357"/>
      </w:pPr>
      <w:rPr>
        <w:rFonts w:hint="default"/>
        <w:color w:val="auto"/>
      </w:rPr>
    </w:lvl>
    <w:lvl w:ilvl="4">
      <w:start w:val="1"/>
      <w:numFmt w:val="bullet"/>
      <w:lvlText w:val=""/>
      <w:lvlJc w:val="left"/>
      <w:pPr>
        <w:tabs>
          <w:tab w:val="num" w:pos="567"/>
        </w:tabs>
        <w:ind w:left="924" w:hanging="357"/>
      </w:pPr>
      <w:rPr>
        <w:rFonts w:ascii="Symbol" w:hAnsi="Symbol" w:hint="default"/>
        <w:color w:val="auto"/>
      </w:rPr>
    </w:lvl>
    <w:lvl w:ilvl="5">
      <w:start w:val="1"/>
      <w:numFmt w:val="bullet"/>
      <w:lvlText w:val=""/>
      <w:lvlJc w:val="left"/>
      <w:pPr>
        <w:tabs>
          <w:tab w:val="num" w:pos="567"/>
        </w:tabs>
        <w:ind w:left="924" w:hanging="357"/>
      </w:pPr>
      <w:rPr>
        <w:rFonts w:ascii="Symbol" w:hAnsi="Symbol" w:hint="default"/>
        <w:color w:val="auto"/>
      </w:rPr>
    </w:lvl>
    <w:lvl w:ilvl="6">
      <w:start w:val="1"/>
      <w:numFmt w:val="bullet"/>
      <w:lvlText w:val=""/>
      <w:lvlJc w:val="left"/>
      <w:pPr>
        <w:tabs>
          <w:tab w:val="num" w:pos="567"/>
        </w:tabs>
        <w:ind w:left="924" w:hanging="357"/>
      </w:pPr>
      <w:rPr>
        <w:rFonts w:ascii="Symbol" w:hAnsi="Symbol" w:hint="default"/>
        <w:color w:val="auto"/>
      </w:rPr>
    </w:lvl>
    <w:lvl w:ilvl="7">
      <w:start w:val="1"/>
      <w:numFmt w:val="bullet"/>
      <w:lvlText w:val=""/>
      <w:lvlJc w:val="left"/>
      <w:pPr>
        <w:tabs>
          <w:tab w:val="num" w:pos="567"/>
        </w:tabs>
        <w:ind w:left="924" w:hanging="357"/>
      </w:pPr>
      <w:rPr>
        <w:rFonts w:ascii="Symbol" w:hAnsi="Symbol" w:hint="default"/>
        <w:color w:val="auto"/>
      </w:rPr>
    </w:lvl>
    <w:lvl w:ilvl="8">
      <w:start w:val="1"/>
      <w:numFmt w:val="bullet"/>
      <w:lvlText w:val=""/>
      <w:lvlJc w:val="left"/>
      <w:pPr>
        <w:tabs>
          <w:tab w:val="num" w:pos="567"/>
        </w:tabs>
        <w:ind w:left="924" w:hanging="357"/>
      </w:pPr>
      <w:rPr>
        <w:rFonts w:ascii="Symbol" w:hAnsi="Symbol" w:hint="default"/>
        <w:color w:val="auto"/>
      </w:rPr>
    </w:lvl>
  </w:abstractNum>
  <w:abstractNum w:abstractNumId="14" w15:restartNumberingAfterBreak="0">
    <w:nsid w:val="15685A66"/>
    <w:multiLevelType w:val="multilevel"/>
    <w:tmpl w:val="89DC2BBE"/>
    <w:lvl w:ilvl="0">
      <w:start w:val="1"/>
      <w:numFmt w:val="none"/>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A630DD"/>
    <w:multiLevelType w:val="multilevel"/>
    <w:tmpl w:val="7806EB5A"/>
    <w:lvl w:ilvl="0">
      <w:start w:val="1"/>
      <w:numFmt w:val="decimal"/>
      <w:pStyle w:val="berschrift1"/>
      <w:lvlText w:val="%1."/>
      <w:lvlJc w:val="left"/>
      <w:pPr>
        <w:ind w:left="567" w:hanging="567"/>
      </w:pPr>
      <w:rPr>
        <w:rFonts w:hint="default"/>
        <w:b w:val="0"/>
        <w:i w:val="0"/>
        <w:vanish w:val="0"/>
        <w:color w:val="006853" w:themeColor="accent1"/>
      </w:rPr>
    </w:lvl>
    <w:lvl w:ilvl="1">
      <w:start w:val="1"/>
      <w:numFmt w:val="decimal"/>
      <w:pStyle w:val="Number1"/>
      <w:isLgl/>
      <w:lvlText w:val="%1.%2"/>
      <w:lvlJc w:val="left"/>
      <w:pPr>
        <w:ind w:left="567" w:hanging="567"/>
      </w:pPr>
      <w:rPr>
        <w:rFonts w:hint="default"/>
        <w:b w:val="0"/>
        <w:i w:val="0"/>
        <w:color w:val="auto"/>
      </w:rPr>
    </w:lvl>
    <w:lvl w:ilvl="2">
      <w:start w:val="1"/>
      <w:numFmt w:val="none"/>
      <w:suff w:val="nothing"/>
      <w:lvlText w:val="%3"/>
      <w:lvlJc w:val="left"/>
      <w:pPr>
        <w:ind w:left="567" w:hanging="567"/>
      </w:pPr>
      <w:rPr>
        <w:rFonts w:hint="default"/>
        <w:b w:val="0"/>
        <w:i w:val="0"/>
        <w:color w:val="auto"/>
      </w:rPr>
    </w:lvl>
    <w:lvl w:ilvl="3">
      <w:start w:val="1"/>
      <w:numFmt w:val="none"/>
      <w:suff w:val="nothing"/>
      <w:lvlText w:val=""/>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6"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17"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9" w15:restartNumberingAfterBreak="0">
    <w:nsid w:val="359A1D48"/>
    <w:multiLevelType w:val="multilevel"/>
    <w:tmpl w:val="D78E1DBE"/>
    <w:lvl w:ilvl="0">
      <w:start w:val="1"/>
      <w:numFmt w:val="decimal"/>
      <w:pStyle w:val="MainTextNumbered"/>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20" w15:restartNumberingAfterBreak="0">
    <w:nsid w:val="38DB6E80"/>
    <w:multiLevelType w:val="hybridMultilevel"/>
    <w:tmpl w:val="EA22BA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A3D68A2"/>
    <w:multiLevelType w:val="multilevel"/>
    <w:tmpl w:val="F0B88C48"/>
    <w:styleLink w:val="NAONotesnumber"/>
    <w:lvl w:ilvl="0">
      <w:start w:val="1"/>
      <w:numFmt w:val="none"/>
      <w:suff w:val="nothing"/>
      <w:lvlText w:val=""/>
      <w:lvlJc w:val="left"/>
      <w:pPr>
        <w:ind w:left="0" w:firstLine="0"/>
      </w:pPr>
      <w:rPr>
        <w:rFonts w:hint="default"/>
      </w:rPr>
    </w:lvl>
    <w:lvl w:ilvl="1">
      <w:start w:val="1"/>
      <w:numFmt w:val="decimal"/>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25"/>
  </w:num>
  <w:num w:numId="2">
    <w:abstractNumId w:val="23"/>
  </w:num>
  <w:num w:numId="3">
    <w:abstractNumId w:val="11"/>
  </w:num>
  <w:num w:numId="4">
    <w:abstractNumId w:val="16"/>
  </w:num>
  <w:num w:numId="5">
    <w:abstractNumId w:val="12"/>
  </w:num>
  <w:num w:numId="6">
    <w:abstractNumId w:val="24"/>
  </w:num>
  <w:num w:numId="7">
    <w:abstractNumId w:val="14"/>
  </w:num>
  <w:num w:numId="8">
    <w:abstractNumId w:val="22"/>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4"/>
    <w:rsid w:val="0001476A"/>
    <w:rsid w:val="0001706B"/>
    <w:rsid w:val="00020D87"/>
    <w:rsid w:val="00030693"/>
    <w:rsid w:val="00042130"/>
    <w:rsid w:val="000424C9"/>
    <w:rsid w:val="000643D3"/>
    <w:rsid w:val="0006698C"/>
    <w:rsid w:val="00073CE8"/>
    <w:rsid w:val="0007496D"/>
    <w:rsid w:val="000767E6"/>
    <w:rsid w:val="00081EB5"/>
    <w:rsid w:val="000941B5"/>
    <w:rsid w:val="000A2148"/>
    <w:rsid w:val="000A6F68"/>
    <w:rsid w:val="000A7DC3"/>
    <w:rsid w:val="000B2C3C"/>
    <w:rsid w:val="000B7896"/>
    <w:rsid w:val="000C319A"/>
    <w:rsid w:val="000C7C18"/>
    <w:rsid w:val="000F1B85"/>
    <w:rsid w:val="000F3023"/>
    <w:rsid w:val="000F4655"/>
    <w:rsid w:val="00100AC4"/>
    <w:rsid w:val="001024FD"/>
    <w:rsid w:val="00106D9E"/>
    <w:rsid w:val="00110CA7"/>
    <w:rsid w:val="00113837"/>
    <w:rsid w:val="001142B8"/>
    <w:rsid w:val="0012175F"/>
    <w:rsid w:val="00135681"/>
    <w:rsid w:val="00136A94"/>
    <w:rsid w:val="0014245D"/>
    <w:rsid w:val="001444FC"/>
    <w:rsid w:val="00151029"/>
    <w:rsid w:val="001513D1"/>
    <w:rsid w:val="00154A7A"/>
    <w:rsid w:val="00161C3D"/>
    <w:rsid w:val="00167A38"/>
    <w:rsid w:val="001705A2"/>
    <w:rsid w:val="00172DCD"/>
    <w:rsid w:val="00174F31"/>
    <w:rsid w:val="001769CE"/>
    <w:rsid w:val="0018098B"/>
    <w:rsid w:val="00181C29"/>
    <w:rsid w:val="001827BB"/>
    <w:rsid w:val="00191E59"/>
    <w:rsid w:val="001954AB"/>
    <w:rsid w:val="001A2D0C"/>
    <w:rsid w:val="001A4709"/>
    <w:rsid w:val="001A6F83"/>
    <w:rsid w:val="001B32B2"/>
    <w:rsid w:val="001B4E42"/>
    <w:rsid w:val="001B71B4"/>
    <w:rsid w:val="001C1323"/>
    <w:rsid w:val="001E180D"/>
    <w:rsid w:val="001F1468"/>
    <w:rsid w:val="002157CD"/>
    <w:rsid w:val="00222F10"/>
    <w:rsid w:val="0022744F"/>
    <w:rsid w:val="002277C7"/>
    <w:rsid w:val="00237671"/>
    <w:rsid w:val="002376BA"/>
    <w:rsid w:val="00237C13"/>
    <w:rsid w:val="00260066"/>
    <w:rsid w:val="00266EDB"/>
    <w:rsid w:val="00270600"/>
    <w:rsid w:val="0028285C"/>
    <w:rsid w:val="00282E51"/>
    <w:rsid w:val="002854C5"/>
    <w:rsid w:val="00290035"/>
    <w:rsid w:val="00293A89"/>
    <w:rsid w:val="002A5EF9"/>
    <w:rsid w:val="002D3EB5"/>
    <w:rsid w:val="002D61B8"/>
    <w:rsid w:val="002D6F93"/>
    <w:rsid w:val="002E0775"/>
    <w:rsid w:val="002E1550"/>
    <w:rsid w:val="002E4244"/>
    <w:rsid w:val="002F0D63"/>
    <w:rsid w:val="002F5E55"/>
    <w:rsid w:val="00301253"/>
    <w:rsid w:val="003016C2"/>
    <w:rsid w:val="00302885"/>
    <w:rsid w:val="0031014A"/>
    <w:rsid w:val="00331219"/>
    <w:rsid w:val="0033704E"/>
    <w:rsid w:val="00343FF1"/>
    <w:rsid w:val="0034468E"/>
    <w:rsid w:val="00345113"/>
    <w:rsid w:val="00352B00"/>
    <w:rsid w:val="0035415B"/>
    <w:rsid w:val="003553AD"/>
    <w:rsid w:val="003567D4"/>
    <w:rsid w:val="00365D19"/>
    <w:rsid w:val="00374BB1"/>
    <w:rsid w:val="0037604D"/>
    <w:rsid w:val="00380BA6"/>
    <w:rsid w:val="003832DB"/>
    <w:rsid w:val="00386377"/>
    <w:rsid w:val="00392ADF"/>
    <w:rsid w:val="00393624"/>
    <w:rsid w:val="003A15C4"/>
    <w:rsid w:val="003A30AA"/>
    <w:rsid w:val="003A4610"/>
    <w:rsid w:val="003C274E"/>
    <w:rsid w:val="003E094E"/>
    <w:rsid w:val="003E19F8"/>
    <w:rsid w:val="003E1A81"/>
    <w:rsid w:val="003E3963"/>
    <w:rsid w:val="003E6265"/>
    <w:rsid w:val="003F45FC"/>
    <w:rsid w:val="003F64CA"/>
    <w:rsid w:val="003F6B30"/>
    <w:rsid w:val="004100E1"/>
    <w:rsid w:val="00415BD9"/>
    <w:rsid w:val="004167E4"/>
    <w:rsid w:val="004205CD"/>
    <w:rsid w:val="00421D04"/>
    <w:rsid w:val="00422496"/>
    <w:rsid w:val="00426455"/>
    <w:rsid w:val="004312C3"/>
    <w:rsid w:val="004358C5"/>
    <w:rsid w:val="004358D5"/>
    <w:rsid w:val="00436E83"/>
    <w:rsid w:val="00440D6E"/>
    <w:rsid w:val="00440F58"/>
    <w:rsid w:val="00441138"/>
    <w:rsid w:val="004566B9"/>
    <w:rsid w:val="0045723D"/>
    <w:rsid w:val="004656FB"/>
    <w:rsid w:val="00480223"/>
    <w:rsid w:val="00485268"/>
    <w:rsid w:val="00486669"/>
    <w:rsid w:val="00490351"/>
    <w:rsid w:val="00492EBA"/>
    <w:rsid w:val="004946D5"/>
    <w:rsid w:val="004957C2"/>
    <w:rsid w:val="004A139C"/>
    <w:rsid w:val="004A3776"/>
    <w:rsid w:val="004B0A13"/>
    <w:rsid w:val="004C5A6C"/>
    <w:rsid w:val="004C6007"/>
    <w:rsid w:val="004D0A58"/>
    <w:rsid w:val="004D27E4"/>
    <w:rsid w:val="004D2800"/>
    <w:rsid w:val="004D491D"/>
    <w:rsid w:val="004E1E51"/>
    <w:rsid w:val="004F245D"/>
    <w:rsid w:val="0050100A"/>
    <w:rsid w:val="00501909"/>
    <w:rsid w:val="00501AAD"/>
    <w:rsid w:val="00523770"/>
    <w:rsid w:val="005344D1"/>
    <w:rsid w:val="00534E22"/>
    <w:rsid w:val="00547B27"/>
    <w:rsid w:val="005510EE"/>
    <w:rsid w:val="00570F98"/>
    <w:rsid w:val="0057596E"/>
    <w:rsid w:val="00585CE3"/>
    <w:rsid w:val="00585F2F"/>
    <w:rsid w:val="00586A8F"/>
    <w:rsid w:val="0059097B"/>
    <w:rsid w:val="00591683"/>
    <w:rsid w:val="00592406"/>
    <w:rsid w:val="005A0DF9"/>
    <w:rsid w:val="005B2F30"/>
    <w:rsid w:val="005B54EE"/>
    <w:rsid w:val="005C2DE3"/>
    <w:rsid w:val="005C340F"/>
    <w:rsid w:val="005C37AA"/>
    <w:rsid w:val="005D01CE"/>
    <w:rsid w:val="005E0E6A"/>
    <w:rsid w:val="00600622"/>
    <w:rsid w:val="00601AFF"/>
    <w:rsid w:val="00602312"/>
    <w:rsid w:val="00606AE3"/>
    <w:rsid w:val="00612729"/>
    <w:rsid w:val="00615555"/>
    <w:rsid w:val="0061560A"/>
    <w:rsid w:val="00623FFD"/>
    <w:rsid w:val="006242C4"/>
    <w:rsid w:val="00632C72"/>
    <w:rsid w:val="00633257"/>
    <w:rsid w:val="00636123"/>
    <w:rsid w:val="00641EDF"/>
    <w:rsid w:val="00645214"/>
    <w:rsid w:val="00654D58"/>
    <w:rsid w:val="006616C4"/>
    <w:rsid w:val="0068106C"/>
    <w:rsid w:val="006812CA"/>
    <w:rsid w:val="0068443F"/>
    <w:rsid w:val="0068496E"/>
    <w:rsid w:val="0069287F"/>
    <w:rsid w:val="00692BB0"/>
    <w:rsid w:val="00696055"/>
    <w:rsid w:val="006A0D3E"/>
    <w:rsid w:val="006B32D5"/>
    <w:rsid w:val="006B41A8"/>
    <w:rsid w:val="006B4D29"/>
    <w:rsid w:val="006C0C5A"/>
    <w:rsid w:val="006C2DDD"/>
    <w:rsid w:val="006C6DBA"/>
    <w:rsid w:val="006D002A"/>
    <w:rsid w:val="006D4BE9"/>
    <w:rsid w:val="006D5469"/>
    <w:rsid w:val="006D5928"/>
    <w:rsid w:val="006D7F58"/>
    <w:rsid w:val="006D7F7B"/>
    <w:rsid w:val="006F52C4"/>
    <w:rsid w:val="006F747C"/>
    <w:rsid w:val="007022A4"/>
    <w:rsid w:val="0070264E"/>
    <w:rsid w:val="00702B77"/>
    <w:rsid w:val="007042FE"/>
    <w:rsid w:val="00705C84"/>
    <w:rsid w:val="00707D86"/>
    <w:rsid w:val="0071116A"/>
    <w:rsid w:val="00712501"/>
    <w:rsid w:val="007152D3"/>
    <w:rsid w:val="007158CA"/>
    <w:rsid w:val="00725B08"/>
    <w:rsid w:val="0073034D"/>
    <w:rsid w:val="007419DF"/>
    <w:rsid w:val="00756590"/>
    <w:rsid w:val="00762C92"/>
    <w:rsid w:val="00766916"/>
    <w:rsid w:val="00767CE0"/>
    <w:rsid w:val="00771F8E"/>
    <w:rsid w:val="00777441"/>
    <w:rsid w:val="007817D6"/>
    <w:rsid w:val="00783E87"/>
    <w:rsid w:val="00787235"/>
    <w:rsid w:val="007928F4"/>
    <w:rsid w:val="007A5981"/>
    <w:rsid w:val="007A59BA"/>
    <w:rsid w:val="007B4D41"/>
    <w:rsid w:val="007C00F8"/>
    <w:rsid w:val="007C1DBA"/>
    <w:rsid w:val="007C236D"/>
    <w:rsid w:val="007C42AE"/>
    <w:rsid w:val="007C62B8"/>
    <w:rsid w:val="007D0CF6"/>
    <w:rsid w:val="007D0CFB"/>
    <w:rsid w:val="007D18E6"/>
    <w:rsid w:val="007D67C0"/>
    <w:rsid w:val="007D6FFF"/>
    <w:rsid w:val="007E5521"/>
    <w:rsid w:val="007E5F9C"/>
    <w:rsid w:val="007F2C1B"/>
    <w:rsid w:val="007F464B"/>
    <w:rsid w:val="007F78ED"/>
    <w:rsid w:val="0080650B"/>
    <w:rsid w:val="00806DEC"/>
    <w:rsid w:val="008077E1"/>
    <w:rsid w:val="0080783C"/>
    <w:rsid w:val="0081468B"/>
    <w:rsid w:val="00814E85"/>
    <w:rsid w:val="0081584B"/>
    <w:rsid w:val="008169EE"/>
    <w:rsid w:val="00824872"/>
    <w:rsid w:val="00825823"/>
    <w:rsid w:val="00827378"/>
    <w:rsid w:val="00830AB5"/>
    <w:rsid w:val="00832FA9"/>
    <w:rsid w:val="00834D08"/>
    <w:rsid w:val="00834F0D"/>
    <w:rsid w:val="00840908"/>
    <w:rsid w:val="00845764"/>
    <w:rsid w:val="0085103C"/>
    <w:rsid w:val="00851665"/>
    <w:rsid w:val="00857B00"/>
    <w:rsid w:val="00862FCE"/>
    <w:rsid w:val="00865A28"/>
    <w:rsid w:val="00866BE8"/>
    <w:rsid w:val="00867977"/>
    <w:rsid w:val="0087078E"/>
    <w:rsid w:val="008819E6"/>
    <w:rsid w:val="00882185"/>
    <w:rsid w:val="00882EE9"/>
    <w:rsid w:val="0088383E"/>
    <w:rsid w:val="00886B2D"/>
    <w:rsid w:val="0089182B"/>
    <w:rsid w:val="00891F55"/>
    <w:rsid w:val="008A0733"/>
    <w:rsid w:val="008A144B"/>
    <w:rsid w:val="008A4DB2"/>
    <w:rsid w:val="008B4B54"/>
    <w:rsid w:val="008C66CD"/>
    <w:rsid w:val="008C769B"/>
    <w:rsid w:val="008D0D11"/>
    <w:rsid w:val="008D310E"/>
    <w:rsid w:val="008D4C4A"/>
    <w:rsid w:val="008E01F2"/>
    <w:rsid w:val="008E7913"/>
    <w:rsid w:val="008F00DA"/>
    <w:rsid w:val="008F0D64"/>
    <w:rsid w:val="008F1CF3"/>
    <w:rsid w:val="00905533"/>
    <w:rsid w:val="00910A62"/>
    <w:rsid w:val="00913549"/>
    <w:rsid w:val="00921D68"/>
    <w:rsid w:val="0092389A"/>
    <w:rsid w:val="00926680"/>
    <w:rsid w:val="009271B9"/>
    <w:rsid w:val="00930378"/>
    <w:rsid w:val="0093049C"/>
    <w:rsid w:val="00931B54"/>
    <w:rsid w:val="00932EA0"/>
    <w:rsid w:val="00942DEF"/>
    <w:rsid w:val="0095067E"/>
    <w:rsid w:val="00960CB7"/>
    <w:rsid w:val="00966363"/>
    <w:rsid w:val="0098508F"/>
    <w:rsid w:val="009859C5"/>
    <w:rsid w:val="009975DD"/>
    <w:rsid w:val="009A723D"/>
    <w:rsid w:val="009B0B81"/>
    <w:rsid w:val="009B10B7"/>
    <w:rsid w:val="009C0576"/>
    <w:rsid w:val="009D7588"/>
    <w:rsid w:val="009D7D6A"/>
    <w:rsid w:val="009E08EF"/>
    <w:rsid w:val="009E2DBA"/>
    <w:rsid w:val="009F1B48"/>
    <w:rsid w:val="00A00807"/>
    <w:rsid w:val="00A06C85"/>
    <w:rsid w:val="00A11D29"/>
    <w:rsid w:val="00A211D8"/>
    <w:rsid w:val="00A279B5"/>
    <w:rsid w:val="00A323CD"/>
    <w:rsid w:val="00A35639"/>
    <w:rsid w:val="00A469CA"/>
    <w:rsid w:val="00A47107"/>
    <w:rsid w:val="00A50357"/>
    <w:rsid w:val="00A52DD5"/>
    <w:rsid w:val="00A5664E"/>
    <w:rsid w:val="00A600BE"/>
    <w:rsid w:val="00A600EE"/>
    <w:rsid w:val="00A6787D"/>
    <w:rsid w:val="00A70330"/>
    <w:rsid w:val="00A70493"/>
    <w:rsid w:val="00A70943"/>
    <w:rsid w:val="00A72AAA"/>
    <w:rsid w:val="00A73A08"/>
    <w:rsid w:val="00A746F1"/>
    <w:rsid w:val="00A7724C"/>
    <w:rsid w:val="00A80711"/>
    <w:rsid w:val="00A87B70"/>
    <w:rsid w:val="00A962E1"/>
    <w:rsid w:val="00A963CB"/>
    <w:rsid w:val="00A971FE"/>
    <w:rsid w:val="00AA31F3"/>
    <w:rsid w:val="00AA3ABE"/>
    <w:rsid w:val="00AB1331"/>
    <w:rsid w:val="00AC35D5"/>
    <w:rsid w:val="00AC4AD7"/>
    <w:rsid w:val="00AC7519"/>
    <w:rsid w:val="00AD47BC"/>
    <w:rsid w:val="00AD5E6C"/>
    <w:rsid w:val="00AE14B5"/>
    <w:rsid w:val="00AE3959"/>
    <w:rsid w:val="00AE56AD"/>
    <w:rsid w:val="00AE5964"/>
    <w:rsid w:val="00AE5BEF"/>
    <w:rsid w:val="00B12637"/>
    <w:rsid w:val="00B161AA"/>
    <w:rsid w:val="00B17292"/>
    <w:rsid w:val="00B20489"/>
    <w:rsid w:val="00B21E1E"/>
    <w:rsid w:val="00B23DA5"/>
    <w:rsid w:val="00B30530"/>
    <w:rsid w:val="00B32483"/>
    <w:rsid w:val="00B33B5B"/>
    <w:rsid w:val="00B3541E"/>
    <w:rsid w:val="00B37771"/>
    <w:rsid w:val="00B377C7"/>
    <w:rsid w:val="00B40A01"/>
    <w:rsid w:val="00B40AF5"/>
    <w:rsid w:val="00B444ED"/>
    <w:rsid w:val="00B50A63"/>
    <w:rsid w:val="00B56480"/>
    <w:rsid w:val="00B67668"/>
    <w:rsid w:val="00B70668"/>
    <w:rsid w:val="00B76A38"/>
    <w:rsid w:val="00B8653B"/>
    <w:rsid w:val="00B9002D"/>
    <w:rsid w:val="00B903A0"/>
    <w:rsid w:val="00B93CEE"/>
    <w:rsid w:val="00B97D02"/>
    <w:rsid w:val="00BA24EA"/>
    <w:rsid w:val="00BA7714"/>
    <w:rsid w:val="00BB3A63"/>
    <w:rsid w:val="00BB3C2C"/>
    <w:rsid w:val="00BB4069"/>
    <w:rsid w:val="00BB57E8"/>
    <w:rsid w:val="00BB75B0"/>
    <w:rsid w:val="00BC02B2"/>
    <w:rsid w:val="00BC04E4"/>
    <w:rsid w:val="00BC1619"/>
    <w:rsid w:val="00BC3CEB"/>
    <w:rsid w:val="00BC4D9F"/>
    <w:rsid w:val="00BD255E"/>
    <w:rsid w:val="00BD3F41"/>
    <w:rsid w:val="00BD7B99"/>
    <w:rsid w:val="00BE3C74"/>
    <w:rsid w:val="00BF1D26"/>
    <w:rsid w:val="00BF2D56"/>
    <w:rsid w:val="00BF5425"/>
    <w:rsid w:val="00C20EE5"/>
    <w:rsid w:val="00C215D5"/>
    <w:rsid w:val="00C34E66"/>
    <w:rsid w:val="00C37049"/>
    <w:rsid w:val="00C37C44"/>
    <w:rsid w:val="00C55167"/>
    <w:rsid w:val="00C60044"/>
    <w:rsid w:val="00C60682"/>
    <w:rsid w:val="00C60FF4"/>
    <w:rsid w:val="00C61C1D"/>
    <w:rsid w:val="00C67AA2"/>
    <w:rsid w:val="00C71646"/>
    <w:rsid w:val="00C72DF3"/>
    <w:rsid w:val="00C74134"/>
    <w:rsid w:val="00C75CBC"/>
    <w:rsid w:val="00C766BA"/>
    <w:rsid w:val="00C81BFE"/>
    <w:rsid w:val="00C84694"/>
    <w:rsid w:val="00C86EA3"/>
    <w:rsid w:val="00C917AA"/>
    <w:rsid w:val="00C9687A"/>
    <w:rsid w:val="00C97692"/>
    <w:rsid w:val="00CA0DD3"/>
    <w:rsid w:val="00CA409B"/>
    <w:rsid w:val="00CA7D1D"/>
    <w:rsid w:val="00CC06BD"/>
    <w:rsid w:val="00CC4FB3"/>
    <w:rsid w:val="00CC5E63"/>
    <w:rsid w:val="00CD4ED8"/>
    <w:rsid w:val="00CD74BD"/>
    <w:rsid w:val="00CE409C"/>
    <w:rsid w:val="00CE5ABD"/>
    <w:rsid w:val="00CF67CF"/>
    <w:rsid w:val="00CF7133"/>
    <w:rsid w:val="00D03697"/>
    <w:rsid w:val="00D03A5A"/>
    <w:rsid w:val="00D05D89"/>
    <w:rsid w:val="00D05E92"/>
    <w:rsid w:val="00D13153"/>
    <w:rsid w:val="00D17455"/>
    <w:rsid w:val="00D2421E"/>
    <w:rsid w:val="00D31364"/>
    <w:rsid w:val="00D40571"/>
    <w:rsid w:val="00D4494F"/>
    <w:rsid w:val="00D50410"/>
    <w:rsid w:val="00D51243"/>
    <w:rsid w:val="00D5213A"/>
    <w:rsid w:val="00D566F0"/>
    <w:rsid w:val="00D56CF3"/>
    <w:rsid w:val="00D60395"/>
    <w:rsid w:val="00D606EE"/>
    <w:rsid w:val="00D6465C"/>
    <w:rsid w:val="00D70781"/>
    <w:rsid w:val="00D716B1"/>
    <w:rsid w:val="00D848B2"/>
    <w:rsid w:val="00D85511"/>
    <w:rsid w:val="00D909BE"/>
    <w:rsid w:val="00D9783C"/>
    <w:rsid w:val="00DA0CB7"/>
    <w:rsid w:val="00DA1FAB"/>
    <w:rsid w:val="00DA5363"/>
    <w:rsid w:val="00DC3203"/>
    <w:rsid w:val="00DC655F"/>
    <w:rsid w:val="00DD0FDD"/>
    <w:rsid w:val="00DD2721"/>
    <w:rsid w:val="00DD505D"/>
    <w:rsid w:val="00DD7037"/>
    <w:rsid w:val="00DE51F0"/>
    <w:rsid w:val="00DF45A3"/>
    <w:rsid w:val="00DF68BD"/>
    <w:rsid w:val="00E01B91"/>
    <w:rsid w:val="00E0419B"/>
    <w:rsid w:val="00E10B93"/>
    <w:rsid w:val="00E1314C"/>
    <w:rsid w:val="00E216A7"/>
    <w:rsid w:val="00E274A4"/>
    <w:rsid w:val="00E30F28"/>
    <w:rsid w:val="00E32AED"/>
    <w:rsid w:val="00E36576"/>
    <w:rsid w:val="00E371E8"/>
    <w:rsid w:val="00E409DE"/>
    <w:rsid w:val="00E412F7"/>
    <w:rsid w:val="00E43F6E"/>
    <w:rsid w:val="00E468FB"/>
    <w:rsid w:val="00E56102"/>
    <w:rsid w:val="00E563DB"/>
    <w:rsid w:val="00E640D8"/>
    <w:rsid w:val="00E647D7"/>
    <w:rsid w:val="00E66813"/>
    <w:rsid w:val="00E71FC5"/>
    <w:rsid w:val="00E80064"/>
    <w:rsid w:val="00E831C0"/>
    <w:rsid w:val="00E85035"/>
    <w:rsid w:val="00E853A7"/>
    <w:rsid w:val="00E9084E"/>
    <w:rsid w:val="00E95518"/>
    <w:rsid w:val="00EA058B"/>
    <w:rsid w:val="00EA4042"/>
    <w:rsid w:val="00EA6584"/>
    <w:rsid w:val="00EB004E"/>
    <w:rsid w:val="00EB1A7D"/>
    <w:rsid w:val="00EB1BBB"/>
    <w:rsid w:val="00EB3B97"/>
    <w:rsid w:val="00EC1AA8"/>
    <w:rsid w:val="00EC24D1"/>
    <w:rsid w:val="00EC3F0B"/>
    <w:rsid w:val="00EC48DA"/>
    <w:rsid w:val="00ED1320"/>
    <w:rsid w:val="00ED17BF"/>
    <w:rsid w:val="00EE4909"/>
    <w:rsid w:val="00EF0D14"/>
    <w:rsid w:val="00F02471"/>
    <w:rsid w:val="00F05FC6"/>
    <w:rsid w:val="00F071C8"/>
    <w:rsid w:val="00F112AD"/>
    <w:rsid w:val="00F15546"/>
    <w:rsid w:val="00F21998"/>
    <w:rsid w:val="00F253E6"/>
    <w:rsid w:val="00F317A8"/>
    <w:rsid w:val="00F3400A"/>
    <w:rsid w:val="00F36E35"/>
    <w:rsid w:val="00F425BF"/>
    <w:rsid w:val="00F42EDA"/>
    <w:rsid w:val="00F52B21"/>
    <w:rsid w:val="00F53E25"/>
    <w:rsid w:val="00F6761A"/>
    <w:rsid w:val="00F67AC7"/>
    <w:rsid w:val="00F73115"/>
    <w:rsid w:val="00F90AFA"/>
    <w:rsid w:val="00F93441"/>
    <w:rsid w:val="00F96140"/>
    <w:rsid w:val="00FB0D51"/>
    <w:rsid w:val="00FB1BBB"/>
    <w:rsid w:val="00FB1E55"/>
    <w:rsid w:val="00FB21BD"/>
    <w:rsid w:val="00FB5BA6"/>
    <w:rsid w:val="00FB73E4"/>
    <w:rsid w:val="00FC215B"/>
    <w:rsid w:val="00FC37A6"/>
    <w:rsid w:val="00FD73FD"/>
    <w:rsid w:val="00F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C2AE"/>
  <w15:docId w15:val="{D3BC4BAF-B876-4CB2-91E1-D583B415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docDefaults>
  <w:latentStyles w:defLockedState="1" w:defUIPriority="99" w:defSemiHidden="0" w:defUnhideWhenUsed="0" w:defQFormat="0" w:count="371">
    <w:lsdException w:name="Normal" w:locked="0" w:uiPriority="0" w:qFormat="1"/>
    <w:lsdException w:name="heading 1" w:uiPriority="5" w:qFormat="1"/>
    <w:lsdException w:name="heading 2" w:semiHidden="1" w:uiPriority="7" w:qFormat="1"/>
    <w:lsdException w:name="heading 3" w:semiHidden="1" w:uiPriority="8" w:qFormat="1"/>
    <w:lsdException w:name="heading 4" w:semiHidden="1" w:uiPriority="9"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2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iPriority="0"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iPriority="17" w:qFormat="1"/>
    <w:lsdException w:name="List 2" w:semiHidden="1" w:unhideWhenUsed="1"/>
    <w:lsdException w:name="List 3" w:semiHidden="1" w:unhideWhenUsed="1"/>
    <w:lsdException w:name="List 4" w:semiHidden="1"/>
    <w:lsdException w:name="List 5" w:semiHidden="1"/>
    <w:lsdException w:name="List Bullet 2" w:semiHidden="1" w:uiPriority="1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qFormat/>
    <w:rsid w:val="00E85035"/>
  </w:style>
  <w:style w:type="paragraph" w:styleId="berschrift1">
    <w:name w:val="heading 1"/>
    <w:next w:val="berschrift2"/>
    <w:link w:val="berschrift1Zchn"/>
    <w:uiPriority w:val="5"/>
    <w:qFormat/>
    <w:rsid w:val="001B32B2"/>
    <w:pPr>
      <w:keepNext/>
      <w:pageBreakBefore/>
      <w:numPr>
        <w:numId w:val="33"/>
      </w:numPr>
      <w:spacing w:after="1920"/>
      <w:outlineLvl w:val="0"/>
    </w:pPr>
    <w:rPr>
      <w:rFonts w:eastAsia="Times New Roman" w:cs="HelveticaNeue-Light"/>
      <w:color w:val="006853" w:themeColor="accent1"/>
      <w:sz w:val="50"/>
      <w:szCs w:val="56"/>
    </w:rPr>
  </w:style>
  <w:style w:type="paragraph" w:styleId="berschrift2">
    <w:name w:val="heading 2"/>
    <w:next w:val="Textkrper"/>
    <w:link w:val="berschrift2Zchn"/>
    <w:uiPriority w:val="7"/>
    <w:qFormat/>
    <w:rsid w:val="006616C4"/>
    <w:pPr>
      <w:keepNext/>
      <w:keepLines/>
      <w:widowControl w:val="0"/>
      <w:adjustRightInd w:val="0"/>
      <w:spacing w:line="380" w:lineRule="atLeast"/>
      <w:ind w:left="567"/>
      <w:textAlignment w:val="baseline"/>
      <w:outlineLvl w:val="1"/>
    </w:pPr>
    <w:rPr>
      <w:rFonts w:eastAsia="Times New Roman" w:cs="Arial"/>
      <w:color w:val="006853" w:themeColor="accent1"/>
      <w:sz w:val="32"/>
      <w:szCs w:val="70"/>
    </w:rPr>
  </w:style>
  <w:style w:type="paragraph" w:styleId="berschrift3">
    <w:name w:val="heading 3"/>
    <w:next w:val="Textkrper"/>
    <w:link w:val="berschrift3Zchn"/>
    <w:uiPriority w:val="8"/>
    <w:qFormat/>
    <w:rsid w:val="006616C4"/>
    <w:pPr>
      <w:keepNext/>
      <w:keepLines/>
      <w:widowControl w:val="0"/>
      <w:adjustRightInd w:val="0"/>
      <w:spacing w:line="280" w:lineRule="atLeast"/>
      <w:ind w:left="567"/>
      <w:textAlignment w:val="baseline"/>
      <w:outlineLvl w:val="2"/>
    </w:pPr>
    <w:rPr>
      <w:rFonts w:eastAsia="Times New Roman" w:cs="Arial"/>
      <w:b/>
      <w:color w:val="006853" w:themeColor="accent1"/>
      <w:szCs w:val="44"/>
    </w:rPr>
  </w:style>
  <w:style w:type="paragraph" w:styleId="berschrift4">
    <w:name w:val="heading 4"/>
    <w:basedOn w:val="Standard"/>
    <w:next w:val="Textkrper"/>
    <w:link w:val="berschrift4Zchn"/>
    <w:uiPriority w:val="9"/>
    <w:qFormat/>
    <w:rsid w:val="006616C4"/>
    <w:pPr>
      <w:keepNext/>
      <w:keepLines/>
      <w:spacing w:line="280" w:lineRule="atLeast"/>
      <w:ind w:left="567"/>
      <w:outlineLvl w:val="3"/>
    </w:pPr>
    <w:rPr>
      <w:b/>
    </w:rPr>
  </w:style>
  <w:style w:type="paragraph" w:styleId="berschrift5">
    <w:name w:val="heading 5"/>
    <w:basedOn w:val="Standard"/>
    <w:next w:val="Standard"/>
    <w:link w:val="berschrift5Zchn"/>
    <w:uiPriority w:val="14"/>
    <w:semiHidden/>
    <w:qFormat/>
    <w:rsid w:val="00C34E66"/>
    <w:pPr>
      <w:keepNext/>
      <w:spacing w:before="60" w:line="240" w:lineRule="exact"/>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5"/>
    <w:rsid w:val="00042130"/>
    <w:rPr>
      <w:rFonts w:eastAsia="Times New Roman" w:cs="HelveticaNeue-Light"/>
      <w:color w:val="006853" w:themeColor="accent1"/>
      <w:sz w:val="50"/>
      <w:szCs w:val="56"/>
    </w:rPr>
  </w:style>
  <w:style w:type="character" w:customStyle="1" w:styleId="berschrift2Zchn">
    <w:name w:val="Überschrift 2 Zchn"/>
    <w:basedOn w:val="Absatz-Standardschriftart"/>
    <w:link w:val="berschrift2"/>
    <w:uiPriority w:val="6"/>
    <w:semiHidden/>
    <w:rsid w:val="00042130"/>
    <w:rPr>
      <w:rFonts w:eastAsia="Times New Roman" w:cs="Arial"/>
      <w:color w:val="006853" w:themeColor="accent1"/>
      <w:sz w:val="32"/>
      <w:szCs w:val="70"/>
    </w:rPr>
  </w:style>
  <w:style w:type="character" w:customStyle="1" w:styleId="berschrift3Zchn">
    <w:name w:val="Überschrift 3 Zchn"/>
    <w:basedOn w:val="Absatz-Standardschriftart"/>
    <w:link w:val="berschrift3"/>
    <w:uiPriority w:val="8"/>
    <w:rsid w:val="00042130"/>
    <w:rPr>
      <w:rFonts w:eastAsia="Times New Roman" w:cs="Arial"/>
      <w:b/>
      <w:color w:val="006853" w:themeColor="accent1"/>
      <w:szCs w:val="44"/>
    </w:rPr>
  </w:style>
  <w:style w:type="character" w:customStyle="1" w:styleId="berschrift4Zchn">
    <w:name w:val="Überschrift 4 Zchn"/>
    <w:basedOn w:val="Absatz-Standardschriftart"/>
    <w:link w:val="berschrift4"/>
    <w:uiPriority w:val="8"/>
    <w:semiHidden/>
    <w:rsid w:val="00042130"/>
    <w:rPr>
      <w:b/>
    </w:rPr>
  </w:style>
  <w:style w:type="character" w:customStyle="1" w:styleId="berschrift5Zchn">
    <w:name w:val="Überschrift 5 Zchn"/>
    <w:basedOn w:val="Absatz-Standardschriftart"/>
    <w:link w:val="berschrift5"/>
    <w:uiPriority w:val="14"/>
    <w:semiHidden/>
    <w:rsid w:val="00042130"/>
    <w:rPr>
      <w:b/>
      <w:bCs/>
      <w:iCs/>
      <w:szCs w:val="26"/>
    </w:rPr>
  </w:style>
  <w:style w:type="paragraph" w:customStyle="1" w:styleId="Bullet">
    <w:name w:val="Bullet"/>
    <w:uiPriority w:val="5"/>
    <w:semiHidden/>
    <w:qFormat/>
    <w:locked/>
    <w:rsid w:val="00D60395"/>
    <w:pPr>
      <w:widowControl w:val="0"/>
      <w:adjustRightInd w:val="0"/>
      <w:spacing w:line="280" w:lineRule="exact"/>
      <w:textAlignment w:val="baseline"/>
    </w:pPr>
    <w:rPr>
      <w:rFonts w:eastAsia="Times New Roman" w:cs="Arial"/>
      <w:color w:val="000000"/>
    </w:rPr>
  </w:style>
  <w:style w:type="character" w:customStyle="1" w:styleId="Italic">
    <w:name w:val="Italic"/>
    <w:uiPriority w:val="13"/>
    <w:qFormat/>
    <w:rsid w:val="00C34E66"/>
    <w:rPr>
      <w:i/>
      <w:iCs/>
    </w:rPr>
  </w:style>
  <w:style w:type="character" w:customStyle="1" w:styleId="Bold">
    <w:name w:val="Bold"/>
    <w:uiPriority w:val="12"/>
    <w:qFormat/>
    <w:rsid w:val="00C34E66"/>
    <w:rPr>
      <w:b/>
      <w:bCs/>
    </w:rPr>
  </w:style>
  <w:style w:type="paragraph" w:customStyle="1" w:styleId="image">
    <w:name w:val="image"/>
    <w:next w:val="Standard"/>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semiHidden/>
    <w:qFormat/>
    <w:locked/>
    <w:rsid w:val="00783E87"/>
    <w:pPr>
      <w:widowControl w:val="0"/>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semiHidden/>
    <w:qFormat/>
    <w:locked/>
    <w:rsid w:val="00D60395"/>
    <w:pPr>
      <w:widowControl w:val="0"/>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E85035"/>
    <w:pPr>
      <w:numPr>
        <w:numId w:val="34"/>
      </w:numPr>
      <w:spacing w:after="120" w:line="240" w:lineRule="auto"/>
    </w:pPr>
  </w:style>
  <w:style w:type="paragraph" w:styleId="Kopfzeile">
    <w:name w:val="header"/>
    <w:link w:val="KopfzeileZchn"/>
    <w:semiHidden/>
    <w:rsid w:val="009859C5"/>
    <w:pPr>
      <w:widowControl w:val="0"/>
      <w:adjustRightInd w:val="0"/>
      <w:jc w:val="right"/>
      <w:textAlignment w:val="baseline"/>
    </w:pPr>
    <w:rPr>
      <w:rFonts w:eastAsia="Times New Roman" w:cs="Arial"/>
      <w:sz w:val="20"/>
    </w:rPr>
  </w:style>
  <w:style w:type="character" w:customStyle="1" w:styleId="KopfzeileZchn">
    <w:name w:val="Kopfzeile Zchn"/>
    <w:basedOn w:val="Absatz-Standardschriftart"/>
    <w:link w:val="Kopfzeile"/>
    <w:semiHidden/>
    <w:rsid w:val="00042130"/>
    <w:rPr>
      <w:rFonts w:eastAsia="Times New Roman" w:cs="Arial"/>
      <w:sz w:val="20"/>
    </w:rPr>
  </w:style>
  <w:style w:type="paragraph" w:customStyle="1" w:styleId="Number1">
    <w:name w:val="Number 1"/>
    <w:link w:val="Number1Char"/>
    <w:uiPriority w:val="2"/>
    <w:qFormat/>
    <w:rsid w:val="00B20489"/>
    <w:pPr>
      <w:numPr>
        <w:ilvl w:val="1"/>
        <w:numId w:val="33"/>
      </w:numPr>
      <w:adjustRightInd w:val="0"/>
      <w:spacing w:after="120"/>
      <w:textAlignment w:val="baseline"/>
    </w:pPr>
    <w:rPr>
      <w:rFonts w:eastAsia="Times New Roman" w:cs="Arial"/>
      <w:color w:val="000000"/>
    </w:rPr>
  </w:style>
  <w:style w:type="character" w:customStyle="1" w:styleId="imageChar">
    <w:name w:val="image Char"/>
    <w:link w:val="image"/>
    <w:uiPriority w:val="26"/>
    <w:semiHidden/>
    <w:rsid w:val="00042130"/>
    <w:rPr>
      <w:rFonts w:eastAsia="Times New Roman" w:cs="Arial"/>
      <w:color w:val="FF0000"/>
      <w:sz w:val="18"/>
    </w:rPr>
  </w:style>
  <w:style w:type="character" w:customStyle="1" w:styleId="BulletalphabetChar">
    <w:name w:val="Bullet alphabet Char"/>
    <w:link w:val="Bulletalphabet"/>
    <w:uiPriority w:val="7"/>
    <w:semiHidden/>
    <w:rsid w:val="00042130"/>
    <w:rPr>
      <w:rFonts w:eastAsia="Times New Roman" w:cs="Arial"/>
      <w:color w:val="000000"/>
    </w:rPr>
  </w:style>
  <w:style w:type="paragraph" w:styleId="Verzeichnis1">
    <w:name w:val="toc 1"/>
    <w:basedOn w:val="RGV-berschrift"/>
    <w:next w:val="Standard"/>
    <w:uiPriority w:val="39"/>
    <w:rsid w:val="00042130"/>
    <w:pPr>
      <w:tabs>
        <w:tab w:val="left" w:pos="851"/>
        <w:tab w:val="right" w:pos="9639"/>
      </w:tabs>
      <w:spacing w:line="280" w:lineRule="atLeast"/>
      <w:ind w:left="567" w:right="284"/>
    </w:pPr>
    <w:rPr>
      <w:rFonts w:ascii="Arial" w:eastAsia="Times New Roman" w:hAnsi="Arial" w:cs="Times New Roman"/>
      <w:b w:val="0"/>
      <w:noProof/>
      <w:szCs w:val="20"/>
    </w:rPr>
  </w:style>
  <w:style w:type="paragraph" w:styleId="Verzeichnis2">
    <w:name w:val="toc 2"/>
    <w:next w:val="Standard"/>
    <w:uiPriority w:val="39"/>
    <w:rsid w:val="00623FFD"/>
    <w:pPr>
      <w:tabs>
        <w:tab w:val="right" w:pos="9639"/>
      </w:tabs>
      <w:spacing w:before="120"/>
      <w:ind w:left="851" w:right="284"/>
    </w:pPr>
    <w:rPr>
      <w:rFonts w:eastAsia="Times New Roman" w:cs="Times New Roman"/>
      <w:noProof/>
    </w:rPr>
  </w:style>
  <w:style w:type="numbering" w:customStyle="1" w:styleId="DFTNumbering">
    <w:name w:val="DFT Numbering"/>
    <w:basedOn w:val="KeineListe"/>
    <w:uiPriority w:val="99"/>
    <w:rsid w:val="00E85035"/>
    <w:pPr>
      <w:numPr>
        <w:numId w:val="5"/>
      </w:numPr>
    </w:pPr>
  </w:style>
  <w:style w:type="character" w:customStyle="1" w:styleId="BulletsecondaryChar">
    <w:name w:val="Bullet secondary Char"/>
    <w:link w:val="Bulletsecondary"/>
    <w:uiPriority w:val="6"/>
    <w:semiHidden/>
    <w:rsid w:val="00042130"/>
    <w:rPr>
      <w:rFonts w:eastAsia="Times New Roman" w:cs="Arial"/>
      <w:color w:val="000000"/>
    </w:rPr>
  </w:style>
  <w:style w:type="paragraph" w:styleId="Textkrper-Zeileneinzug">
    <w:name w:val="Body Text Indent"/>
    <w:basedOn w:val="Standard"/>
    <w:link w:val="Textkrper-ZeileneinzugZchn"/>
    <w:uiPriority w:val="8"/>
    <w:semiHidden/>
    <w:qFormat/>
    <w:locked/>
    <w:rsid w:val="002E0775"/>
    <w:pPr>
      <w:spacing w:line="280" w:lineRule="atLeast"/>
      <w:ind w:left="454"/>
    </w:pPr>
  </w:style>
  <w:style w:type="character" w:customStyle="1" w:styleId="Textkrper-ZeileneinzugZchn">
    <w:name w:val="Textkörper-Zeileneinzug Zchn"/>
    <w:basedOn w:val="Absatz-Standardschriftart"/>
    <w:link w:val="Textkrper-Zeileneinzug"/>
    <w:uiPriority w:val="8"/>
    <w:semiHidden/>
    <w:rsid w:val="00042130"/>
  </w:style>
  <w:style w:type="character" w:styleId="Seitenzahl">
    <w:name w:val="page number"/>
    <w:semiHidden/>
    <w:rsid w:val="0093049C"/>
    <w:rPr>
      <w:rFonts w:ascii="Arial" w:hAnsi="Arial"/>
      <w:sz w:val="20"/>
    </w:rPr>
  </w:style>
  <w:style w:type="character" w:customStyle="1" w:styleId="Number1Char">
    <w:name w:val="Number 1 Char"/>
    <w:link w:val="Number1"/>
    <w:uiPriority w:val="2"/>
    <w:rsid w:val="00042130"/>
    <w:rPr>
      <w:rFonts w:eastAsia="Times New Roman" w:cs="Arial"/>
      <w:color w:val="000000"/>
    </w:rPr>
  </w:style>
  <w:style w:type="paragraph" w:customStyle="1" w:styleId="Figuretitle">
    <w:name w:val="Figure title"/>
    <w:basedOn w:val="Standard"/>
    <w:uiPriority w:val="18"/>
    <w:semiHidden/>
    <w:qFormat/>
    <w:rsid w:val="00C34E66"/>
    <w:pPr>
      <w:keepNext/>
      <w:keepLines/>
      <w:spacing w:before="120" w:line="300" w:lineRule="exact"/>
    </w:pPr>
    <w:rPr>
      <w:bCs/>
      <w:color w:val="000000"/>
    </w:rPr>
  </w:style>
  <w:style w:type="paragraph" w:customStyle="1" w:styleId="FigureSource">
    <w:name w:val="Figure Source"/>
    <w:uiPriority w:val="21"/>
    <w:semiHidden/>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Standard"/>
    <w:link w:val="FiguretextChar"/>
    <w:uiPriority w:val="20"/>
    <w:semiHidden/>
    <w:qFormat/>
    <w:rsid w:val="00C34E66"/>
    <w:pPr>
      <w:spacing w:before="40" w:after="40" w:line="220" w:lineRule="exact"/>
    </w:pPr>
    <w:rPr>
      <w:color w:val="000000"/>
      <w:sz w:val="16"/>
      <w:szCs w:val="16"/>
    </w:rPr>
  </w:style>
  <w:style w:type="paragraph" w:customStyle="1" w:styleId="ColumnHeading">
    <w:name w:val="Column Heading"/>
    <w:basedOn w:val="Standard"/>
    <w:uiPriority w:val="19"/>
    <w:semiHidden/>
    <w:qFormat/>
    <w:rsid w:val="00C34E66"/>
    <w:pPr>
      <w:spacing w:before="120" w:line="240" w:lineRule="atLeast"/>
    </w:pPr>
    <w:rPr>
      <w:b/>
      <w:color w:val="000000"/>
      <w:sz w:val="16"/>
      <w:szCs w:val="16"/>
    </w:rPr>
  </w:style>
  <w:style w:type="paragraph" w:customStyle="1" w:styleId="NumberedNotes">
    <w:name w:val="Numbered Notes"/>
    <w:basedOn w:val="Textkrper"/>
    <w:uiPriority w:val="23"/>
    <w:semiHidden/>
    <w:qFormat/>
    <w:rsid w:val="003E094E"/>
    <w:pPr>
      <w:keepNext/>
      <w:keepLines/>
      <w:numPr>
        <w:ilvl w:val="1"/>
        <w:numId w:val="7"/>
      </w:numPr>
      <w:spacing w:line="220" w:lineRule="exact"/>
    </w:pPr>
    <w:rPr>
      <w:color w:val="000000"/>
      <w:sz w:val="14"/>
    </w:rPr>
  </w:style>
  <w:style w:type="paragraph" w:customStyle="1" w:styleId="LandscapeHeader">
    <w:name w:val="Landscape Header"/>
    <w:basedOn w:val="berschrift1"/>
    <w:next w:val="Textkrper"/>
    <w:uiPriority w:val="16"/>
    <w:semiHidden/>
    <w:qFormat/>
    <w:locked/>
    <w:rsid w:val="00C34E66"/>
    <w:pPr>
      <w:spacing w:after="240"/>
    </w:pPr>
  </w:style>
  <w:style w:type="paragraph" w:customStyle="1" w:styleId="FigureBullets">
    <w:name w:val="Figure Bullets"/>
    <w:basedOn w:val="Bullet"/>
    <w:uiPriority w:val="25"/>
    <w:semiHidden/>
    <w:qFormat/>
    <w:rsid w:val="00C34E66"/>
    <w:pPr>
      <w:numPr>
        <w:numId w:val="2"/>
      </w:numPr>
      <w:spacing w:line="220" w:lineRule="exact"/>
    </w:pPr>
    <w:rPr>
      <w:sz w:val="16"/>
      <w:szCs w:val="16"/>
    </w:rPr>
  </w:style>
  <w:style w:type="character" w:customStyle="1" w:styleId="FiguretextChar">
    <w:name w:val="Figure text Char"/>
    <w:link w:val="Figuretext"/>
    <w:uiPriority w:val="20"/>
    <w:semiHidden/>
    <w:rsid w:val="00042130"/>
    <w:rPr>
      <w:color w:val="000000"/>
      <w:sz w:val="16"/>
      <w:szCs w:val="16"/>
    </w:rPr>
  </w:style>
  <w:style w:type="paragraph" w:styleId="Textkrper">
    <w:name w:val="Body Text"/>
    <w:basedOn w:val="Standard"/>
    <w:link w:val="TextkrperZchn"/>
    <w:qFormat/>
    <w:rsid w:val="00834F0D"/>
    <w:pPr>
      <w:spacing w:after="120" w:line="280" w:lineRule="atLeast"/>
      <w:ind w:left="567"/>
    </w:pPr>
  </w:style>
  <w:style w:type="character" w:customStyle="1" w:styleId="TextkrperZchn">
    <w:name w:val="Textkörper Zchn"/>
    <w:basedOn w:val="Absatz-Standardschriftart"/>
    <w:link w:val="Textkrper"/>
    <w:rsid w:val="00042130"/>
  </w:style>
  <w:style w:type="paragraph" w:customStyle="1" w:styleId="Figurenumbers">
    <w:name w:val="Figure numbers"/>
    <w:basedOn w:val="Standard"/>
    <w:uiPriority w:val="24"/>
    <w:semiHidden/>
    <w:qFormat/>
    <w:rsid w:val="00C34E66"/>
    <w:pPr>
      <w:widowControl w:val="0"/>
      <w:numPr>
        <w:numId w:val="4"/>
      </w:numPr>
      <w:adjustRightInd w:val="0"/>
      <w:spacing w:line="220" w:lineRule="exact"/>
      <w:textAlignment w:val="baseline"/>
    </w:pPr>
    <w:rPr>
      <w:rFonts w:cs="Arial"/>
      <w:color w:val="000000"/>
      <w:sz w:val="16"/>
      <w:szCs w:val="16"/>
    </w:rPr>
  </w:style>
  <w:style w:type="paragraph" w:styleId="Zitat">
    <w:name w:val="Quote"/>
    <w:basedOn w:val="Standard"/>
    <w:next w:val="Standard"/>
    <w:link w:val="ZitatZchn"/>
    <w:uiPriority w:val="21"/>
    <w:qFormat/>
    <w:rsid w:val="00632C72"/>
    <w:pPr>
      <w:spacing w:line="280" w:lineRule="atLeast"/>
      <w:ind w:left="567"/>
    </w:pPr>
    <w:rPr>
      <w:i/>
      <w:iCs/>
      <w:color w:val="000000" w:themeColor="text1"/>
    </w:rPr>
  </w:style>
  <w:style w:type="character" w:customStyle="1" w:styleId="ZitatZchn">
    <w:name w:val="Zitat Zchn"/>
    <w:basedOn w:val="Absatz-Standardschriftart"/>
    <w:link w:val="Zitat"/>
    <w:uiPriority w:val="20"/>
    <w:semiHidden/>
    <w:rsid w:val="00042130"/>
    <w:rPr>
      <w:i/>
      <w:iCs/>
      <w:color w:val="000000" w:themeColor="text1"/>
    </w:rPr>
  </w:style>
  <w:style w:type="paragraph" w:styleId="RGV-berschrift">
    <w:name w:val="toa heading"/>
    <w:basedOn w:val="Standard"/>
    <w:next w:val="Standard"/>
    <w:uiPriority w:val="99"/>
    <w:semiHidden/>
    <w:locked/>
    <w:rsid w:val="00C34E66"/>
    <w:pPr>
      <w:spacing w:before="120"/>
    </w:pPr>
    <w:rPr>
      <w:rFonts w:asciiTheme="majorHAnsi" w:eastAsiaTheme="majorEastAsia" w:hAnsiTheme="majorHAnsi" w:cstheme="majorBidi"/>
      <w:b/>
      <w:bCs/>
    </w:rPr>
  </w:style>
  <w:style w:type="table" w:customStyle="1" w:styleId="DFTTable">
    <w:name w:val="DFT Table"/>
    <w:basedOn w:val="NormaleTabelle"/>
    <w:rsid w:val="0057596E"/>
    <w:pPr>
      <w:spacing w:before="40" w:after="40"/>
    </w:pPr>
    <w:rPr>
      <w:rFonts w:eastAsia="Times New Roman" w:cs="Times New Roman"/>
      <w:color w:val="000000"/>
      <w:sz w:val="20"/>
      <w:lang w:eastAsia="en-GB"/>
    </w:rPr>
    <w:tblPr>
      <w:tblStyleRowBandSize w:val="1"/>
      <w:tblInd w:w="567" w:type="dxa"/>
      <w:tblBorders>
        <w:bottom w:val="single" w:sz="4" w:space="0" w:color="000000" w:themeColor="text1"/>
        <w:insideH w:val="single" w:sz="4" w:space="0" w:color="000000" w:themeColor="text1"/>
      </w:tblBorders>
      <w:tblCellMar>
        <w:top w:w="28" w:type="dxa"/>
        <w:bottom w:w="28" w:type="dxa"/>
      </w:tblCellMar>
    </w:tblPr>
    <w:tblStylePr w:type="firstRow">
      <w:pPr>
        <w:wordWrap/>
        <w:spacing w:beforeLines="0" w:before="40" w:beforeAutospacing="0" w:afterLines="0" w:after="40" w:afterAutospacing="0" w:line="240" w:lineRule="atLeast"/>
      </w:pPr>
      <w:rPr>
        <w:rFonts w:ascii="Arial" w:hAnsi="Arial"/>
        <w:b/>
        <w:color w:val="auto"/>
        <w:sz w:val="20"/>
      </w:rPr>
    </w:tblStylePr>
    <w:tblStylePr w:type="lastRow">
      <w:rPr>
        <w:rFonts w:ascii="Arial" w:hAnsi="Arial"/>
      </w:rPr>
      <w:tblPr/>
      <w:tcPr>
        <w:tcBorders>
          <w:top w:val="single" w:sz="4" w:space="0" w:color="auto"/>
          <w:left w:val="nil"/>
          <w:bottom w:val="nil"/>
          <w:right w:val="nil"/>
          <w:insideH w:val="nil"/>
          <w:insideV w:val="nil"/>
          <w:tl2br w:val="nil"/>
          <w:tr2bl w:val="nil"/>
        </w:tcBorders>
      </w:tcPr>
    </w:tblStylePr>
  </w:style>
  <w:style w:type="paragraph" w:styleId="Beschriftung">
    <w:name w:val="caption"/>
    <w:basedOn w:val="Textkrper"/>
    <w:next w:val="Textkrper"/>
    <w:uiPriority w:val="22"/>
    <w:qFormat/>
    <w:rsid w:val="00042130"/>
    <w:pPr>
      <w:pBdr>
        <w:top w:val="single" w:sz="12" w:space="4" w:color="54565B" w:themeColor="accent5"/>
      </w:pBdr>
      <w:spacing w:before="240" w:after="240"/>
    </w:pPr>
    <w:rPr>
      <w:b/>
      <w:color w:val="54565B" w:themeColor="accent5"/>
    </w:rPr>
  </w:style>
  <w:style w:type="paragraph" w:styleId="Fuzeile">
    <w:name w:val="footer"/>
    <w:basedOn w:val="Standard"/>
    <w:link w:val="FuzeileZchn"/>
    <w:uiPriority w:val="99"/>
    <w:semiHidden/>
    <w:rsid w:val="009859C5"/>
    <w:pPr>
      <w:tabs>
        <w:tab w:val="center" w:pos="4820"/>
        <w:tab w:val="right" w:pos="9639"/>
      </w:tabs>
      <w:jc w:val="right"/>
    </w:pPr>
    <w:rPr>
      <w:sz w:val="20"/>
    </w:rPr>
  </w:style>
  <w:style w:type="character" w:customStyle="1" w:styleId="FuzeileZchn">
    <w:name w:val="Fußzeile Zchn"/>
    <w:basedOn w:val="Absatz-Standardschriftart"/>
    <w:link w:val="Fuzeile"/>
    <w:uiPriority w:val="99"/>
    <w:semiHidden/>
    <w:rsid w:val="00042130"/>
    <w:rPr>
      <w:sz w:val="20"/>
    </w:rPr>
  </w:style>
  <w:style w:type="table" w:styleId="Tabellenraster">
    <w:name w:val="Table Grid"/>
    <w:basedOn w:val="NormaleTabelle"/>
    <w:locked/>
    <w:rsid w:val="00866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E563DB"/>
    <w:rPr>
      <w:color w:val="0082CA" w:themeColor="accent3"/>
      <w:u w:val="single"/>
    </w:rPr>
  </w:style>
  <w:style w:type="numbering" w:customStyle="1" w:styleId="DFTBullets">
    <w:name w:val="DFT_Bullets"/>
    <w:basedOn w:val="KeineListe"/>
    <w:uiPriority w:val="99"/>
    <w:rsid w:val="00834F0D"/>
    <w:pPr>
      <w:numPr>
        <w:numId w:val="9"/>
      </w:numPr>
    </w:pPr>
  </w:style>
  <w:style w:type="paragraph" w:styleId="Funotentext">
    <w:name w:val="footnote text"/>
    <w:basedOn w:val="Standard"/>
    <w:link w:val="FunotentextZchn"/>
    <w:semiHidden/>
    <w:rsid w:val="00352B00"/>
    <w:rPr>
      <w:sz w:val="16"/>
    </w:rPr>
  </w:style>
  <w:style w:type="character" w:customStyle="1" w:styleId="FunotentextZchn">
    <w:name w:val="Fußnotentext Zchn"/>
    <w:basedOn w:val="Absatz-Standardschriftart"/>
    <w:link w:val="Funotentext"/>
    <w:semiHidden/>
    <w:rsid w:val="00042130"/>
    <w:rPr>
      <w:sz w:val="16"/>
    </w:rPr>
  </w:style>
  <w:style w:type="character" w:styleId="Funotenzeichen">
    <w:name w:val="footnote reference"/>
    <w:basedOn w:val="Absatz-Standardschriftart"/>
    <w:semiHidden/>
    <w:rsid w:val="00BF5425"/>
    <w:rPr>
      <w:vertAlign w:val="superscript"/>
    </w:rPr>
  </w:style>
  <w:style w:type="table" w:styleId="HelleListe-Akzent4">
    <w:name w:val="Light List Accent 4"/>
    <w:basedOn w:val="NormaleTabelle"/>
    <w:uiPriority w:val="61"/>
    <w:locked/>
    <w:rsid w:val="008D310E"/>
    <w:tblPr>
      <w:tblStyleRowBandSize w:val="1"/>
      <w:tblStyleColBandSize w:val="1"/>
      <w:tblBorders>
        <w:top w:val="single" w:sz="8" w:space="0" w:color="D25F15" w:themeColor="accent4"/>
        <w:left w:val="single" w:sz="8" w:space="0" w:color="D25F15" w:themeColor="accent4"/>
        <w:bottom w:val="single" w:sz="8" w:space="0" w:color="D25F15" w:themeColor="accent4"/>
        <w:right w:val="single" w:sz="8" w:space="0" w:color="D25F15" w:themeColor="accent4"/>
      </w:tblBorders>
    </w:tblPr>
    <w:tblStylePr w:type="firstRow">
      <w:pPr>
        <w:spacing w:before="0" w:after="0" w:line="240" w:lineRule="auto"/>
      </w:pPr>
      <w:rPr>
        <w:b/>
        <w:bCs/>
        <w:color w:val="FFFFFF" w:themeColor="background1"/>
      </w:rPr>
      <w:tblPr/>
      <w:tcPr>
        <w:shd w:val="clear" w:color="auto" w:fill="D25F15" w:themeFill="accent4"/>
      </w:tcPr>
    </w:tblStylePr>
    <w:tblStylePr w:type="lastRow">
      <w:pPr>
        <w:spacing w:before="0" w:after="0" w:line="240" w:lineRule="auto"/>
      </w:pPr>
      <w:rPr>
        <w:b/>
        <w:bCs/>
      </w:rPr>
      <w:tblPr/>
      <w:tcPr>
        <w:tcBorders>
          <w:top w:val="double" w:sz="6" w:space="0" w:color="D25F15" w:themeColor="accent4"/>
          <w:left w:val="single" w:sz="8" w:space="0" w:color="D25F15" w:themeColor="accent4"/>
          <w:bottom w:val="single" w:sz="8" w:space="0" w:color="D25F15" w:themeColor="accent4"/>
          <w:right w:val="single" w:sz="8" w:space="0" w:color="D25F15" w:themeColor="accent4"/>
        </w:tcBorders>
      </w:tcPr>
    </w:tblStylePr>
    <w:tblStylePr w:type="firstCol">
      <w:rPr>
        <w:b/>
        <w:bCs/>
      </w:rPr>
    </w:tblStylePr>
    <w:tblStylePr w:type="lastCol">
      <w:rPr>
        <w:b/>
        <w:bCs/>
      </w:rPr>
    </w:tblStylePr>
    <w:tblStylePr w:type="band1Vert">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tblStylePr w:type="band1Horz">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style>
  <w:style w:type="table" w:styleId="HelleSchattierung-Akzent5">
    <w:name w:val="Light Shading Accent 5"/>
    <w:basedOn w:val="NormaleTabelle"/>
    <w:uiPriority w:val="60"/>
    <w:locked/>
    <w:rsid w:val="008D310E"/>
    <w:rPr>
      <w:color w:val="3F4044" w:themeColor="accent5" w:themeShade="BF"/>
    </w:rPr>
    <w:tblPr>
      <w:tblStyleRowBandSize w:val="1"/>
      <w:tblStyleColBandSize w:val="1"/>
      <w:tblBorders>
        <w:top w:val="single" w:sz="8" w:space="0" w:color="54565B" w:themeColor="accent5"/>
        <w:bottom w:val="single" w:sz="8" w:space="0" w:color="54565B" w:themeColor="accent5"/>
      </w:tblBorders>
    </w:tblPr>
    <w:tblStylePr w:type="fir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la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4D7" w:themeFill="accent5" w:themeFillTint="3F"/>
      </w:tcPr>
    </w:tblStylePr>
    <w:tblStylePr w:type="band1Horz">
      <w:tblPr/>
      <w:tcPr>
        <w:tcBorders>
          <w:left w:val="nil"/>
          <w:right w:val="nil"/>
          <w:insideH w:val="nil"/>
          <w:insideV w:val="nil"/>
        </w:tcBorders>
        <w:shd w:val="clear" w:color="auto" w:fill="D3D4D7" w:themeFill="accent5" w:themeFillTint="3F"/>
      </w:tcPr>
    </w:tblStylePr>
  </w:style>
  <w:style w:type="table" w:styleId="DunkleListe-Akzent4">
    <w:name w:val="Dark List Accent 4"/>
    <w:basedOn w:val="NormaleTabelle"/>
    <w:uiPriority w:val="70"/>
    <w:locked/>
    <w:rsid w:val="008D310E"/>
    <w:rPr>
      <w:color w:val="FFFFFF" w:themeColor="background1"/>
    </w:rPr>
    <w:tblPr>
      <w:tblStyleRowBandSize w:val="1"/>
      <w:tblStyleColBandSize w:val="1"/>
    </w:tblPr>
    <w:tcPr>
      <w:shd w:val="clear" w:color="auto" w:fill="D25F1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E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46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460F" w:themeFill="accent4" w:themeFillShade="BF"/>
      </w:tcPr>
    </w:tblStylePr>
    <w:tblStylePr w:type="band1Vert">
      <w:tblPr/>
      <w:tcPr>
        <w:tcBorders>
          <w:top w:val="nil"/>
          <w:left w:val="nil"/>
          <w:bottom w:val="nil"/>
          <w:right w:val="nil"/>
          <w:insideH w:val="nil"/>
          <w:insideV w:val="nil"/>
        </w:tcBorders>
        <w:shd w:val="clear" w:color="auto" w:fill="9D460F" w:themeFill="accent4" w:themeFillShade="BF"/>
      </w:tcPr>
    </w:tblStylePr>
    <w:tblStylePr w:type="band1Horz">
      <w:tblPr/>
      <w:tcPr>
        <w:tcBorders>
          <w:top w:val="nil"/>
          <w:left w:val="nil"/>
          <w:bottom w:val="nil"/>
          <w:right w:val="nil"/>
          <w:insideH w:val="nil"/>
          <w:insideV w:val="nil"/>
        </w:tcBorders>
        <w:shd w:val="clear" w:color="auto" w:fill="9D460F" w:themeFill="accent4" w:themeFillShade="BF"/>
      </w:tcPr>
    </w:tblStylePr>
  </w:style>
  <w:style w:type="table" w:styleId="HelleListe-Akzent1">
    <w:name w:val="Light List Accent 1"/>
    <w:basedOn w:val="NormaleTabelle"/>
    <w:uiPriority w:val="61"/>
    <w:locked/>
    <w:rsid w:val="00547B27"/>
    <w:tblPr>
      <w:tblStyleRowBandSize w:val="1"/>
      <w:tblStyleColBandSize w:val="1"/>
      <w:tblBorders>
        <w:top w:val="single" w:sz="8" w:space="0" w:color="006853" w:themeColor="accent1"/>
        <w:left w:val="single" w:sz="8" w:space="0" w:color="006853" w:themeColor="accent1"/>
        <w:bottom w:val="single" w:sz="8" w:space="0" w:color="006853" w:themeColor="accent1"/>
        <w:right w:val="single" w:sz="8" w:space="0" w:color="006853" w:themeColor="accent1"/>
      </w:tblBorders>
    </w:tblPr>
    <w:tblStylePr w:type="firstRow">
      <w:pPr>
        <w:spacing w:before="0" w:after="0" w:line="240" w:lineRule="auto"/>
      </w:pPr>
      <w:rPr>
        <w:b/>
        <w:bCs/>
        <w:color w:val="FFFFFF" w:themeColor="background1"/>
      </w:rPr>
      <w:tblPr/>
      <w:tcPr>
        <w:shd w:val="clear" w:color="auto" w:fill="006853" w:themeFill="accent1"/>
      </w:tcPr>
    </w:tblStylePr>
    <w:tblStylePr w:type="lastRow">
      <w:pPr>
        <w:spacing w:before="0" w:after="0" w:line="240" w:lineRule="auto"/>
      </w:pPr>
      <w:rPr>
        <w:b/>
        <w:bCs/>
      </w:rPr>
      <w:tblPr/>
      <w:tcPr>
        <w:tcBorders>
          <w:top w:val="double" w:sz="6" w:space="0" w:color="006853" w:themeColor="accent1"/>
          <w:left w:val="single" w:sz="8" w:space="0" w:color="006853" w:themeColor="accent1"/>
          <w:bottom w:val="single" w:sz="8" w:space="0" w:color="006853" w:themeColor="accent1"/>
          <w:right w:val="single" w:sz="8" w:space="0" w:color="006853" w:themeColor="accent1"/>
        </w:tcBorders>
      </w:tcPr>
    </w:tblStylePr>
    <w:tblStylePr w:type="firstCol">
      <w:rPr>
        <w:b/>
        <w:bCs/>
      </w:rPr>
    </w:tblStylePr>
    <w:tblStylePr w:type="lastCol">
      <w:rPr>
        <w:b/>
        <w:bCs/>
      </w:rPr>
    </w:tblStylePr>
    <w:tblStylePr w:type="band1Vert">
      <w:tblPr/>
      <w:tcPr>
        <w:tcBorders>
          <w:top w:val="single" w:sz="8" w:space="0" w:color="006853" w:themeColor="accent1"/>
          <w:left w:val="single" w:sz="8" w:space="0" w:color="006853" w:themeColor="accent1"/>
          <w:bottom w:val="single" w:sz="8" w:space="0" w:color="006853" w:themeColor="accent1"/>
          <w:right w:val="single" w:sz="8" w:space="0" w:color="006853" w:themeColor="accent1"/>
        </w:tcBorders>
      </w:tcPr>
    </w:tblStylePr>
    <w:tblStylePr w:type="band1Horz">
      <w:tblPr/>
      <w:tcPr>
        <w:tcBorders>
          <w:top w:val="single" w:sz="8" w:space="0" w:color="006853" w:themeColor="accent1"/>
          <w:left w:val="single" w:sz="8" w:space="0" w:color="006853" w:themeColor="accent1"/>
          <w:bottom w:val="single" w:sz="8" w:space="0" w:color="006853" w:themeColor="accent1"/>
          <w:right w:val="single" w:sz="8" w:space="0" w:color="006853" w:themeColor="accent1"/>
        </w:tcBorders>
      </w:tcPr>
    </w:tblStylePr>
  </w:style>
  <w:style w:type="character" w:styleId="Platzhaltertext">
    <w:name w:val="Placeholder Text"/>
    <w:basedOn w:val="Absatz-Standardschriftart"/>
    <w:uiPriority w:val="99"/>
    <w:semiHidden/>
    <w:locked/>
    <w:rsid w:val="008D4C4A"/>
    <w:rPr>
      <w:color w:val="808080"/>
    </w:rPr>
  </w:style>
  <w:style w:type="paragraph" w:customStyle="1" w:styleId="AnnexHeading1">
    <w:name w:val="Annex Heading 1"/>
    <w:next w:val="AnnexNumber1"/>
    <w:uiPriority w:val="10"/>
    <w:qFormat/>
    <w:rsid w:val="0093049C"/>
    <w:pPr>
      <w:pageBreakBefore/>
      <w:numPr>
        <w:numId w:val="12"/>
      </w:numPr>
      <w:spacing w:after="1920" w:line="560" w:lineRule="atLeast"/>
      <w:outlineLvl w:val="2"/>
    </w:pPr>
    <w:rPr>
      <w:rFonts w:eastAsia="Times New Roman" w:cs="HelveticaNeue-Light"/>
      <w:color w:val="006853" w:themeColor="accent1"/>
      <w:spacing w:val="-6"/>
      <w:sz w:val="48"/>
      <w:szCs w:val="56"/>
    </w:rPr>
  </w:style>
  <w:style w:type="paragraph" w:styleId="Verzeichnis3">
    <w:name w:val="toc 3"/>
    <w:basedOn w:val="Standard"/>
    <w:next w:val="Standard"/>
    <w:uiPriority w:val="39"/>
    <w:semiHidden/>
    <w:locked/>
    <w:rsid w:val="003832DB"/>
    <w:pPr>
      <w:tabs>
        <w:tab w:val="right" w:pos="7740"/>
      </w:tabs>
      <w:spacing w:before="120" w:line="280" w:lineRule="atLeast"/>
      <w:ind w:right="663"/>
    </w:pPr>
    <w:rPr>
      <w:b/>
      <w:noProof/>
      <w:sz w:val="22"/>
    </w:rPr>
  </w:style>
  <w:style w:type="character" w:customStyle="1" w:styleId="Primarycolour">
    <w:name w:val="Primary colour"/>
    <w:basedOn w:val="Absatz-Standardschriftart"/>
    <w:uiPriority w:val="19"/>
    <w:qFormat/>
    <w:rsid w:val="00D70781"/>
    <w:rPr>
      <w:color w:val="006853" w:themeColor="accent1"/>
    </w:rPr>
  </w:style>
  <w:style w:type="character" w:customStyle="1" w:styleId="Secondarycolour">
    <w:name w:val="Secondary colour"/>
    <w:basedOn w:val="Absatz-Standardschriftart"/>
    <w:uiPriority w:val="20"/>
    <w:qFormat/>
    <w:rsid w:val="00D70781"/>
    <w:rPr>
      <w:color w:val="00953B" w:themeColor="accent2"/>
    </w:rPr>
  </w:style>
  <w:style w:type="paragraph" w:customStyle="1" w:styleId="Helptext">
    <w:name w:val="Help text"/>
    <w:basedOn w:val="Textkrper"/>
    <w:uiPriority w:val="23"/>
    <w:qFormat/>
    <w:rsid w:val="000A2148"/>
    <w:rPr>
      <w:i/>
      <w:color w:val="0000FF"/>
    </w:rPr>
  </w:style>
  <w:style w:type="paragraph" w:styleId="Untertitel">
    <w:name w:val="Subtitle"/>
    <w:basedOn w:val="Standard"/>
    <w:next w:val="Standard"/>
    <w:link w:val="UntertitelZchn"/>
    <w:uiPriority w:val="11"/>
    <w:semiHidden/>
    <w:qFormat/>
    <w:rsid w:val="001142B8"/>
    <w:pPr>
      <w:numPr>
        <w:ilvl w:val="1"/>
      </w:numPr>
      <w:jc w:val="right"/>
    </w:pPr>
    <w:rPr>
      <w:rFonts w:eastAsiaTheme="majorEastAsia" w:cstheme="majorBidi"/>
      <w:iCs/>
      <w:color w:val="00953B" w:themeColor="accent2"/>
      <w:spacing w:val="15"/>
      <w:sz w:val="56"/>
      <w:szCs w:val="46"/>
    </w:rPr>
  </w:style>
  <w:style w:type="paragraph" w:styleId="Titel">
    <w:name w:val="Title"/>
    <w:basedOn w:val="Standard"/>
    <w:next w:val="Standard"/>
    <w:link w:val="TitelZchn"/>
    <w:uiPriority w:val="10"/>
    <w:semiHidden/>
    <w:qFormat/>
    <w:rsid w:val="000C319A"/>
    <w:pPr>
      <w:spacing w:line="780" w:lineRule="exact"/>
      <w:ind w:firstLine="1701"/>
      <w:contextualSpacing/>
      <w:jc w:val="right"/>
    </w:pPr>
    <w:rPr>
      <w:rFonts w:eastAsiaTheme="majorEastAsia" w:cstheme="majorBidi"/>
      <w:color w:val="006853" w:themeColor="accent1"/>
      <w:spacing w:val="5"/>
      <w:kern w:val="28"/>
      <w:sz w:val="60"/>
      <w:szCs w:val="52"/>
    </w:rPr>
  </w:style>
  <w:style w:type="character" w:customStyle="1" w:styleId="TitelZchn">
    <w:name w:val="Titel Zchn"/>
    <w:basedOn w:val="Absatz-Standardschriftart"/>
    <w:link w:val="Titel"/>
    <w:uiPriority w:val="10"/>
    <w:semiHidden/>
    <w:rsid w:val="00042130"/>
    <w:rPr>
      <w:rFonts w:eastAsiaTheme="majorEastAsia" w:cstheme="majorBidi"/>
      <w:color w:val="006853" w:themeColor="accent1"/>
      <w:spacing w:val="5"/>
      <w:kern w:val="28"/>
      <w:sz w:val="60"/>
      <w:szCs w:val="52"/>
    </w:rPr>
  </w:style>
  <w:style w:type="character" w:customStyle="1" w:styleId="UntertitelZchn">
    <w:name w:val="Untertitel Zchn"/>
    <w:basedOn w:val="Absatz-Standardschriftart"/>
    <w:link w:val="Untertitel"/>
    <w:uiPriority w:val="11"/>
    <w:semiHidden/>
    <w:rsid w:val="00042130"/>
    <w:rPr>
      <w:rFonts w:eastAsiaTheme="majorEastAsia" w:cstheme="majorBidi"/>
      <w:iCs/>
      <w:color w:val="00953B" w:themeColor="accent2"/>
      <w:spacing w:val="15"/>
      <w:sz w:val="56"/>
      <w:szCs w:val="46"/>
    </w:rPr>
  </w:style>
  <w:style w:type="paragraph" w:customStyle="1" w:styleId="Strapline">
    <w:name w:val="Strapline"/>
    <w:basedOn w:val="Standard"/>
    <w:semiHidden/>
    <w:qFormat/>
    <w:rsid w:val="00D56CF3"/>
    <w:pPr>
      <w:jc w:val="right"/>
    </w:pPr>
    <w:rPr>
      <w:b/>
      <w:color w:val="006853" w:themeColor="accent1"/>
      <w:sz w:val="34"/>
    </w:rPr>
  </w:style>
  <w:style w:type="paragraph" w:customStyle="1" w:styleId="Heading1nonumber">
    <w:name w:val="Heading 1 nonumber"/>
    <w:basedOn w:val="Standard"/>
    <w:next w:val="berschrift2"/>
    <w:uiPriority w:val="6"/>
    <w:qFormat/>
    <w:rsid w:val="00931B54"/>
    <w:pPr>
      <w:pageBreakBefore/>
      <w:spacing w:after="1920"/>
      <w:ind w:left="567"/>
    </w:pPr>
    <w:rPr>
      <w:color w:val="006853" w:themeColor="accent1"/>
      <w:sz w:val="50"/>
    </w:rPr>
  </w:style>
  <w:style w:type="paragraph" w:customStyle="1" w:styleId="AnnexNumber1">
    <w:name w:val="Annex Number 1"/>
    <w:basedOn w:val="Standard"/>
    <w:uiPriority w:val="11"/>
    <w:qFormat/>
    <w:rsid w:val="0057596E"/>
    <w:pPr>
      <w:numPr>
        <w:ilvl w:val="1"/>
        <w:numId w:val="12"/>
      </w:numPr>
      <w:spacing w:after="120" w:line="280" w:lineRule="atLeast"/>
    </w:pPr>
  </w:style>
  <w:style w:type="paragraph" w:customStyle="1" w:styleId="Tabletext">
    <w:name w:val="Table text"/>
    <w:basedOn w:val="Standard"/>
    <w:uiPriority w:val="4"/>
    <w:qFormat/>
    <w:rsid w:val="00BB75B0"/>
    <w:pPr>
      <w:spacing w:before="40" w:after="40"/>
    </w:pPr>
    <w:rPr>
      <w:rFonts w:eastAsia="Times New Roman" w:cs="Times New Roman"/>
      <w:sz w:val="20"/>
      <w:lang w:eastAsia="en-GB"/>
    </w:rPr>
  </w:style>
  <w:style w:type="table" w:customStyle="1" w:styleId="Table">
    <w:name w:val="Table"/>
    <w:basedOn w:val="NormaleTabelle"/>
    <w:rsid w:val="00A47107"/>
    <w:rPr>
      <w:rFonts w:eastAsia="Times New Roman" w:cs="Times New Roman"/>
      <w:color w:val="000000"/>
      <w:sz w:val="20"/>
      <w:szCs w:val="20"/>
      <w:lang w:eastAsia="en-GB"/>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customStyle="1" w:styleId="Coverfooter">
    <w:name w:val="Cover footer"/>
    <w:basedOn w:val="Fuzeile"/>
    <w:semiHidden/>
    <w:qFormat/>
    <w:rsid w:val="007D0CFB"/>
    <w:rPr>
      <w:b/>
      <w:color w:val="FFFFFF" w:themeColor="background1"/>
      <w:sz w:val="28"/>
    </w:rPr>
  </w:style>
  <w:style w:type="paragraph" w:customStyle="1" w:styleId="Introduction">
    <w:name w:val="Introduction"/>
    <w:basedOn w:val="Textkrper"/>
    <w:next w:val="Textkrper"/>
    <w:uiPriority w:val="3"/>
    <w:qFormat/>
    <w:rsid w:val="00B20489"/>
    <w:pPr>
      <w:spacing w:line="380" w:lineRule="atLeast"/>
    </w:pPr>
    <w:rPr>
      <w:color w:val="006853" w:themeColor="accent1"/>
      <w:sz w:val="32"/>
    </w:rPr>
  </w:style>
  <w:style w:type="paragraph" w:customStyle="1" w:styleId="Copyright">
    <w:name w:val="Copyright"/>
    <w:basedOn w:val="Fuzeile"/>
    <w:semiHidden/>
    <w:qFormat/>
    <w:rsid w:val="009859C5"/>
    <w:pPr>
      <w:spacing w:after="120"/>
      <w:jc w:val="left"/>
    </w:pPr>
  </w:style>
  <w:style w:type="table" w:styleId="HelleSchattierung">
    <w:name w:val="Light Shading"/>
    <w:basedOn w:val="NormaleTabelle"/>
    <w:uiPriority w:val="60"/>
    <w:locked/>
    <w:rsid w:val="003370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altsverzeichnisberschrift">
    <w:name w:val="TOC Heading"/>
    <w:basedOn w:val="berschrift1"/>
    <w:next w:val="Standard"/>
    <w:uiPriority w:val="39"/>
    <w:semiHidden/>
    <w:qFormat/>
    <w:rsid w:val="009E2DBA"/>
    <w:pPr>
      <w:keepLines/>
      <w:pageBreakBefore w:val="0"/>
      <w:numPr>
        <w:numId w:val="0"/>
      </w:numPr>
      <w:ind w:left="567"/>
      <w:outlineLvl w:val="9"/>
    </w:pPr>
    <w:rPr>
      <w:rFonts w:eastAsiaTheme="majorEastAsia" w:cstheme="majorBidi"/>
      <w:bCs/>
      <w:szCs w:val="28"/>
      <w:lang w:val="en-US" w:eastAsia="ja-JP"/>
    </w:rPr>
  </w:style>
  <w:style w:type="paragraph" w:customStyle="1" w:styleId="NOTES">
    <w:name w:val="NOTES"/>
    <w:uiPriority w:val="22"/>
    <w:semiHidden/>
    <w:qFormat/>
    <w:rsid w:val="00A600BE"/>
    <w:pPr>
      <w:keepNext/>
      <w:keepLines/>
      <w:spacing w:before="120" w:line="180" w:lineRule="exact"/>
    </w:pPr>
    <w:rPr>
      <w:rFonts w:eastAsia="Times New Roman" w:cs="Times New Roman"/>
      <w:b/>
      <w:sz w:val="14"/>
      <w:szCs w:val="16"/>
      <w:lang w:eastAsia="en-GB"/>
    </w:rPr>
  </w:style>
  <w:style w:type="numbering" w:customStyle="1" w:styleId="NAONotesnumber">
    <w:name w:val="NAO_Notes number"/>
    <w:basedOn w:val="KeineListe"/>
    <w:uiPriority w:val="99"/>
    <w:rsid w:val="00A600BE"/>
    <w:pPr>
      <w:numPr>
        <w:numId w:val="31"/>
      </w:numPr>
    </w:pPr>
  </w:style>
  <w:style w:type="table" w:customStyle="1" w:styleId="DFTTintbox">
    <w:name w:val="DFT Tint box"/>
    <w:basedOn w:val="NormaleTabelle"/>
    <w:uiPriority w:val="99"/>
    <w:rsid w:val="00C81BFE"/>
    <w:tblPr>
      <w:tblInd w:w="680" w:type="dxa"/>
      <w:tblCellMar>
        <w:top w:w="113" w:type="dxa"/>
        <w:bottom w:w="113" w:type="dxa"/>
      </w:tblCellMar>
    </w:tblPr>
    <w:tcPr>
      <w:shd w:val="clear" w:color="auto" w:fill="ADFFEE" w:themeFill="accent1" w:themeFillTint="33"/>
    </w:tcPr>
  </w:style>
  <w:style w:type="paragraph" w:customStyle="1" w:styleId="Listalpha">
    <w:name w:val="List alpha"/>
    <w:uiPriority w:val="18"/>
    <w:qFormat/>
    <w:rsid w:val="00834F0D"/>
    <w:pPr>
      <w:numPr>
        <w:ilvl w:val="3"/>
        <w:numId w:val="9"/>
      </w:numPr>
      <w:spacing w:after="120"/>
    </w:pPr>
  </w:style>
  <w:style w:type="paragraph" w:styleId="Aufzhlungszeichen">
    <w:name w:val="List Bullet"/>
    <w:basedOn w:val="Standard"/>
    <w:uiPriority w:val="15"/>
    <w:qFormat/>
    <w:rsid w:val="00834F0D"/>
    <w:pPr>
      <w:numPr>
        <w:numId w:val="9"/>
      </w:numPr>
      <w:spacing w:after="120"/>
    </w:pPr>
  </w:style>
  <w:style w:type="paragraph" w:styleId="Aufzhlungszeichen2">
    <w:name w:val="List Bullet 2"/>
    <w:basedOn w:val="Standard"/>
    <w:uiPriority w:val="16"/>
    <w:qFormat/>
    <w:rsid w:val="00834F0D"/>
    <w:pPr>
      <w:numPr>
        <w:ilvl w:val="1"/>
        <w:numId w:val="9"/>
      </w:numPr>
      <w:spacing w:after="120"/>
    </w:pPr>
  </w:style>
  <w:style w:type="paragraph" w:styleId="Listennummer">
    <w:name w:val="List Number"/>
    <w:basedOn w:val="Standard"/>
    <w:uiPriority w:val="17"/>
    <w:qFormat/>
    <w:rsid w:val="00834F0D"/>
    <w:pPr>
      <w:numPr>
        <w:ilvl w:val="2"/>
        <w:numId w:val="9"/>
      </w:numPr>
      <w:spacing w:after="120"/>
    </w:pPr>
  </w:style>
  <w:style w:type="paragraph" w:styleId="Listennummer2">
    <w:name w:val="List Number 2"/>
    <w:basedOn w:val="Standard"/>
    <w:uiPriority w:val="99"/>
    <w:semiHidden/>
    <w:locked/>
    <w:rsid w:val="00834F0D"/>
    <w:pPr>
      <w:contextualSpacing/>
    </w:pPr>
  </w:style>
  <w:style w:type="paragraph" w:styleId="Kommentartext">
    <w:name w:val="annotation text"/>
    <w:basedOn w:val="Standard"/>
    <w:link w:val="KommentartextZchn"/>
    <w:semiHidden/>
    <w:unhideWhenUsed/>
    <w:rsid w:val="002E4244"/>
    <w:pPr>
      <w:suppressAutoHyphens/>
    </w:pPr>
    <w:rPr>
      <w:rFonts w:ascii="Times New Roman" w:eastAsiaTheme="minorEastAsia" w:hAnsi="Times New Roman" w:cs="Times New Roman"/>
      <w:sz w:val="20"/>
      <w:szCs w:val="20"/>
    </w:rPr>
  </w:style>
  <w:style w:type="character" w:customStyle="1" w:styleId="KommentartextZchn">
    <w:name w:val="Kommentartext Zchn"/>
    <w:basedOn w:val="Absatz-Standardschriftart"/>
    <w:link w:val="Kommentartext"/>
    <w:semiHidden/>
    <w:rsid w:val="002E4244"/>
    <w:rPr>
      <w:rFonts w:ascii="Times New Roman" w:eastAsiaTheme="minorEastAsia" w:hAnsi="Times New Roman" w:cs="Times New Roman"/>
      <w:sz w:val="20"/>
      <w:szCs w:val="20"/>
    </w:rPr>
  </w:style>
  <w:style w:type="character" w:customStyle="1" w:styleId="paraChar">
    <w:name w:val="para Char"/>
    <w:link w:val="para"/>
    <w:locked/>
    <w:rsid w:val="002E4244"/>
  </w:style>
  <w:style w:type="paragraph" w:customStyle="1" w:styleId="para">
    <w:name w:val="para"/>
    <w:basedOn w:val="Standard"/>
    <w:link w:val="paraChar"/>
    <w:qFormat/>
    <w:rsid w:val="002E4244"/>
    <w:pPr>
      <w:suppressAutoHyphens/>
      <w:spacing w:after="120" w:line="240" w:lineRule="exact"/>
      <w:ind w:left="2268" w:right="1134" w:hanging="1134"/>
      <w:jc w:val="both"/>
    </w:pPr>
  </w:style>
  <w:style w:type="character" w:styleId="Kommentarzeichen">
    <w:name w:val="annotation reference"/>
    <w:basedOn w:val="Absatz-Standardschriftart"/>
    <w:semiHidden/>
    <w:unhideWhenUsed/>
    <w:rsid w:val="002E4244"/>
    <w:rPr>
      <w:sz w:val="16"/>
      <w:szCs w:val="16"/>
    </w:rPr>
  </w:style>
  <w:style w:type="paragraph" w:styleId="Sprechblasentext">
    <w:name w:val="Balloon Text"/>
    <w:basedOn w:val="Standard"/>
    <w:link w:val="SprechblasentextZchn"/>
    <w:uiPriority w:val="99"/>
    <w:semiHidden/>
    <w:unhideWhenUsed/>
    <w:locked/>
    <w:rsid w:val="002E42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44"/>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B1BBB"/>
    <w:pPr>
      <w:suppressAutoHyphens w:val="0"/>
    </w:pPr>
    <w:rPr>
      <w:rFonts w:ascii="Arial" w:eastAsiaTheme="minorHAnsi" w:hAnsi="Arial" w:cstheme="minorBidi"/>
      <w:b/>
      <w:bCs/>
    </w:rPr>
  </w:style>
  <w:style w:type="character" w:customStyle="1" w:styleId="KommentarthemaZchn">
    <w:name w:val="Kommentarthema Zchn"/>
    <w:basedOn w:val="KommentartextZchn"/>
    <w:link w:val="Kommentarthema"/>
    <w:uiPriority w:val="99"/>
    <w:semiHidden/>
    <w:rsid w:val="00EB1BB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0522">
      <w:bodyDiv w:val="1"/>
      <w:marLeft w:val="0"/>
      <w:marRight w:val="0"/>
      <w:marTop w:val="0"/>
      <w:marBottom w:val="0"/>
      <w:divBdr>
        <w:top w:val="none" w:sz="0" w:space="0" w:color="auto"/>
        <w:left w:val="none" w:sz="0" w:space="0" w:color="auto"/>
        <w:bottom w:val="none" w:sz="0" w:space="0" w:color="auto"/>
        <w:right w:val="none" w:sz="0" w:space="0" w:color="auto"/>
      </w:divBdr>
    </w:div>
    <w:div w:id="702094567">
      <w:bodyDiv w:val="1"/>
      <w:marLeft w:val="0"/>
      <w:marRight w:val="0"/>
      <w:marTop w:val="0"/>
      <w:marBottom w:val="0"/>
      <w:divBdr>
        <w:top w:val="none" w:sz="0" w:space="0" w:color="auto"/>
        <w:left w:val="none" w:sz="0" w:space="0" w:color="auto"/>
        <w:bottom w:val="none" w:sz="0" w:space="0" w:color="auto"/>
        <w:right w:val="none" w:sz="0" w:space="0" w:color="auto"/>
      </w:divBdr>
    </w:div>
    <w:div w:id="840778832">
      <w:bodyDiv w:val="1"/>
      <w:marLeft w:val="0"/>
      <w:marRight w:val="0"/>
      <w:marTop w:val="0"/>
      <w:marBottom w:val="0"/>
      <w:divBdr>
        <w:top w:val="none" w:sz="0" w:space="0" w:color="auto"/>
        <w:left w:val="none" w:sz="0" w:space="0" w:color="auto"/>
        <w:bottom w:val="none" w:sz="0" w:space="0" w:color="auto"/>
        <w:right w:val="none" w:sz="0" w:space="0" w:color="auto"/>
      </w:divBdr>
    </w:div>
    <w:div w:id="1370036414">
      <w:bodyDiv w:val="1"/>
      <w:marLeft w:val="0"/>
      <w:marRight w:val="0"/>
      <w:marTop w:val="0"/>
      <w:marBottom w:val="0"/>
      <w:divBdr>
        <w:top w:val="none" w:sz="0" w:space="0" w:color="auto"/>
        <w:left w:val="none" w:sz="0" w:space="0" w:color="auto"/>
        <w:bottom w:val="none" w:sz="0" w:space="0" w:color="auto"/>
        <w:right w:val="none" w:sz="0" w:space="0" w:color="auto"/>
      </w:divBdr>
    </w:div>
    <w:div w:id="1776250766">
      <w:bodyDiv w:val="1"/>
      <w:marLeft w:val="0"/>
      <w:marRight w:val="0"/>
      <w:marTop w:val="0"/>
      <w:marBottom w:val="0"/>
      <w:divBdr>
        <w:top w:val="none" w:sz="0" w:space="0" w:color="auto"/>
        <w:left w:val="none" w:sz="0" w:space="0" w:color="auto"/>
        <w:bottom w:val="none" w:sz="0" w:space="0" w:color="auto"/>
        <w:right w:val="none" w:sz="0" w:space="0" w:color="auto"/>
      </w:divBdr>
    </w:div>
    <w:div w:id="1799713168">
      <w:bodyDiv w:val="1"/>
      <w:marLeft w:val="0"/>
      <w:marRight w:val="0"/>
      <w:marTop w:val="0"/>
      <w:marBottom w:val="0"/>
      <w:divBdr>
        <w:top w:val="none" w:sz="0" w:space="0" w:color="auto"/>
        <w:left w:val="none" w:sz="0" w:space="0" w:color="auto"/>
        <w:bottom w:val="none" w:sz="0" w:space="0" w:color="auto"/>
        <w:right w:val="none" w:sz="0" w:space="0" w:color="auto"/>
      </w:divBdr>
    </w:div>
    <w:div w:id="1810518454">
      <w:bodyDiv w:val="1"/>
      <w:marLeft w:val="0"/>
      <w:marRight w:val="0"/>
      <w:marTop w:val="0"/>
      <w:marBottom w:val="0"/>
      <w:divBdr>
        <w:top w:val="none" w:sz="0" w:space="0" w:color="auto"/>
        <w:left w:val="none" w:sz="0" w:space="0" w:color="auto"/>
        <w:bottom w:val="none" w:sz="0" w:space="0" w:color="auto"/>
        <w:right w:val="none" w:sz="0" w:space="0" w:color="auto"/>
      </w:divBdr>
    </w:div>
    <w:div w:id="1815098568">
      <w:bodyDiv w:val="1"/>
      <w:marLeft w:val="0"/>
      <w:marRight w:val="0"/>
      <w:marTop w:val="0"/>
      <w:marBottom w:val="0"/>
      <w:divBdr>
        <w:top w:val="none" w:sz="0" w:space="0" w:color="auto"/>
        <w:left w:val="none" w:sz="0" w:space="0" w:color="auto"/>
        <w:bottom w:val="none" w:sz="0" w:space="0" w:color="auto"/>
        <w:right w:val="none" w:sz="0" w:space="0" w:color="auto"/>
      </w:divBdr>
    </w:div>
    <w:div w:id="20160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fT_Blank%20Template.dotx" TargetMode="External"/></Relationships>
</file>

<file path=word/theme/theme1.xml><?xml version="1.0" encoding="utf-8"?>
<a:theme xmlns:a="http://schemas.openxmlformats.org/drawingml/2006/main" name="Office Theme">
  <a:themeElements>
    <a:clrScheme name="DFT">
      <a:dk1>
        <a:srgbClr val="000000"/>
      </a:dk1>
      <a:lt1>
        <a:srgbClr val="FFFFFF"/>
      </a:lt1>
      <a:dk2>
        <a:srgbClr val="0099A9"/>
      </a:dk2>
      <a:lt2>
        <a:srgbClr val="C99212"/>
      </a:lt2>
      <a:accent1>
        <a:srgbClr val="006853"/>
      </a:accent1>
      <a:accent2>
        <a:srgbClr val="00953B"/>
      </a:accent2>
      <a:accent3>
        <a:srgbClr val="0082CA"/>
      </a:accent3>
      <a:accent4>
        <a:srgbClr val="D25F15"/>
      </a:accent4>
      <a:accent5>
        <a:srgbClr val="54565B"/>
      </a:accent5>
      <a:accent6>
        <a:srgbClr val="62A70F"/>
      </a:accent6>
      <a:hlink>
        <a:srgbClr val="0082CA"/>
      </a:hlink>
      <a:folHlink>
        <a:srgbClr val="76F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D802-2033-43FC-A684-83DB0B4B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DfT_Blank Template.dotx</Template>
  <TotalTime>0</TotalTime>
  <Pages>4</Pages>
  <Words>1079</Words>
  <Characters>6153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&lt;Report Title&gt;</vt:lpstr>
      <vt:lpstr>&lt;Report Title&gt;</vt:lpstr>
    </vt:vector>
  </TitlesOfParts>
  <Company>DFT</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&lt;Report Title&gt;</dc:title>
  <dc:subject>&lt;Subtitle&gt;</dc:subject>
  <dc:creator>Aran Sritharan</dc:creator>
  <cp:lastModifiedBy>Rudolf Gerlach</cp:lastModifiedBy>
  <cp:revision>3</cp:revision>
  <cp:lastPrinted>2015-02-10T01:04:00Z</cp:lastPrinted>
  <dcterms:created xsi:type="dcterms:W3CDTF">2019-04-08T21:42:00Z</dcterms:created>
  <dcterms:modified xsi:type="dcterms:W3CDTF">2019-04-08T21:44:00Z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DFT Report Template</vt:lpwstr>
  </property>
  <property fmtid="{D5CDD505-2E9C-101B-9397-08002B2CF9AE}" pid="3" name="Date">
    <vt:lpwstr>&lt;Date&gt;</vt:lpwstr>
  </property>
  <property fmtid="{D5CDD505-2E9C-101B-9397-08002B2CF9AE}" pid="4" name="TemplateVersion">
    <vt:lpwstr>1.0</vt:lpwstr>
  </property>
</Properties>
</file>