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1A40" w14:textId="77777777" w:rsidR="00FB72A6" w:rsidRPr="00FB72A6" w:rsidRDefault="00FB72A6" w:rsidP="00FB72A6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sz w:val="20"/>
          <w:szCs w:val="20"/>
          <w:lang w:val="en-GB"/>
        </w:rPr>
        <w:t>2.12.</w:t>
      </w:r>
      <w:r w:rsidRPr="00FB72A6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"</w:t>
      </w:r>
      <w:r w:rsidRPr="00FB72A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Immunity related functions</w:t>
      </w:r>
      <w:r w:rsidRPr="00FB72A6">
        <w:rPr>
          <w:rFonts w:ascii="Times New Roman" w:eastAsia="Times New Roman" w:hAnsi="Times New Roman" w:cs="Times New Roman"/>
          <w:sz w:val="20"/>
          <w:szCs w:val="20"/>
          <w:lang w:val="en-GB"/>
        </w:rPr>
        <w:t>" are the following functions; this list is not exhaustive and shall be adapted to the technical evolution of vehicle/technology:</w:t>
      </w:r>
    </w:p>
    <w:p w14:paraId="3493FD2A" w14:textId="77777777" w:rsidR="00FB72A6" w:rsidRPr="00FB72A6" w:rsidRDefault="00FB72A6" w:rsidP="00FB72A6">
      <w:pPr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(a)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Functions related to the direct control of the vehicle:</w:t>
      </w:r>
    </w:p>
    <w:p w14:paraId="2C640E06" w14:textId="77777777" w:rsidR="00FB72A6" w:rsidRPr="00FB72A6" w:rsidRDefault="00FB72A6" w:rsidP="00FB72A6">
      <w:pPr>
        <w:tabs>
          <w:tab w:val="left" w:pos="3400"/>
        </w:tabs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(</w:t>
      </w:r>
      <w:proofErr w:type="spellStart"/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i</w:t>
      </w:r>
      <w:proofErr w:type="spellEnd"/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)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 xml:space="preserve">By degradation or change in: e.g. engine, gear, brake, 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suspension, active steering, speed limitation devices;</w:t>
      </w:r>
    </w:p>
    <w:p w14:paraId="157AC6E3" w14:textId="77777777" w:rsidR="00FB72A6" w:rsidRPr="00FB72A6" w:rsidRDefault="00FB72A6" w:rsidP="00FB72A6">
      <w:pPr>
        <w:tabs>
          <w:tab w:val="left" w:pos="3400"/>
        </w:tabs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(ii)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By affecting driver</w:t>
      </w:r>
      <w:r w:rsidR="00E44488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’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 xml:space="preserve">s position: e.g. seat or steering wheel 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positioning;</w:t>
      </w:r>
    </w:p>
    <w:p w14:paraId="222CA99D" w14:textId="77777777" w:rsidR="00FB72A6" w:rsidRPr="00FB72A6" w:rsidRDefault="00FB72A6" w:rsidP="00FB72A6">
      <w:pPr>
        <w:tabs>
          <w:tab w:val="left" w:pos="3400"/>
        </w:tabs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(iii)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 xml:space="preserve">By affecting driver's visibility: e.g. dipped beam, windscreen 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wiper, indirect vision systems, blind spot systems.</w:t>
      </w:r>
    </w:p>
    <w:p w14:paraId="2673B9E3" w14:textId="77777777" w:rsidR="00FB72A6" w:rsidRPr="00FB72A6" w:rsidRDefault="00FB72A6" w:rsidP="00FB72A6">
      <w:pPr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(b)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Functions related to driver, passenger and other road user protection:</w:t>
      </w:r>
    </w:p>
    <w:p w14:paraId="40AF08BD" w14:textId="77777777" w:rsidR="00FB72A6" w:rsidRPr="00FB72A6" w:rsidRDefault="00FB72A6" w:rsidP="00FB72A6">
      <w:pPr>
        <w:tabs>
          <w:tab w:val="left" w:pos="3400"/>
        </w:tabs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(</w:t>
      </w:r>
      <w:proofErr w:type="spellStart"/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i</w:t>
      </w:r>
      <w:proofErr w:type="spellEnd"/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)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E.g. airbag and safety restraint systems, emergency calling systems;</w:t>
      </w:r>
    </w:p>
    <w:p w14:paraId="15EF1B3F" w14:textId="77777777" w:rsidR="00FB72A6" w:rsidRPr="00FB72A6" w:rsidRDefault="00FB72A6" w:rsidP="00FB72A6">
      <w:pPr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(c)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Functions which, when disturbed, cause confusion to the driver or other road users:</w:t>
      </w:r>
    </w:p>
    <w:p w14:paraId="10F4F889" w14:textId="77777777" w:rsidR="00FB72A6" w:rsidRPr="00FB72A6" w:rsidRDefault="00FB72A6" w:rsidP="00FB72A6">
      <w:pPr>
        <w:tabs>
          <w:tab w:val="left" w:pos="3400"/>
        </w:tabs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(</w:t>
      </w:r>
      <w:proofErr w:type="spellStart"/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i</w:t>
      </w:r>
      <w:proofErr w:type="spellEnd"/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)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 xml:space="preserve">Optical disturbances: incorrect operation of e.g. direction 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 xml:space="preserve">indicators, stop lamps, end outline marker lamps, rear position 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 xml:space="preserve">lamp, light bars for emergency system, wrong information 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 xml:space="preserve">from warning indicators, lamps or displays related to functions 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 xml:space="preserve">in subparagraphs (a) or (b) which might be observed in the 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direct view of the driver;</w:t>
      </w:r>
    </w:p>
    <w:p w14:paraId="20EF5F89" w14:textId="77777777" w:rsidR="00FB72A6" w:rsidRPr="00FB72A6" w:rsidRDefault="00FB72A6" w:rsidP="00FB72A6">
      <w:pPr>
        <w:tabs>
          <w:tab w:val="left" w:pos="3400"/>
        </w:tabs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(ii)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 xml:space="preserve">Acoustical disturbances: incorrect operation of e.g. anti-theft 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alarm, horn.</w:t>
      </w:r>
    </w:p>
    <w:p w14:paraId="1A30D45A" w14:textId="77777777" w:rsidR="00FB72A6" w:rsidRPr="00FB72A6" w:rsidRDefault="00FB72A6" w:rsidP="00FB72A6">
      <w:pPr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(d)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Functions related to vehicle data bus functionality:</w:t>
      </w:r>
    </w:p>
    <w:p w14:paraId="5E4F4268" w14:textId="77777777" w:rsidR="00FB72A6" w:rsidRPr="00FB72A6" w:rsidRDefault="00FB72A6" w:rsidP="00FB72A6">
      <w:pPr>
        <w:tabs>
          <w:tab w:val="left" w:pos="3400"/>
        </w:tabs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(</w:t>
      </w:r>
      <w:proofErr w:type="spellStart"/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i</w:t>
      </w:r>
      <w:proofErr w:type="spellEnd"/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)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 xml:space="preserve">By blocking data transmission on vehicle data bus-systems, 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 xml:space="preserve">which are used to transmit data, required to ensure the correct 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functioning of other immunity related functions.</w:t>
      </w:r>
    </w:p>
    <w:p w14:paraId="21B37516" w14:textId="77777777" w:rsidR="00FB72A6" w:rsidRPr="00FB72A6" w:rsidRDefault="00FB72A6" w:rsidP="00FB72A6">
      <w:pPr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(e)</w:t>
      </w:r>
      <w:r w:rsidRPr="00FB72A6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ab/>
        <w:t>Functions which when disturbed affect vehicle statutory data: e.g. tachograph, odometer;</w:t>
      </w:r>
    </w:p>
    <w:p w14:paraId="7C9F96A5" w14:textId="77777777" w:rsidR="00FB72A6" w:rsidRPr="00FB72A6" w:rsidRDefault="00FB72A6" w:rsidP="00FB72A6">
      <w:pPr>
        <w:tabs>
          <w:tab w:val="left" w:pos="2835"/>
        </w:tabs>
        <w:suppressAutoHyphens/>
        <w:spacing w:before="40"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(f)</w:t>
      </w:r>
      <w:r w:rsidRPr="00FB72A6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  <w:t>Function related to charging mode when coupled to the power grid:</w:t>
      </w:r>
    </w:p>
    <w:p w14:paraId="116326FD" w14:textId="77777777" w:rsidR="00FB72A6" w:rsidRPr="00FB72A6" w:rsidRDefault="00FB72A6" w:rsidP="00FB72A6">
      <w:pPr>
        <w:tabs>
          <w:tab w:val="left" w:pos="3402"/>
        </w:tabs>
        <w:suppressAutoHyphens/>
        <w:spacing w:before="40" w:after="120" w:line="240" w:lineRule="atLeast"/>
        <w:ind w:left="3402" w:right="1134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(</w:t>
      </w:r>
      <w:proofErr w:type="spellStart"/>
      <w:r w:rsidRPr="00FB72A6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i</w:t>
      </w:r>
      <w:proofErr w:type="spellEnd"/>
      <w:r w:rsidRPr="00FB72A6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)</w:t>
      </w:r>
      <w:r w:rsidRPr="00FB72A6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  <w:t>For vehicle test: by leading to unexpected vehicle motion;</w:t>
      </w:r>
    </w:p>
    <w:p w14:paraId="23DB72E1" w14:textId="77777777" w:rsidR="00FB72A6" w:rsidRDefault="00FB72A6" w:rsidP="00FB72A6">
      <w:pPr>
        <w:tabs>
          <w:tab w:val="left" w:pos="3402"/>
        </w:tabs>
        <w:suppressAutoHyphens/>
        <w:spacing w:before="40" w:after="120" w:line="240" w:lineRule="atLeast"/>
        <w:ind w:left="3402" w:right="1134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(ii)</w:t>
      </w:r>
      <w:r w:rsidRPr="00FB72A6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  <w:t>For ESA test: by leading to an incorrect charging condition (e.g. over-current, over-voltage).</w:t>
      </w:r>
    </w:p>
    <w:p w14:paraId="34D2F9B5" w14:textId="77777777" w:rsidR="00FB72A6" w:rsidRPr="00FB72A6" w:rsidRDefault="00FB72A6" w:rsidP="00FB72A6">
      <w:pPr>
        <w:tabs>
          <w:tab w:val="left" w:pos="2835"/>
        </w:tabs>
        <w:suppressAutoHyphens/>
        <w:spacing w:before="40"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>(</w:t>
      </w:r>
      <w:r w:rsidRP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>g</w:t>
      </w:r>
      <w:r w:rsidRPr="00FB72A6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>)</w:t>
      </w:r>
      <w:r w:rsidRPr="00FB72A6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ab/>
        <w:t>Function</w:t>
      </w:r>
      <w:r w:rsidR="00E44488" w:rsidRP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>s</w:t>
      </w:r>
      <w:r w:rsidRPr="00FB72A6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 xml:space="preserve"> related to </w:t>
      </w:r>
      <w:r w:rsidRP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>an ESA which when disturbed can</w:t>
      </w:r>
    </w:p>
    <w:p w14:paraId="1CC251AC" w14:textId="77777777" w:rsidR="00FB72A6" w:rsidRPr="00FB72A6" w:rsidRDefault="00FB72A6" w:rsidP="00FB72A6">
      <w:pPr>
        <w:tabs>
          <w:tab w:val="left" w:pos="3402"/>
        </w:tabs>
        <w:suppressAutoHyphens/>
        <w:spacing w:before="40" w:after="120" w:line="240" w:lineRule="atLeast"/>
        <w:ind w:left="3402" w:right="1134" w:hanging="567"/>
        <w:jc w:val="both"/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>(</w:t>
      </w:r>
      <w:proofErr w:type="spellStart"/>
      <w:r w:rsidRPr="00FB72A6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>i</w:t>
      </w:r>
      <w:proofErr w:type="spellEnd"/>
      <w:r w:rsidRPr="00FB72A6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>)</w:t>
      </w:r>
      <w:r w:rsidRPr="00FB72A6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ab/>
      </w:r>
      <w:r w:rsidR="00E44488" w:rsidRP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 xml:space="preserve">by light, sound, mechanical, or other function inherent to the ESA cause a scenario </w:t>
      </w:r>
      <w:r w:rsidR="00E44488" w:rsidRP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>like</w:t>
      </w:r>
      <w:r w:rsidR="00E44488" w:rsidRP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 xml:space="preserve"> </w:t>
      </w:r>
      <w:r w:rsidR="00E44488" w:rsidRP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>one of the</w:t>
      </w:r>
      <w:r w:rsidR="00E44488" w:rsidRP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 xml:space="preserve"> immunity related function</w:t>
      </w:r>
      <w:r w:rsid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>s</w:t>
      </w:r>
      <w:r w:rsidR="00E44488" w:rsidRP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 xml:space="preserve"> described in points (a) through (f) above</w:t>
      </w:r>
      <w:r w:rsidR="00E44488" w:rsidRP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 xml:space="preserve"> </w:t>
      </w:r>
    </w:p>
    <w:p w14:paraId="65C400CF" w14:textId="77777777" w:rsidR="00E44488" w:rsidRPr="00FB72A6" w:rsidRDefault="00FB72A6" w:rsidP="00E44488">
      <w:pPr>
        <w:tabs>
          <w:tab w:val="left" w:pos="3402"/>
        </w:tabs>
        <w:suppressAutoHyphens/>
        <w:spacing w:before="40" w:after="120" w:line="240" w:lineRule="atLeast"/>
        <w:ind w:left="3402" w:right="1134" w:hanging="567"/>
        <w:jc w:val="both"/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</w:pPr>
      <w:r w:rsidRPr="00FB72A6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>(ii)</w:t>
      </w:r>
      <w:r w:rsidRPr="00FB72A6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ab/>
      </w:r>
      <w:r w:rsidR="00E44488" w:rsidRP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 xml:space="preserve">directly or indirectly </w:t>
      </w:r>
      <w:r w:rsid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>trigger</w:t>
      </w:r>
      <w:r w:rsidR="00E44488" w:rsidRP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 xml:space="preserve"> an immunity</w:t>
      </w:r>
      <w:r w:rsid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 xml:space="preserve"> </w:t>
      </w:r>
      <w:r w:rsidR="00E44488" w:rsidRP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>related function</w:t>
      </w:r>
      <w:r w:rsidR="00E44488" w:rsidRP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 xml:space="preserve"> as</w:t>
      </w:r>
      <w:r w:rsidR="00E44488" w:rsidRPr="004712B2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val="en-GB"/>
        </w:rPr>
        <w:t xml:space="preserve"> described in points (a) through (f) above </w:t>
      </w:r>
    </w:p>
    <w:p w14:paraId="2B5FF06C" w14:textId="77777777" w:rsidR="00FB72A6" w:rsidRPr="00FB72A6" w:rsidRDefault="00FB72A6" w:rsidP="00FB72A6">
      <w:pPr>
        <w:tabs>
          <w:tab w:val="left" w:pos="3402"/>
        </w:tabs>
        <w:suppressAutoHyphens/>
        <w:spacing w:before="40" w:after="120" w:line="240" w:lineRule="atLeast"/>
        <w:ind w:left="3402" w:right="1134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1A97364E" w14:textId="77777777" w:rsidR="00FB72A6" w:rsidRPr="00FB72A6" w:rsidRDefault="00FB72A6">
      <w:pPr>
        <w:rPr>
          <w:lang w:val="en-GB"/>
        </w:rPr>
      </w:pPr>
    </w:p>
    <w:sectPr w:rsidR="00FB72A6" w:rsidRPr="00FB72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A6"/>
    <w:rsid w:val="004712B2"/>
    <w:rsid w:val="00E44488"/>
    <w:rsid w:val="00F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99EC"/>
  <w15:chartTrackingRefBased/>
  <w15:docId w15:val="{17329A36-C598-4D9D-9E3B-41B3A6B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Hammer</dc:creator>
  <cp:keywords/>
  <dc:description/>
  <cp:lastModifiedBy/>
  <cp:revision>1</cp:revision>
  <dcterms:created xsi:type="dcterms:W3CDTF">2019-09-02T10:22:00Z</dcterms:created>
</cp:coreProperties>
</file>