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3E58" w14:textId="77777777" w:rsidR="00A014E7" w:rsidRDefault="00A014E7" w:rsidP="00A014E7">
      <w:pPr>
        <w:tabs>
          <w:tab w:val="center" w:pos="4677"/>
          <w:tab w:val="right" w:pos="9355"/>
        </w:tabs>
        <w:suppressAutoHyphens/>
        <w:rPr>
          <w:rFonts w:eastAsia="Malgun Gothic"/>
          <w:sz w:val="20"/>
          <w:szCs w:val="20"/>
          <w:lang w:eastAsia="ko-KR"/>
        </w:rPr>
      </w:pPr>
      <w:r>
        <w:rPr>
          <w:b/>
          <w:noProof/>
          <w:sz w:val="32"/>
          <w:szCs w:val="32"/>
          <w:lang w:val="de-DE" w:eastAsia="de-DE"/>
        </w:rPr>
        <mc:AlternateContent>
          <mc:Choice Requires="wps">
            <w:drawing>
              <wp:anchor distT="0" distB="0" distL="114300" distR="114300" simplePos="0" relativeHeight="251659264" behindDoc="0" locked="0" layoutInCell="1" allowOverlap="1" wp14:anchorId="72893F1F" wp14:editId="164786BE">
                <wp:simplePos x="0" y="0"/>
                <wp:positionH relativeFrom="column">
                  <wp:posOffset>4152265</wp:posOffset>
                </wp:positionH>
                <wp:positionV relativeFrom="paragraph">
                  <wp:posOffset>-6985</wp:posOffset>
                </wp:positionV>
                <wp:extent cx="1874520" cy="371475"/>
                <wp:effectExtent l="0" t="0" r="11430" b="28575"/>
                <wp:wrapNone/>
                <wp:docPr id="10" name="Textfeld 10"/>
                <wp:cNvGraphicFramePr/>
                <a:graphic xmlns:a="http://schemas.openxmlformats.org/drawingml/2006/main">
                  <a:graphicData uri="http://schemas.microsoft.com/office/word/2010/wordprocessingShape">
                    <wps:wsp>
                      <wps:cNvSpPr txBox="1"/>
                      <wps:spPr>
                        <a:xfrm>
                          <a:off x="0" y="0"/>
                          <a:ext cx="187452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D890B" w14:textId="0C074846" w:rsidR="00A014E7" w:rsidRPr="00384334" w:rsidRDefault="00A014E7" w:rsidP="00A014E7">
                            <w:pPr>
                              <w:rPr>
                                <w:rFonts w:ascii="Calibri" w:hAnsi="Calibri"/>
                                <w:b/>
                                <w:sz w:val="36"/>
                                <w:lang w:val="de-DE"/>
                              </w:rPr>
                            </w:pPr>
                            <w:r>
                              <w:rPr>
                                <w:rFonts w:ascii="Calibri" w:hAnsi="Calibri"/>
                                <w:b/>
                                <w:sz w:val="36"/>
                                <w:lang w:val="de-DE"/>
                              </w:rPr>
                              <w:t>IWG-DPPS/6/</w:t>
                            </w:r>
                            <w:r w:rsidR="00BE2739">
                              <w:rPr>
                                <w:rFonts w:ascii="Calibri" w:hAnsi="Calibri"/>
                                <w:b/>
                                <w:sz w:val="36"/>
                                <w:lang w:val="de-DE"/>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893F1F" id="_x0000_t202" coordsize="21600,21600" o:spt="202" path="m,l,21600r21600,l21600,xe">
                <v:stroke joinstyle="miter"/>
                <v:path gradientshapeok="t" o:connecttype="rect"/>
              </v:shapetype>
              <v:shape id="Textfeld 10" o:spid="_x0000_s1026" type="#_x0000_t202" style="position:absolute;margin-left:326.95pt;margin-top:-.55pt;width:147.6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" fillcolor="white [3201]" strokeweight=".5pt">
                <v:textbox>
                  <w:txbxContent>
                    <w:p w14:paraId="7B4D890B" w14:textId="0C074846" w:rsidR="00A014E7" w:rsidRPr="00384334" w:rsidRDefault="00A014E7" w:rsidP="00A014E7">
                      <w:pPr>
                        <w:rPr>
                          <w:rFonts w:ascii="Calibri" w:hAnsi="Calibri"/>
                          <w:b/>
                          <w:sz w:val="36"/>
                          <w:lang w:val="de-DE"/>
                        </w:rPr>
                      </w:pPr>
                      <w:r>
                        <w:rPr>
                          <w:rFonts w:ascii="Calibri" w:hAnsi="Calibri"/>
                          <w:b/>
                          <w:sz w:val="36"/>
                          <w:lang w:val="de-DE"/>
                        </w:rPr>
                        <w:t>IWG-DPPS/6/</w:t>
                      </w:r>
                      <w:r w:rsidR="00BE2739">
                        <w:rPr>
                          <w:rFonts w:ascii="Calibri" w:hAnsi="Calibri"/>
                          <w:b/>
                          <w:sz w:val="36"/>
                          <w:lang w:val="de-DE"/>
                        </w:rPr>
                        <w:t>07</w:t>
                      </w:r>
                    </w:p>
                  </w:txbxContent>
                </v:textbox>
              </v:shape>
            </w:pict>
          </mc:Fallback>
        </mc:AlternateContent>
      </w:r>
      <w:r w:rsidRPr="00A014E7">
        <w:rPr>
          <w:rFonts w:eastAsia="Malgun Gothic"/>
          <w:sz w:val="20"/>
          <w:szCs w:val="20"/>
          <w:lang w:eastAsia="ar-SA"/>
        </w:rPr>
        <w:t xml:space="preserve">Submitted by the expert from </w:t>
      </w:r>
      <w:r w:rsidRPr="00A014E7">
        <w:rPr>
          <w:rFonts w:eastAsia="Malgun Gothic" w:hint="eastAsia"/>
          <w:sz w:val="20"/>
          <w:szCs w:val="20"/>
          <w:lang w:eastAsia="ko-KR"/>
        </w:rPr>
        <w:t xml:space="preserve">Republic of Korea </w:t>
      </w:r>
    </w:p>
    <w:p w14:paraId="3BAE72E3" w14:textId="77777777" w:rsidR="00A014E7" w:rsidRPr="00A014E7" w:rsidRDefault="00A014E7" w:rsidP="00A014E7">
      <w:pPr>
        <w:tabs>
          <w:tab w:val="center" w:pos="4677"/>
          <w:tab w:val="right" w:pos="9355"/>
        </w:tabs>
        <w:suppressAutoHyphens/>
        <w:rPr>
          <w:rFonts w:eastAsia="Malgun Gothic"/>
          <w:sz w:val="20"/>
          <w:szCs w:val="20"/>
          <w:lang w:eastAsia="ko-KR"/>
        </w:rPr>
      </w:pPr>
      <w:r w:rsidRPr="00A014E7">
        <w:rPr>
          <w:rFonts w:eastAsia="Malgun Gothic" w:hint="eastAsia"/>
          <w:sz w:val="20"/>
          <w:szCs w:val="20"/>
          <w:lang w:eastAsia="ko-KR"/>
        </w:rPr>
        <w:t>and OICA</w:t>
      </w:r>
    </w:p>
    <w:p w14:paraId="2E7A3BCB" w14:textId="77777777" w:rsidR="00A014E7" w:rsidRDefault="00A014E7" w:rsidP="00F25DA5">
      <w:pPr>
        <w:spacing w:line="300" w:lineRule="exact"/>
        <w:ind w:right="27"/>
        <w:rPr>
          <w:b/>
          <w:bCs/>
          <w:sz w:val="28"/>
          <w:szCs w:val="28"/>
        </w:rPr>
      </w:pPr>
    </w:p>
    <w:p w14:paraId="22549F9B" w14:textId="77777777" w:rsidR="00A014E7" w:rsidRDefault="00A014E7" w:rsidP="00F25DA5">
      <w:pPr>
        <w:spacing w:line="300" w:lineRule="exact"/>
        <w:ind w:right="27"/>
        <w:rPr>
          <w:b/>
          <w:bCs/>
          <w:sz w:val="28"/>
          <w:szCs w:val="28"/>
        </w:rPr>
      </w:pPr>
    </w:p>
    <w:p w14:paraId="237BD461" w14:textId="77777777" w:rsidR="00F25DA5" w:rsidRDefault="00F25DA5" w:rsidP="00F25DA5">
      <w:pPr>
        <w:spacing w:line="300" w:lineRule="exact"/>
        <w:ind w:right="27"/>
        <w:rPr>
          <w:b/>
          <w:bCs/>
          <w:sz w:val="28"/>
          <w:szCs w:val="28"/>
        </w:rPr>
      </w:pPr>
      <w:r>
        <w:rPr>
          <w:b/>
          <w:bCs/>
          <w:sz w:val="28"/>
          <w:szCs w:val="28"/>
        </w:rPr>
        <w:t>Proposal for [</w:t>
      </w:r>
      <w:r w:rsidR="00CD6F6D">
        <w:rPr>
          <w:b/>
          <w:bCs/>
          <w:sz w:val="28"/>
          <w:szCs w:val="28"/>
        </w:rPr>
        <w:t>Addendum 5</w:t>
      </w:r>
      <w:r w:rsidR="00CD6F6D" w:rsidRPr="00CD6F6D">
        <w:rPr>
          <w:b/>
          <w:bCs/>
          <w:sz w:val="28"/>
          <w:szCs w:val="28"/>
        </w:rPr>
        <w:t xml:space="preserve"> </w:t>
      </w:r>
      <w:r w:rsidRPr="00427F15">
        <w:rPr>
          <w:b/>
          <w:bCs/>
          <w:sz w:val="28"/>
          <w:szCs w:val="28"/>
        </w:rPr>
        <w:t>to Mutual Resolution No. 1 (M.R.1) of the 1958 and the 1998 Agreements</w:t>
      </w:r>
      <w:r>
        <w:rPr>
          <w:b/>
          <w:bCs/>
          <w:sz w:val="28"/>
          <w:szCs w:val="28"/>
        </w:rPr>
        <w:t>]</w:t>
      </w:r>
    </w:p>
    <w:p w14:paraId="608F4343" w14:textId="77777777" w:rsidR="002A1405" w:rsidRDefault="002A1405" w:rsidP="00F25DA5">
      <w:pPr>
        <w:spacing w:line="300" w:lineRule="exact"/>
        <w:ind w:right="27"/>
        <w:rPr>
          <w:b/>
          <w:bCs/>
          <w:sz w:val="28"/>
          <w:szCs w:val="28"/>
        </w:rPr>
      </w:pPr>
    </w:p>
    <w:p w14:paraId="731439C1" w14:textId="77777777" w:rsidR="003871BE" w:rsidRDefault="00CD6F6D" w:rsidP="003871BE">
      <w:pPr>
        <w:jc w:val="both"/>
        <w:rPr>
          <w:b/>
          <w:bCs/>
          <w:sz w:val="28"/>
          <w:szCs w:val="28"/>
        </w:rPr>
      </w:pPr>
      <w:r>
        <w:rPr>
          <w:b/>
          <w:bCs/>
          <w:sz w:val="28"/>
          <w:szCs w:val="28"/>
        </w:rPr>
        <w:t xml:space="preserve">Positioning of </w:t>
      </w:r>
      <w:r w:rsidR="000D167B">
        <w:rPr>
          <w:b/>
          <w:bCs/>
          <w:sz w:val="28"/>
          <w:szCs w:val="28"/>
        </w:rPr>
        <w:t>a Pedestrian Human Body Model</w:t>
      </w:r>
    </w:p>
    <w:p w14:paraId="69F887D6" w14:textId="77777777" w:rsidR="003871BE" w:rsidRDefault="003871BE" w:rsidP="003871BE">
      <w:pPr>
        <w:jc w:val="both"/>
        <w:rPr>
          <w:b/>
          <w:bCs/>
          <w:sz w:val="28"/>
          <w:szCs w:val="28"/>
        </w:rPr>
      </w:pPr>
    </w:p>
    <w:p w14:paraId="7E801E24" w14:textId="77777777" w:rsidR="00750269" w:rsidRDefault="00750269" w:rsidP="003871BE">
      <w:pPr>
        <w:jc w:val="both"/>
        <w:rPr>
          <w:b/>
          <w:bCs/>
          <w:sz w:val="28"/>
          <w:szCs w:val="28"/>
        </w:rPr>
      </w:pPr>
    </w:p>
    <w:p w14:paraId="14113F85" w14:textId="77777777" w:rsidR="00F25DA5" w:rsidRDefault="003871BE" w:rsidP="00A014E7">
      <w:pPr>
        <w:pStyle w:val="Titre1"/>
        <w:pageBreakBefore w:val="0"/>
      </w:pPr>
      <w:r>
        <w:t>Preamble:</w:t>
      </w:r>
    </w:p>
    <w:p w14:paraId="74BE8F47" w14:textId="77777777" w:rsidR="00A014E7" w:rsidRPr="00A014E7" w:rsidRDefault="00A014E7" w:rsidP="00A0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14E7">
        <w:t>The technical content is based on the development of Euro NCAP to define boundary conditions</w:t>
      </w:r>
      <w:r>
        <w:t xml:space="preserve"> for a pedestrian human body certification </w:t>
      </w:r>
      <w:sdt>
        <w:sdtPr>
          <w:alias w:val="Don't edit this field"/>
          <w:tag w:val="CitaviPlaceholder#ca1a917f-cb9c-4d71-935b-71ab6a64e187"/>
          <w:id w:val="846609422"/>
          <w:placeholder>
            <w:docPart w:val="DefaultPlaceholder_-1854013440"/>
          </w:placeholder>
        </w:sdtPr>
        <w:sdtEndPr/>
        <w:sdtContent>
          <w:r w:rsidR="008126B0">
            <w:fldChar w:fldCharType="begin"/>
          </w:r>
          <w:r w:rsidR="008126B0">
            <w:instrText>ADDIN CitaviPlaceholder{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}</w:instrText>
          </w:r>
          <w:r w:rsidR="008126B0">
            <w:fldChar w:fldCharType="separate"/>
          </w:r>
          <w:r w:rsidR="008126B0">
            <w:t>(Klug</w:t>
          </w:r>
          <w:r w:rsidR="008126B0" w:rsidRPr="008126B0">
            <w:rPr>
              <w:i/>
            </w:rPr>
            <w:t xml:space="preserve"> et al.</w:t>
          </w:r>
          <w:r w:rsidR="008126B0" w:rsidRPr="008126B0">
            <w:t>, 2017; Klug</w:t>
          </w:r>
          <w:r w:rsidR="008126B0" w:rsidRPr="008126B0">
            <w:rPr>
              <w:i/>
            </w:rPr>
            <w:t xml:space="preserve"> et al.</w:t>
          </w:r>
          <w:r w:rsidR="008126B0" w:rsidRPr="008126B0">
            <w:t>, 2019; Euro NCAP, 2019)</w:t>
          </w:r>
          <w:r w:rsidR="008126B0">
            <w:fldChar w:fldCharType="end"/>
          </w:r>
          <w:r w:rsidR="008126B0">
            <w:t>.</w:t>
          </w:r>
        </w:sdtContent>
      </w:sdt>
    </w:p>
    <w:p w14:paraId="4D8B9F50" w14:textId="77777777" w:rsidR="00A014E7" w:rsidRDefault="00A014E7" w:rsidP="0008155E">
      <w:pPr>
        <w:jc w:val="both"/>
      </w:pPr>
    </w:p>
    <w:p w14:paraId="006B981C" w14:textId="77777777" w:rsidR="00750269" w:rsidRDefault="00750269" w:rsidP="0008155E">
      <w:pPr>
        <w:jc w:val="both"/>
      </w:pPr>
    </w:p>
    <w:p w14:paraId="3AB707B2" w14:textId="77777777" w:rsidR="003871BE" w:rsidRDefault="003871BE" w:rsidP="003871BE">
      <w:pPr>
        <w:pStyle w:val="Titre1"/>
        <w:pageBreakBefore w:val="0"/>
      </w:pPr>
      <w:r>
        <w:t>Positioning</w:t>
      </w:r>
    </w:p>
    <w:p w14:paraId="1AAF00DF" w14:textId="77777777" w:rsidR="0008155E" w:rsidRDefault="0008155E" w:rsidP="0008155E">
      <w:pPr>
        <w:jc w:val="both"/>
      </w:pPr>
      <w:r w:rsidRPr="001C7690">
        <w:t xml:space="preserve">The </w:t>
      </w:r>
      <w:r>
        <w:t xml:space="preserve">target posture </w:t>
      </w:r>
      <w:r w:rsidRPr="001C7690">
        <w:t xml:space="preserve">of the </w:t>
      </w:r>
      <w:r>
        <w:t xml:space="preserve">AM 50 model </w:t>
      </w:r>
      <w:proofErr w:type="gramStart"/>
      <w:r>
        <w:t>are</w:t>
      </w:r>
      <w:proofErr w:type="gramEnd"/>
      <w:r w:rsidRPr="001C7690">
        <w:t xml:space="preserve"> specified within </w:t>
      </w:r>
      <w:r>
        <w:fldChar w:fldCharType="begin"/>
      </w:r>
      <w:r>
        <w:instrText xml:space="preserve"> REF _Ref449094762 \h  \* MERGEFORMAT </w:instrText>
      </w:r>
      <w:r>
        <w:fldChar w:fldCharType="separate"/>
      </w:r>
      <w:r w:rsidR="007360D1" w:rsidRPr="001C7690">
        <w:t xml:space="preserve">Table </w:t>
      </w:r>
      <w:r w:rsidR="007360D1">
        <w:t>1</w:t>
      </w:r>
      <w:r>
        <w:fldChar w:fldCharType="end"/>
      </w:r>
      <w:r w:rsidRPr="000644C9">
        <w:t>.</w:t>
      </w:r>
      <w:r w:rsidRPr="001C7690">
        <w:t xml:space="preserve"> The joint angles of the legs are based on SAE J2782 and the arm posture is based on a natural posture</w:t>
      </w:r>
      <w:r>
        <w:rPr>
          <w:rStyle w:val="Appelnotedebasdep"/>
          <w:rFonts w:eastAsiaTheme="minorEastAsia"/>
        </w:rPr>
        <w:footnoteReference w:id="1"/>
      </w:r>
      <w:r w:rsidRPr="001C7690">
        <w:t xml:space="preserve">. </w:t>
      </w:r>
    </w:p>
    <w:p w14:paraId="46C13BB6" w14:textId="77777777" w:rsidR="00750269" w:rsidRDefault="00750269" w:rsidP="00750269"/>
    <w:p w14:paraId="7E1C80A4" w14:textId="77777777" w:rsidR="00750269" w:rsidRDefault="00750269" w:rsidP="00750269">
      <w:r w:rsidRPr="001C7690">
        <w:t xml:space="preserve">The angles should be measured </w:t>
      </w:r>
      <w:r w:rsidRPr="00BF51E1">
        <w:t>using the reference axis as defined in Annex A.</w:t>
      </w:r>
    </w:p>
    <w:p w14:paraId="26801761" w14:textId="77777777" w:rsidR="00750269" w:rsidRDefault="00750269" w:rsidP="00750269"/>
    <w:p w14:paraId="1B0DAB33" w14:textId="77777777" w:rsidR="00750269" w:rsidRDefault="00750269" w:rsidP="00750269">
      <w:r w:rsidRPr="007360D1">
        <w:t xml:space="preserve">For the other statures </w:t>
      </w:r>
      <w:r w:rsidR="007360D1" w:rsidRPr="007360D1">
        <w:t xml:space="preserve">reference measures describing the initial posture are described in </w:t>
      </w:r>
      <w:r w:rsidR="007360D1" w:rsidRPr="007360D1">
        <w:fldChar w:fldCharType="begin"/>
      </w:r>
      <w:r w:rsidR="007360D1" w:rsidRPr="007360D1">
        <w:instrText xml:space="preserve"> REF _Ref522547915 \h </w:instrText>
      </w:r>
      <w:r w:rsidR="007360D1">
        <w:instrText xml:space="preserve"> \* MERGEFORMAT </w:instrText>
      </w:r>
      <w:r w:rsidR="007360D1" w:rsidRPr="007360D1">
        <w:fldChar w:fldCharType="separate"/>
      </w:r>
      <w:r w:rsidR="007360D1" w:rsidRPr="007360D1">
        <w:t xml:space="preserve">Table </w:t>
      </w:r>
      <w:r w:rsidR="007360D1" w:rsidRPr="007360D1">
        <w:rPr>
          <w:noProof/>
        </w:rPr>
        <w:t>2</w:t>
      </w:r>
      <w:r w:rsidR="007360D1" w:rsidRPr="007360D1">
        <w:fldChar w:fldCharType="end"/>
      </w:r>
      <w:r w:rsidR="007360D1">
        <w:t>.</w:t>
      </w:r>
    </w:p>
    <w:p w14:paraId="766D7786" w14:textId="77777777" w:rsidR="00750269" w:rsidRDefault="00750269" w:rsidP="00750269"/>
    <w:p w14:paraId="608F5221" w14:textId="77777777" w:rsidR="007360D1" w:rsidRDefault="00750269" w:rsidP="007360D1">
      <w:r w:rsidRPr="001C7690">
        <w:t>The Head COG of the HBM must be positioned in line with the vehicle centreline (y=0 in the global coordinate system).</w:t>
      </w:r>
      <w:r w:rsidR="007360D1">
        <w:t xml:space="preserve"> </w:t>
      </w:r>
      <w:r w:rsidR="007360D1" w:rsidRPr="001C7690">
        <w:t>The right side of the HBM is defined as the struck side. The z-direction is defined as the vertical axis, positive in inferior direction. The local HBM x-axis is the frontal axis, facing anterior.</w:t>
      </w:r>
    </w:p>
    <w:p w14:paraId="754E9EF7" w14:textId="77777777" w:rsidR="00750269" w:rsidRPr="00594141" w:rsidRDefault="00750269" w:rsidP="00750269">
      <w:pPr>
        <w:jc w:val="both"/>
      </w:pPr>
    </w:p>
    <w:p w14:paraId="643567E8" w14:textId="77777777" w:rsidR="00750269" w:rsidRDefault="00750269" w:rsidP="00750269">
      <w:pPr>
        <w:jc w:val="both"/>
      </w:pPr>
      <w:r w:rsidRPr="001C7690">
        <w:t>A segment-based contact should be defined between the vehicle and the outer surface of the HBM. The static and dynamic coefficient of friction between the car and the HBM</w:t>
      </w:r>
      <w:r>
        <w:rPr>
          <w:rStyle w:val="Appelnotedebasdep"/>
          <w:rFonts w:eastAsiaTheme="minorEastAsia"/>
        </w:rPr>
        <w:footnoteReference w:id="2"/>
      </w:r>
      <w:r w:rsidRPr="001C7690">
        <w:t xml:space="preserve"> should be set to 0.3</w:t>
      </w:r>
      <w:r>
        <w:t>.</w:t>
      </w:r>
      <w:r w:rsidRPr="001C7690">
        <w:t xml:space="preserve"> </w:t>
      </w:r>
    </w:p>
    <w:p w14:paraId="6FE02AFC" w14:textId="77777777" w:rsidR="00821F1D" w:rsidRDefault="00821F1D" w:rsidP="00750269">
      <w:pPr>
        <w:jc w:val="both"/>
      </w:pPr>
    </w:p>
    <w:p w14:paraId="05DE017B" w14:textId="77777777" w:rsidR="00821F1D" w:rsidRDefault="00821F1D" w:rsidP="00750269">
      <w:pPr>
        <w:jc w:val="both"/>
      </w:pPr>
      <w:r w:rsidRPr="00821F1D">
        <w:t>The friction value to be applied between the foot and the ground shall be 0.3</w:t>
      </w:r>
    </w:p>
    <w:p w14:paraId="30EB8FF2" w14:textId="77777777" w:rsidR="00750269" w:rsidRPr="00594141" w:rsidRDefault="00750269" w:rsidP="0008155E">
      <w:pPr>
        <w:jc w:val="both"/>
      </w:pPr>
    </w:p>
    <w:p w14:paraId="57FDFC99" w14:textId="77777777" w:rsidR="0008155E" w:rsidRPr="00594141" w:rsidRDefault="0008155E" w:rsidP="0008155E">
      <w:pPr>
        <w:pStyle w:val="Lgende"/>
        <w:keepNext/>
        <w:keepLines/>
      </w:pPr>
      <w:bookmarkStart w:id="0" w:name="_Ref449094762"/>
      <w:r w:rsidRPr="001C7690">
        <w:lastRenderedPageBreak/>
        <w:t xml:space="preserve">Table </w:t>
      </w:r>
      <w:r w:rsidR="00BE2739">
        <w:fldChar w:fldCharType="begin"/>
      </w:r>
      <w:r w:rsidR="00BE2739">
        <w:instrText xml:space="preserve"> SEQ Table \* ARABIC \s 1 </w:instrText>
      </w:r>
      <w:r w:rsidR="00BE2739">
        <w:fldChar w:fldCharType="separate"/>
      </w:r>
      <w:r w:rsidR="007360D1">
        <w:rPr>
          <w:noProof/>
        </w:rPr>
        <w:t>1</w:t>
      </w:r>
      <w:r w:rsidR="00BE2739">
        <w:rPr>
          <w:noProof/>
        </w:rPr>
        <w:fldChar w:fldCharType="end"/>
      </w:r>
      <w:bookmarkEnd w:id="0"/>
    </w:p>
    <w:p w14:paraId="45D05093" w14:textId="77777777" w:rsidR="0008155E" w:rsidRPr="00594141" w:rsidRDefault="0008155E" w:rsidP="0008155E">
      <w:pPr>
        <w:keepNext/>
        <w:keepLines/>
        <w:jc w:val="center"/>
      </w:pPr>
      <w:r w:rsidRPr="001C7690">
        <w:t>Initial Posture AM 50</w:t>
      </w:r>
      <w:r>
        <w:t>.</w:t>
      </w:r>
    </w:p>
    <w:tbl>
      <w:tblPr>
        <w:tblStyle w:val="Grilledutableau"/>
        <w:tblW w:w="9332" w:type="dxa"/>
        <w:jc w:val="center"/>
        <w:tblLayout w:type="fixed"/>
        <w:tblLook w:val="04A0" w:firstRow="1" w:lastRow="0" w:firstColumn="1" w:lastColumn="0" w:noHBand="0" w:noVBand="1"/>
      </w:tblPr>
      <w:tblGrid>
        <w:gridCol w:w="1032"/>
        <w:gridCol w:w="2784"/>
        <w:gridCol w:w="1056"/>
        <w:gridCol w:w="1393"/>
        <w:gridCol w:w="3067"/>
      </w:tblGrid>
      <w:tr w:rsidR="0008155E" w:rsidRPr="00594141" w14:paraId="420A4E98" w14:textId="77777777" w:rsidTr="00924086">
        <w:trPr>
          <w:trHeight w:val="291"/>
          <w:jc w:val="center"/>
        </w:trPr>
        <w:tc>
          <w:tcPr>
            <w:tcW w:w="1032" w:type="dxa"/>
            <w:shd w:val="clear" w:color="auto" w:fill="D9D9D9" w:themeFill="background1" w:themeFillShade="D9"/>
          </w:tcPr>
          <w:p w14:paraId="63AFECD2" w14:textId="77777777" w:rsidR="0008155E" w:rsidRPr="009C1120" w:rsidRDefault="0008155E" w:rsidP="00924086">
            <w:pPr>
              <w:pStyle w:val="Default"/>
              <w:keepNext/>
              <w:jc w:val="both"/>
              <w:rPr>
                <w:b/>
                <w:color w:val="auto"/>
                <w:sz w:val="22"/>
                <w:lang w:val="en-GB"/>
              </w:rPr>
            </w:pPr>
            <w:r w:rsidRPr="009C1120">
              <w:rPr>
                <w:b/>
                <w:color w:val="auto"/>
                <w:sz w:val="22"/>
                <w:lang w:val="en-GB"/>
              </w:rPr>
              <w:t>Abbrev.</w:t>
            </w:r>
          </w:p>
        </w:tc>
        <w:tc>
          <w:tcPr>
            <w:tcW w:w="2784" w:type="dxa"/>
            <w:shd w:val="clear" w:color="auto" w:fill="D9D9D9" w:themeFill="background1" w:themeFillShade="D9"/>
          </w:tcPr>
          <w:p w14:paraId="6F1D10D3" w14:textId="77777777" w:rsidR="0008155E" w:rsidRPr="009C1120" w:rsidRDefault="0008155E" w:rsidP="00924086">
            <w:pPr>
              <w:pStyle w:val="Default"/>
              <w:keepNext/>
              <w:jc w:val="both"/>
              <w:rPr>
                <w:b/>
                <w:color w:val="auto"/>
                <w:sz w:val="22"/>
                <w:lang w:val="en-GB"/>
              </w:rPr>
            </w:pPr>
            <w:r w:rsidRPr="009C1120">
              <w:rPr>
                <w:b/>
                <w:color w:val="auto"/>
                <w:sz w:val="22"/>
                <w:lang w:val="en-GB"/>
              </w:rPr>
              <w:t>Measure</w:t>
            </w:r>
          </w:p>
        </w:tc>
        <w:tc>
          <w:tcPr>
            <w:tcW w:w="1056" w:type="dxa"/>
            <w:shd w:val="clear" w:color="auto" w:fill="D9D9D9" w:themeFill="background1" w:themeFillShade="D9"/>
          </w:tcPr>
          <w:p w14:paraId="491B5501" w14:textId="77777777" w:rsidR="0008155E" w:rsidRDefault="0008155E" w:rsidP="00924086">
            <w:pPr>
              <w:pStyle w:val="Default"/>
              <w:keepNext/>
              <w:tabs>
                <w:tab w:val="center" w:pos="859"/>
              </w:tabs>
              <w:jc w:val="center"/>
              <w:rPr>
                <w:b/>
                <w:color w:val="auto"/>
                <w:sz w:val="22"/>
                <w:lang w:val="en-GB"/>
              </w:rPr>
            </w:pPr>
            <w:r w:rsidRPr="009C1120">
              <w:rPr>
                <w:b/>
                <w:color w:val="auto"/>
                <w:sz w:val="22"/>
                <w:lang w:val="en-GB"/>
              </w:rPr>
              <w:t>Ref</w:t>
            </w:r>
            <w:r>
              <w:rPr>
                <w:b/>
                <w:color w:val="auto"/>
                <w:sz w:val="22"/>
                <w:lang w:val="en-GB"/>
              </w:rPr>
              <w:t>.</w:t>
            </w:r>
          </w:p>
          <w:p w14:paraId="3898E600" w14:textId="77777777" w:rsidR="0008155E" w:rsidRPr="009C1120" w:rsidRDefault="0008155E" w:rsidP="00924086">
            <w:pPr>
              <w:pStyle w:val="Default"/>
              <w:keepNext/>
              <w:tabs>
                <w:tab w:val="center" w:pos="859"/>
              </w:tabs>
              <w:jc w:val="center"/>
              <w:rPr>
                <w:b/>
                <w:color w:val="auto"/>
                <w:sz w:val="22"/>
                <w:lang w:val="en-GB"/>
              </w:rPr>
            </w:pPr>
            <w:r>
              <w:rPr>
                <w:b/>
                <w:color w:val="auto"/>
                <w:sz w:val="22"/>
                <w:lang w:val="en-GB"/>
              </w:rPr>
              <w:t>Value</w:t>
            </w:r>
          </w:p>
        </w:tc>
        <w:tc>
          <w:tcPr>
            <w:tcW w:w="1393" w:type="dxa"/>
            <w:shd w:val="clear" w:color="auto" w:fill="D9D9D9" w:themeFill="background1" w:themeFillShade="D9"/>
          </w:tcPr>
          <w:p w14:paraId="5CBC5149" w14:textId="77777777" w:rsidR="0008155E" w:rsidRPr="009C1120" w:rsidRDefault="0008155E" w:rsidP="00924086">
            <w:pPr>
              <w:pStyle w:val="Default"/>
              <w:keepNext/>
              <w:jc w:val="center"/>
              <w:rPr>
                <w:b/>
                <w:sz w:val="22"/>
                <w:lang w:val="en-GB"/>
              </w:rPr>
            </w:pPr>
            <w:r w:rsidRPr="009C1120">
              <w:rPr>
                <w:b/>
                <w:color w:val="auto"/>
                <w:sz w:val="22"/>
                <w:lang w:val="en-GB"/>
              </w:rPr>
              <w:t xml:space="preserve">Tolerance </w:t>
            </w:r>
            <w:r w:rsidRPr="009C1120">
              <w:rPr>
                <w:b/>
                <w:sz w:val="22"/>
                <w:lang w:val="en-GB"/>
              </w:rPr>
              <w:t>(+/-)</w:t>
            </w:r>
          </w:p>
        </w:tc>
        <w:tc>
          <w:tcPr>
            <w:tcW w:w="3067" w:type="dxa"/>
            <w:shd w:val="clear" w:color="auto" w:fill="D9D9D9" w:themeFill="background1" w:themeFillShade="D9"/>
          </w:tcPr>
          <w:p w14:paraId="3F873BB4" w14:textId="77777777" w:rsidR="0008155E" w:rsidRPr="009C1120" w:rsidRDefault="0008155E" w:rsidP="00924086">
            <w:pPr>
              <w:pStyle w:val="Default"/>
              <w:keepNext/>
              <w:jc w:val="center"/>
              <w:rPr>
                <w:b/>
                <w:color w:val="auto"/>
                <w:sz w:val="22"/>
                <w:lang w:val="en-GB"/>
              </w:rPr>
            </w:pPr>
            <w:r w:rsidRPr="009C1120">
              <w:rPr>
                <w:b/>
                <w:color w:val="auto"/>
                <w:sz w:val="22"/>
                <w:lang w:val="en-GB"/>
              </w:rPr>
              <w:t>Angle Definition</w:t>
            </w:r>
          </w:p>
        </w:tc>
      </w:tr>
      <w:tr w:rsidR="0008155E" w:rsidRPr="00594141" w14:paraId="60D2458E" w14:textId="77777777" w:rsidTr="00924086">
        <w:trPr>
          <w:trHeight w:val="567"/>
          <w:jc w:val="center"/>
        </w:trPr>
        <w:tc>
          <w:tcPr>
            <w:tcW w:w="1032" w:type="dxa"/>
            <w:vAlign w:val="center"/>
          </w:tcPr>
          <w:p w14:paraId="2075EDC5" w14:textId="77777777" w:rsidR="0008155E" w:rsidRPr="00D64907" w:rsidRDefault="0008155E" w:rsidP="00924086">
            <w:pPr>
              <w:pStyle w:val="Default"/>
              <w:keepNext/>
              <w:jc w:val="center"/>
              <w:rPr>
                <w:color w:val="auto"/>
                <w:sz w:val="22"/>
                <w:lang w:val="en-GB"/>
              </w:rPr>
            </w:pPr>
            <w:r w:rsidRPr="0065704D">
              <w:rPr>
                <w:color w:val="auto"/>
                <w:sz w:val="22"/>
                <w:lang w:val="en-GB"/>
              </w:rPr>
              <w:t>Px</w:t>
            </w:r>
          </w:p>
        </w:tc>
        <w:tc>
          <w:tcPr>
            <w:tcW w:w="2784" w:type="dxa"/>
            <w:vAlign w:val="center"/>
          </w:tcPr>
          <w:p w14:paraId="672F5C28" w14:textId="77777777" w:rsidR="0008155E" w:rsidRPr="00D64907" w:rsidRDefault="0008155E" w:rsidP="00924086">
            <w:pPr>
              <w:pStyle w:val="Default"/>
              <w:keepNext/>
              <w:jc w:val="center"/>
              <w:rPr>
                <w:color w:val="auto"/>
                <w:sz w:val="22"/>
                <w:lang w:val="en-GB"/>
              </w:rPr>
            </w:pPr>
            <w:r w:rsidRPr="0065704D">
              <w:rPr>
                <w:color w:val="auto"/>
                <w:sz w:val="22"/>
                <w:lang w:val="en-GB"/>
              </w:rPr>
              <w:t>Heel to heel distance Longitudinal</w:t>
            </w:r>
          </w:p>
        </w:tc>
        <w:tc>
          <w:tcPr>
            <w:tcW w:w="1056" w:type="dxa"/>
            <w:vAlign w:val="center"/>
          </w:tcPr>
          <w:p w14:paraId="1EEF5036" w14:textId="77777777" w:rsidR="0008155E" w:rsidRPr="00D64907" w:rsidRDefault="0008155E" w:rsidP="00924086">
            <w:pPr>
              <w:pStyle w:val="Default"/>
              <w:keepNext/>
              <w:jc w:val="center"/>
              <w:rPr>
                <w:color w:val="auto"/>
                <w:sz w:val="22"/>
                <w:lang w:val="en-GB"/>
              </w:rPr>
            </w:pPr>
            <w:r w:rsidRPr="00D64907">
              <w:rPr>
                <w:color w:val="auto"/>
                <w:sz w:val="22"/>
                <w:lang w:val="en-GB"/>
              </w:rPr>
              <w:t>310 mm</w:t>
            </w:r>
          </w:p>
        </w:tc>
        <w:tc>
          <w:tcPr>
            <w:tcW w:w="1393" w:type="dxa"/>
            <w:vAlign w:val="center"/>
          </w:tcPr>
          <w:p w14:paraId="5DE4EDC0" w14:textId="77777777" w:rsidR="0008155E" w:rsidRPr="00D64907" w:rsidRDefault="0008155E" w:rsidP="00924086">
            <w:pPr>
              <w:pStyle w:val="Default"/>
              <w:keepNext/>
              <w:jc w:val="center"/>
              <w:rPr>
                <w:color w:val="auto"/>
                <w:sz w:val="22"/>
                <w:lang w:val="en-GB"/>
              </w:rPr>
            </w:pPr>
            <w:r w:rsidRPr="00D64907">
              <w:rPr>
                <w:sz w:val="22"/>
                <w:szCs w:val="22"/>
                <w:lang w:val="en-GB"/>
              </w:rPr>
              <w:t>5.0%</w:t>
            </w:r>
          </w:p>
        </w:tc>
        <w:tc>
          <w:tcPr>
            <w:tcW w:w="3067" w:type="dxa"/>
            <w:vMerge w:val="restart"/>
          </w:tcPr>
          <w:p w14:paraId="3281B931" w14:textId="77777777" w:rsidR="0008155E" w:rsidRDefault="0008155E" w:rsidP="00924086">
            <w:pPr>
              <w:pStyle w:val="Default"/>
              <w:keepNext/>
              <w:jc w:val="center"/>
              <w:rPr>
                <w:color w:val="auto"/>
                <w:lang w:val="en-GB"/>
              </w:rPr>
            </w:pPr>
            <w:r>
              <w:rPr>
                <w:noProof/>
                <w:color w:val="auto"/>
                <w:lang w:val="de-DE" w:eastAsia="de-DE"/>
              </w:rPr>
              <w:drawing>
                <wp:inline distT="0" distB="0" distL="0" distR="0" wp14:anchorId="5108F1E0" wp14:editId="5F3409D2">
                  <wp:extent cx="1345724" cy="343251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072" cy="3492070"/>
                          </a:xfrm>
                          <a:prstGeom prst="rect">
                            <a:avLst/>
                          </a:prstGeom>
                        </pic:spPr>
                      </pic:pic>
                    </a:graphicData>
                  </a:graphic>
                </wp:inline>
              </w:drawing>
            </w:r>
          </w:p>
          <w:p w14:paraId="35AA497E" w14:textId="77777777" w:rsidR="0008155E" w:rsidRPr="00594141" w:rsidRDefault="0008155E" w:rsidP="00924086">
            <w:pPr>
              <w:pStyle w:val="Default"/>
              <w:keepNext/>
              <w:jc w:val="center"/>
              <w:rPr>
                <w:color w:val="auto"/>
                <w:lang w:val="en-GB"/>
              </w:rPr>
            </w:pPr>
            <w:r w:rsidRPr="005C3597">
              <w:rPr>
                <w:noProof/>
                <w:color w:val="auto"/>
                <w:lang w:val="de-DE" w:eastAsia="de-DE"/>
              </w:rPr>
              <w:drawing>
                <wp:inline distT="0" distB="0" distL="0" distR="0" wp14:anchorId="6A69A942" wp14:editId="728F3F5C">
                  <wp:extent cx="1273126" cy="214468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51" cy="2157527"/>
                          </a:xfrm>
                          <a:prstGeom prst="rect">
                            <a:avLst/>
                          </a:prstGeom>
                          <a:noFill/>
                          <a:ln>
                            <a:noFill/>
                          </a:ln>
                        </pic:spPr>
                      </pic:pic>
                    </a:graphicData>
                  </a:graphic>
                </wp:inline>
              </w:drawing>
            </w:r>
          </w:p>
        </w:tc>
      </w:tr>
      <w:tr w:rsidR="0008155E" w:rsidRPr="00594141" w14:paraId="611781B7" w14:textId="77777777" w:rsidTr="00924086">
        <w:trPr>
          <w:trHeight w:val="567"/>
          <w:jc w:val="center"/>
        </w:trPr>
        <w:tc>
          <w:tcPr>
            <w:tcW w:w="1032" w:type="dxa"/>
            <w:vAlign w:val="center"/>
          </w:tcPr>
          <w:p w14:paraId="7DC3502B" w14:textId="77777777" w:rsidR="0008155E" w:rsidRPr="00D64907" w:rsidRDefault="0008155E" w:rsidP="00924086">
            <w:pPr>
              <w:pStyle w:val="Default"/>
              <w:keepNext/>
              <w:jc w:val="center"/>
              <w:rPr>
                <w:color w:val="auto"/>
                <w:sz w:val="22"/>
                <w:lang w:val="en-GB"/>
              </w:rPr>
            </w:pPr>
            <w:proofErr w:type="spellStart"/>
            <w:r w:rsidRPr="00D64907">
              <w:rPr>
                <w:color w:val="auto"/>
                <w:sz w:val="22"/>
                <w:lang w:val="en-GB"/>
              </w:rPr>
              <w:t>Py</w:t>
            </w:r>
            <w:proofErr w:type="spellEnd"/>
          </w:p>
        </w:tc>
        <w:tc>
          <w:tcPr>
            <w:tcW w:w="2784" w:type="dxa"/>
            <w:vAlign w:val="center"/>
          </w:tcPr>
          <w:p w14:paraId="48E77DED" w14:textId="77777777" w:rsidR="0008155E" w:rsidRPr="00D64907" w:rsidRDefault="0008155E" w:rsidP="00924086">
            <w:pPr>
              <w:pStyle w:val="Default"/>
              <w:keepNext/>
              <w:jc w:val="center"/>
              <w:rPr>
                <w:color w:val="auto"/>
                <w:sz w:val="22"/>
                <w:lang w:val="en-GB"/>
              </w:rPr>
            </w:pPr>
            <w:r w:rsidRPr="00D64907">
              <w:rPr>
                <w:color w:val="auto"/>
                <w:sz w:val="22"/>
                <w:lang w:val="en-GB"/>
              </w:rPr>
              <w:t>Heel to heel distance lateral</w:t>
            </w:r>
          </w:p>
        </w:tc>
        <w:tc>
          <w:tcPr>
            <w:tcW w:w="1056" w:type="dxa"/>
            <w:vAlign w:val="center"/>
          </w:tcPr>
          <w:p w14:paraId="73D6D41F" w14:textId="77777777" w:rsidR="0008155E" w:rsidRPr="00D64907" w:rsidRDefault="0008155E" w:rsidP="00924086">
            <w:pPr>
              <w:pStyle w:val="Default"/>
              <w:keepNext/>
              <w:jc w:val="center"/>
              <w:rPr>
                <w:color w:val="auto"/>
                <w:sz w:val="22"/>
                <w:lang w:val="en-GB"/>
              </w:rPr>
            </w:pPr>
            <w:r w:rsidRPr="00D64907">
              <w:rPr>
                <w:color w:val="auto"/>
                <w:sz w:val="22"/>
                <w:lang w:val="en-GB"/>
              </w:rPr>
              <w:t>185 mm</w:t>
            </w:r>
          </w:p>
        </w:tc>
        <w:tc>
          <w:tcPr>
            <w:tcW w:w="1393" w:type="dxa"/>
            <w:vAlign w:val="center"/>
          </w:tcPr>
          <w:p w14:paraId="1394A01A" w14:textId="77777777" w:rsidR="0008155E" w:rsidRPr="00D64907" w:rsidRDefault="0008155E" w:rsidP="00924086">
            <w:pPr>
              <w:pStyle w:val="Default"/>
              <w:keepNext/>
              <w:jc w:val="center"/>
              <w:rPr>
                <w:color w:val="auto"/>
                <w:sz w:val="22"/>
                <w:lang w:val="en-GB"/>
              </w:rPr>
            </w:pPr>
            <w:r w:rsidRPr="00D64907">
              <w:rPr>
                <w:sz w:val="22"/>
                <w:szCs w:val="22"/>
                <w:lang w:val="en-GB"/>
              </w:rPr>
              <w:t>15.0%</w:t>
            </w:r>
          </w:p>
        </w:tc>
        <w:tc>
          <w:tcPr>
            <w:tcW w:w="3067" w:type="dxa"/>
            <w:vMerge/>
            <w:vAlign w:val="center"/>
          </w:tcPr>
          <w:p w14:paraId="47CEBC38" w14:textId="77777777" w:rsidR="0008155E" w:rsidRPr="00594141" w:rsidRDefault="0008155E" w:rsidP="00924086">
            <w:pPr>
              <w:pStyle w:val="Default"/>
              <w:keepNext/>
              <w:jc w:val="center"/>
              <w:rPr>
                <w:rFonts w:ascii="Calibri" w:hAnsi="Calibri"/>
                <w:noProof/>
                <w:szCs w:val="22"/>
                <w:lang w:val="en-GB" w:eastAsia="en-GB"/>
              </w:rPr>
            </w:pPr>
          </w:p>
        </w:tc>
      </w:tr>
      <w:tr w:rsidR="0008155E" w:rsidRPr="00594141" w14:paraId="31A7E562" w14:textId="77777777" w:rsidTr="00924086">
        <w:trPr>
          <w:trHeight w:val="567"/>
          <w:jc w:val="center"/>
        </w:trPr>
        <w:tc>
          <w:tcPr>
            <w:tcW w:w="1032" w:type="dxa"/>
            <w:vAlign w:val="center"/>
          </w:tcPr>
          <w:p w14:paraId="5DD82D5C" w14:textId="77777777" w:rsidR="0008155E" w:rsidRPr="00961D45" w:rsidRDefault="0008155E" w:rsidP="00924086">
            <w:pPr>
              <w:pStyle w:val="Default"/>
              <w:keepNext/>
              <w:jc w:val="center"/>
              <w:rPr>
                <w:color w:val="auto"/>
                <w:sz w:val="22"/>
                <w:lang w:val="en-GB"/>
              </w:rPr>
            </w:pPr>
            <w:proofErr w:type="spellStart"/>
            <w:r w:rsidRPr="00961D45">
              <w:rPr>
                <w:color w:val="auto"/>
                <w:sz w:val="22"/>
                <w:lang w:val="en-GB"/>
              </w:rPr>
              <w:t>ACz</w:t>
            </w:r>
            <w:proofErr w:type="spellEnd"/>
            <w:r w:rsidRPr="00E971BE">
              <w:rPr>
                <w:rStyle w:val="Appelnotedebasdep"/>
                <w:color w:val="auto"/>
                <w:sz w:val="22"/>
                <w:lang w:val="en-GB"/>
              </w:rPr>
              <w:footnoteReference w:id="3"/>
            </w:r>
          </w:p>
        </w:tc>
        <w:tc>
          <w:tcPr>
            <w:tcW w:w="2784" w:type="dxa"/>
            <w:vAlign w:val="center"/>
          </w:tcPr>
          <w:p w14:paraId="49510122" w14:textId="77777777" w:rsidR="0008155E" w:rsidRPr="00961D45" w:rsidRDefault="0008155E" w:rsidP="00924086">
            <w:pPr>
              <w:pStyle w:val="Default"/>
              <w:keepNext/>
              <w:jc w:val="center"/>
              <w:rPr>
                <w:color w:val="auto"/>
                <w:sz w:val="22"/>
                <w:lang w:val="en-GB"/>
              </w:rPr>
            </w:pPr>
            <w:r w:rsidRPr="00961D45">
              <w:rPr>
                <w:color w:val="auto"/>
                <w:sz w:val="22"/>
                <w:lang w:val="en-GB"/>
              </w:rPr>
              <w:t>Height of AC relative to the ground level</w:t>
            </w:r>
          </w:p>
        </w:tc>
        <w:tc>
          <w:tcPr>
            <w:tcW w:w="1056" w:type="dxa"/>
            <w:vAlign w:val="center"/>
          </w:tcPr>
          <w:p w14:paraId="43A53F9B" w14:textId="77777777" w:rsidR="0008155E" w:rsidRPr="00961D45" w:rsidRDefault="0008155E" w:rsidP="00924086">
            <w:pPr>
              <w:pStyle w:val="Default"/>
              <w:keepNext/>
              <w:jc w:val="center"/>
              <w:rPr>
                <w:color w:val="auto"/>
                <w:sz w:val="22"/>
                <w:lang w:val="en-GB"/>
              </w:rPr>
            </w:pPr>
            <w:r w:rsidRPr="00961D45">
              <w:rPr>
                <w:color w:val="auto"/>
                <w:sz w:val="22"/>
                <w:lang w:val="en-GB"/>
              </w:rPr>
              <w:t>949 mm</w:t>
            </w:r>
          </w:p>
        </w:tc>
        <w:tc>
          <w:tcPr>
            <w:tcW w:w="1393" w:type="dxa"/>
            <w:vAlign w:val="center"/>
          </w:tcPr>
          <w:p w14:paraId="3585F760" w14:textId="77777777" w:rsidR="0008155E" w:rsidRPr="00961D45" w:rsidRDefault="0008155E" w:rsidP="00924086">
            <w:pPr>
              <w:pStyle w:val="Default"/>
              <w:keepNext/>
              <w:jc w:val="center"/>
              <w:rPr>
                <w:color w:val="auto"/>
                <w:sz w:val="22"/>
                <w:lang w:val="en-GB"/>
              </w:rPr>
            </w:pPr>
            <w:r w:rsidRPr="00E971BE">
              <w:rPr>
                <w:sz w:val="22"/>
                <w:szCs w:val="22"/>
                <w:lang w:val="en-GB"/>
              </w:rPr>
              <w:t>1</w:t>
            </w:r>
            <w:r w:rsidRPr="00961D45">
              <w:rPr>
                <w:sz w:val="22"/>
                <w:szCs w:val="22"/>
                <w:lang w:val="en-GB"/>
              </w:rPr>
              <w:t>.</w:t>
            </w:r>
            <w:r w:rsidRPr="00E971BE">
              <w:rPr>
                <w:sz w:val="22"/>
                <w:szCs w:val="22"/>
                <w:lang w:val="en-GB"/>
              </w:rPr>
              <w:t>2</w:t>
            </w:r>
            <w:r w:rsidRPr="00961D45">
              <w:rPr>
                <w:sz w:val="22"/>
                <w:szCs w:val="22"/>
                <w:lang w:val="en-GB"/>
              </w:rPr>
              <w:t>%</w:t>
            </w:r>
          </w:p>
        </w:tc>
        <w:tc>
          <w:tcPr>
            <w:tcW w:w="3067" w:type="dxa"/>
            <w:vMerge/>
          </w:tcPr>
          <w:p w14:paraId="6F6FDE16" w14:textId="77777777" w:rsidR="0008155E" w:rsidRPr="00594141" w:rsidRDefault="0008155E" w:rsidP="00924086">
            <w:pPr>
              <w:pStyle w:val="Default"/>
              <w:keepNext/>
              <w:jc w:val="center"/>
              <w:rPr>
                <w:color w:val="auto"/>
                <w:lang w:val="en-GB"/>
              </w:rPr>
            </w:pPr>
          </w:p>
        </w:tc>
      </w:tr>
      <w:tr w:rsidR="0008155E" w:rsidRPr="00594141" w14:paraId="6F1FF4B7" w14:textId="77777777" w:rsidTr="00924086">
        <w:trPr>
          <w:trHeight w:val="567"/>
          <w:jc w:val="center"/>
        </w:trPr>
        <w:tc>
          <w:tcPr>
            <w:tcW w:w="1032" w:type="dxa"/>
            <w:vAlign w:val="center"/>
          </w:tcPr>
          <w:p w14:paraId="1117AFF4" w14:textId="77777777" w:rsidR="0008155E" w:rsidRPr="00D64907" w:rsidRDefault="0008155E" w:rsidP="00924086">
            <w:pPr>
              <w:pStyle w:val="Default"/>
              <w:keepNext/>
              <w:jc w:val="center"/>
              <w:rPr>
                <w:color w:val="auto"/>
                <w:sz w:val="22"/>
                <w:lang w:val="en-GB"/>
              </w:rPr>
            </w:pPr>
            <w:r w:rsidRPr="00D64907">
              <w:rPr>
                <w:color w:val="auto"/>
                <w:sz w:val="22"/>
                <w:lang w:val="en-GB"/>
              </w:rPr>
              <w:t>K</w:t>
            </w:r>
          </w:p>
        </w:tc>
        <w:tc>
          <w:tcPr>
            <w:tcW w:w="2784" w:type="dxa"/>
            <w:shd w:val="clear" w:color="auto" w:fill="auto"/>
            <w:vAlign w:val="center"/>
          </w:tcPr>
          <w:p w14:paraId="54C5E4D4" w14:textId="77777777" w:rsidR="0008155E" w:rsidRPr="00D64907" w:rsidRDefault="0008155E" w:rsidP="00924086">
            <w:pPr>
              <w:pStyle w:val="Default"/>
              <w:keepNext/>
              <w:jc w:val="center"/>
              <w:rPr>
                <w:color w:val="auto"/>
                <w:sz w:val="22"/>
                <w:lang w:val="en-GB"/>
              </w:rPr>
            </w:pPr>
            <w:r w:rsidRPr="00D64907">
              <w:rPr>
                <w:color w:val="auto"/>
                <w:sz w:val="22"/>
                <w:lang w:val="en-GB"/>
              </w:rPr>
              <w:t>Right Upper Leg Angle (around Y w.r.t. horizontal)</w:t>
            </w:r>
          </w:p>
        </w:tc>
        <w:tc>
          <w:tcPr>
            <w:tcW w:w="1056" w:type="dxa"/>
            <w:shd w:val="clear" w:color="auto" w:fill="auto"/>
            <w:vAlign w:val="center"/>
          </w:tcPr>
          <w:p w14:paraId="46E873E7" w14:textId="77777777" w:rsidR="0008155E" w:rsidRPr="00D64907" w:rsidRDefault="0008155E" w:rsidP="00924086">
            <w:pPr>
              <w:pStyle w:val="Default"/>
              <w:keepNext/>
              <w:jc w:val="center"/>
              <w:rPr>
                <w:color w:val="auto"/>
                <w:sz w:val="22"/>
                <w:lang w:val="en-GB"/>
              </w:rPr>
            </w:pPr>
            <w:r w:rsidRPr="00D64907">
              <w:rPr>
                <w:color w:val="auto"/>
                <w:sz w:val="22"/>
                <w:lang w:val="en-GB"/>
              </w:rPr>
              <w:t>8</w:t>
            </w:r>
            <w:r>
              <w:rPr>
                <w:color w:val="auto"/>
                <w:sz w:val="22"/>
                <w:lang w:val="en-GB"/>
              </w:rPr>
              <w:t>9</w:t>
            </w:r>
            <w:r w:rsidRPr="00D64907">
              <w:rPr>
                <w:color w:val="auto"/>
                <w:sz w:val="22"/>
                <w:lang w:val="en-GB"/>
              </w:rPr>
              <w:t>°</w:t>
            </w:r>
          </w:p>
        </w:tc>
        <w:tc>
          <w:tcPr>
            <w:tcW w:w="1393" w:type="dxa"/>
            <w:shd w:val="clear" w:color="auto" w:fill="auto"/>
            <w:vAlign w:val="center"/>
          </w:tcPr>
          <w:p w14:paraId="5EB34B6B" w14:textId="77777777" w:rsidR="0008155E" w:rsidRPr="00D64907" w:rsidRDefault="0008155E" w:rsidP="00924086">
            <w:pPr>
              <w:pStyle w:val="Default"/>
              <w:keepNext/>
              <w:jc w:val="center"/>
              <w:rPr>
                <w:color w:val="auto"/>
                <w:sz w:val="22"/>
                <w:lang w:val="en-GB"/>
              </w:rPr>
            </w:pPr>
            <w:r>
              <w:rPr>
                <w:sz w:val="22"/>
                <w:szCs w:val="22"/>
                <w:lang w:val="en-GB"/>
              </w:rPr>
              <w:t>3</w:t>
            </w:r>
            <w:r w:rsidRPr="00D64907">
              <w:rPr>
                <w:sz w:val="22"/>
                <w:szCs w:val="22"/>
                <w:lang w:val="en-GB"/>
              </w:rPr>
              <w:t>°</w:t>
            </w:r>
          </w:p>
        </w:tc>
        <w:tc>
          <w:tcPr>
            <w:tcW w:w="3067" w:type="dxa"/>
            <w:vMerge/>
          </w:tcPr>
          <w:p w14:paraId="1F61344B" w14:textId="77777777" w:rsidR="0008155E" w:rsidRPr="00594141" w:rsidRDefault="0008155E" w:rsidP="00924086">
            <w:pPr>
              <w:pStyle w:val="Default"/>
              <w:keepNext/>
              <w:jc w:val="center"/>
              <w:rPr>
                <w:color w:val="auto"/>
                <w:lang w:val="en-GB"/>
              </w:rPr>
            </w:pPr>
          </w:p>
        </w:tc>
      </w:tr>
      <w:tr w:rsidR="0008155E" w:rsidRPr="00594141" w14:paraId="251F77C9" w14:textId="77777777" w:rsidTr="00924086">
        <w:trPr>
          <w:trHeight w:val="567"/>
          <w:jc w:val="center"/>
        </w:trPr>
        <w:tc>
          <w:tcPr>
            <w:tcW w:w="1032" w:type="dxa"/>
            <w:vAlign w:val="center"/>
          </w:tcPr>
          <w:p w14:paraId="37FBF7A8" w14:textId="77777777" w:rsidR="0008155E" w:rsidRPr="00D64907" w:rsidRDefault="0008155E" w:rsidP="00924086">
            <w:pPr>
              <w:pStyle w:val="Default"/>
              <w:keepNext/>
              <w:jc w:val="center"/>
              <w:rPr>
                <w:color w:val="auto"/>
                <w:sz w:val="22"/>
                <w:lang w:val="en-GB"/>
              </w:rPr>
            </w:pPr>
            <w:r>
              <w:rPr>
                <w:color w:val="auto"/>
                <w:sz w:val="22"/>
                <w:lang w:val="en-GB"/>
              </w:rPr>
              <w:t>L</w:t>
            </w:r>
          </w:p>
        </w:tc>
        <w:tc>
          <w:tcPr>
            <w:tcW w:w="2784" w:type="dxa"/>
            <w:shd w:val="clear" w:color="auto" w:fill="auto"/>
            <w:vAlign w:val="center"/>
          </w:tcPr>
          <w:p w14:paraId="5858C684" w14:textId="77777777" w:rsidR="0008155E" w:rsidRPr="00D64907" w:rsidRDefault="0008155E" w:rsidP="00924086">
            <w:pPr>
              <w:pStyle w:val="Default"/>
              <w:keepNext/>
              <w:jc w:val="center"/>
              <w:rPr>
                <w:color w:val="auto"/>
                <w:sz w:val="22"/>
                <w:lang w:val="en-GB"/>
              </w:rPr>
            </w:pPr>
            <w:r w:rsidRPr="00D64907">
              <w:rPr>
                <w:color w:val="auto"/>
                <w:sz w:val="22"/>
                <w:lang w:val="en-GB"/>
              </w:rPr>
              <w:t>Left Upper Leg Angle (around Y w.r.t. the horizontal)</w:t>
            </w:r>
          </w:p>
        </w:tc>
        <w:tc>
          <w:tcPr>
            <w:tcW w:w="1056" w:type="dxa"/>
            <w:shd w:val="clear" w:color="auto" w:fill="auto"/>
            <w:vAlign w:val="center"/>
          </w:tcPr>
          <w:p w14:paraId="60C491AA" w14:textId="77777777" w:rsidR="0008155E" w:rsidRPr="00D64907" w:rsidRDefault="0008155E" w:rsidP="00924086">
            <w:pPr>
              <w:pStyle w:val="Default"/>
              <w:keepNext/>
              <w:jc w:val="center"/>
              <w:rPr>
                <w:color w:val="auto"/>
                <w:sz w:val="22"/>
                <w:lang w:val="en-GB"/>
              </w:rPr>
            </w:pPr>
            <w:r w:rsidRPr="00D64907">
              <w:rPr>
                <w:color w:val="auto"/>
                <w:sz w:val="22"/>
                <w:lang w:val="en-GB"/>
              </w:rPr>
              <w:t>10</w:t>
            </w:r>
            <w:r>
              <w:rPr>
                <w:color w:val="auto"/>
                <w:sz w:val="22"/>
                <w:lang w:val="en-GB"/>
              </w:rPr>
              <w:t>6</w:t>
            </w:r>
            <w:r w:rsidRPr="00D64907">
              <w:rPr>
                <w:color w:val="auto"/>
                <w:sz w:val="22"/>
                <w:lang w:val="en-GB"/>
              </w:rPr>
              <w:t>°</w:t>
            </w:r>
          </w:p>
        </w:tc>
        <w:tc>
          <w:tcPr>
            <w:tcW w:w="1393" w:type="dxa"/>
            <w:shd w:val="clear" w:color="auto" w:fill="auto"/>
            <w:vAlign w:val="center"/>
          </w:tcPr>
          <w:p w14:paraId="70150D2F" w14:textId="77777777" w:rsidR="0008155E" w:rsidRPr="00D64907" w:rsidRDefault="0008155E" w:rsidP="00924086">
            <w:pPr>
              <w:pStyle w:val="Default"/>
              <w:keepNext/>
              <w:jc w:val="center"/>
              <w:rPr>
                <w:color w:val="auto"/>
                <w:sz w:val="22"/>
                <w:lang w:val="en-GB"/>
              </w:rPr>
            </w:pPr>
            <w:r>
              <w:rPr>
                <w:sz w:val="22"/>
                <w:szCs w:val="22"/>
                <w:lang w:val="en-GB"/>
              </w:rPr>
              <w:t>5</w:t>
            </w:r>
            <w:r w:rsidRPr="00D64907">
              <w:rPr>
                <w:sz w:val="22"/>
                <w:szCs w:val="22"/>
                <w:lang w:val="en-GB"/>
              </w:rPr>
              <w:t>°</w:t>
            </w:r>
          </w:p>
        </w:tc>
        <w:tc>
          <w:tcPr>
            <w:tcW w:w="3067" w:type="dxa"/>
            <w:vMerge/>
          </w:tcPr>
          <w:p w14:paraId="72A7A986" w14:textId="77777777" w:rsidR="0008155E" w:rsidRPr="00594141" w:rsidRDefault="0008155E" w:rsidP="00924086">
            <w:pPr>
              <w:pStyle w:val="Default"/>
              <w:keepNext/>
              <w:jc w:val="center"/>
              <w:rPr>
                <w:color w:val="auto"/>
                <w:lang w:val="en-GB"/>
              </w:rPr>
            </w:pPr>
          </w:p>
        </w:tc>
      </w:tr>
      <w:tr w:rsidR="0008155E" w:rsidRPr="00594141" w14:paraId="1EEB4632" w14:textId="77777777" w:rsidTr="00924086">
        <w:trPr>
          <w:trHeight w:val="567"/>
          <w:jc w:val="center"/>
        </w:trPr>
        <w:tc>
          <w:tcPr>
            <w:tcW w:w="1032" w:type="dxa"/>
            <w:vAlign w:val="center"/>
          </w:tcPr>
          <w:p w14:paraId="43432878" w14:textId="77777777" w:rsidR="0008155E" w:rsidRPr="00D64907" w:rsidRDefault="0008155E" w:rsidP="00924086">
            <w:pPr>
              <w:pStyle w:val="Default"/>
              <w:keepNext/>
              <w:jc w:val="center"/>
              <w:rPr>
                <w:color w:val="auto"/>
                <w:sz w:val="22"/>
                <w:lang w:val="en-GB"/>
              </w:rPr>
            </w:pPr>
            <w:r w:rsidRPr="00D64907">
              <w:rPr>
                <w:color w:val="auto"/>
                <w:sz w:val="22"/>
                <w:lang w:val="en-GB"/>
              </w:rPr>
              <w:t>G</w:t>
            </w:r>
          </w:p>
        </w:tc>
        <w:tc>
          <w:tcPr>
            <w:tcW w:w="2784" w:type="dxa"/>
            <w:shd w:val="clear" w:color="auto" w:fill="auto"/>
            <w:vAlign w:val="center"/>
          </w:tcPr>
          <w:p w14:paraId="02746441" w14:textId="77777777" w:rsidR="0008155E" w:rsidRPr="00D64907" w:rsidRDefault="0008155E" w:rsidP="00924086">
            <w:pPr>
              <w:pStyle w:val="Default"/>
              <w:keepNext/>
              <w:jc w:val="center"/>
              <w:rPr>
                <w:color w:val="auto"/>
                <w:sz w:val="22"/>
                <w:lang w:val="en-GB"/>
              </w:rPr>
            </w:pPr>
            <w:r w:rsidRPr="00D64907">
              <w:rPr>
                <w:color w:val="auto"/>
                <w:sz w:val="22"/>
                <w:lang w:val="en-GB"/>
              </w:rPr>
              <w:t>Right Knee flexion Angle (Y)</w:t>
            </w:r>
          </w:p>
        </w:tc>
        <w:tc>
          <w:tcPr>
            <w:tcW w:w="1056" w:type="dxa"/>
            <w:shd w:val="clear" w:color="auto" w:fill="auto"/>
            <w:vAlign w:val="center"/>
          </w:tcPr>
          <w:p w14:paraId="4636D13A" w14:textId="77777777" w:rsidR="0008155E" w:rsidRPr="00D64907" w:rsidRDefault="0008155E" w:rsidP="00924086">
            <w:pPr>
              <w:pStyle w:val="Default"/>
              <w:keepNext/>
              <w:jc w:val="center"/>
              <w:rPr>
                <w:color w:val="auto"/>
                <w:sz w:val="22"/>
                <w:lang w:val="en-GB"/>
              </w:rPr>
            </w:pPr>
            <w:r w:rsidRPr="00D64907">
              <w:rPr>
                <w:color w:val="auto"/>
                <w:sz w:val="22"/>
                <w:lang w:val="en-GB"/>
              </w:rPr>
              <w:t>16</w:t>
            </w:r>
            <w:r>
              <w:rPr>
                <w:color w:val="auto"/>
                <w:sz w:val="22"/>
                <w:lang w:val="en-GB"/>
              </w:rPr>
              <w:t>4</w:t>
            </w:r>
            <w:r w:rsidRPr="00D64907">
              <w:rPr>
                <w:color w:val="auto"/>
                <w:sz w:val="22"/>
                <w:lang w:val="en-GB"/>
              </w:rPr>
              <w:t>°</w:t>
            </w:r>
          </w:p>
        </w:tc>
        <w:tc>
          <w:tcPr>
            <w:tcW w:w="1393" w:type="dxa"/>
            <w:shd w:val="clear" w:color="auto" w:fill="auto"/>
            <w:vAlign w:val="center"/>
          </w:tcPr>
          <w:p w14:paraId="40058014" w14:textId="77777777" w:rsidR="0008155E" w:rsidRPr="00D64907" w:rsidRDefault="0008155E" w:rsidP="00924086">
            <w:pPr>
              <w:pStyle w:val="Default"/>
              <w:keepNext/>
              <w:jc w:val="center"/>
              <w:rPr>
                <w:color w:val="auto"/>
                <w:sz w:val="22"/>
                <w:lang w:val="en-GB"/>
              </w:rPr>
            </w:pPr>
            <w:r>
              <w:rPr>
                <w:sz w:val="22"/>
                <w:szCs w:val="22"/>
                <w:lang w:val="en-GB"/>
              </w:rPr>
              <w:t>3</w:t>
            </w:r>
            <w:r w:rsidRPr="00D64907">
              <w:rPr>
                <w:sz w:val="22"/>
                <w:szCs w:val="22"/>
                <w:lang w:val="en-GB"/>
              </w:rPr>
              <w:t>°</w:t>
            </w:r>
          </w:p>
        </w:tc>
        <w:tc>
          <w:tcPr>
            <w:tcW w:w="3067" w:type="dxa"/>
            <w:vMerge/>
          </w:tcPr>
          <w:p w14:paraId="2E0F6039" w14:textId="77777777" w:rsidR="0008155E" w:rsidRPr="00594141" w:rsidRDefault="0008155E" w:rsidP="00924086">
            <w:pPr>
              <w:pStyle w:val="Default"/>
              <w:keepNext/>
              <w:jc w:val="center"/>
              <w:rPr>
                <w:color w:val="auto"/>
                <w:lang w:val="en-GB"/>
              </w:rPr>
            </w:pPr>
          </w:p>
        </w:tc>
      </w:tr>
      <w:tr w:rsidR="0008155E" w:rsidRPr="00594141" w14:paraId="1902FD51" w14:textId="77777777" w:rsidTr="00924086">
        <w:trPr>
          <w:trHeight w:val="567"/>
          <w:jc w:val="center"/>
        </w:trPr>
        <w:tc>
          <w:tcPr>
            <w:tcW w:w="1032" w:type="dxa"/>
            <w:vAlign w:val="center"/>
          </w:tcPr>
          <w:p w14:paraId="42F0BDB0" w14:textId="77777777" w:rsidR="0008155E" w:rsidRPr="00D64907" w:rsidRDefault="0008155E" w:rsidP="00924086">
            <w:pPr>
              <w:pStyle w:val="Default"/>
              <w:keepNext/>
              <w:jc w:val="center"/>
              <w:rPr>
                <w:color w:val="auto"/>
                <w:sz w:val="22"/>
                <w:lang w:val="en-GB"/>
              </w:rPr>
            </w:pPr>
            <w:r w:rsidRPr="00D64907">
              <w:rPr>
                <w:color w:val="auto"/>
                <w:sz w:val="22"/>
                <w:lang w:val="en-GB"/>
              </w:rPr>
              <w:t>H</w:t>
            </w:r>
          </w:p>
        </w:tc>
        <w:tc>
          <w:tcPr>
            <w:tcW w:w="2784" w:type="dxa"/>
            <w:shd w:val="clear" w:color="auto" w:fill="auto"/>
            <w:vAlign w:val="center"/>
          </w:tcPr>
          <w:p w14:paraId="28A9D464" w14:textId="77777777" w:rsidR="0008155E" w:rsidRPr="00D64907" w:rsidRDefault="0008155E" w:rsidP="00924086">
            <w:pPr>
              <w:pStyle w:val="Default"/>
              <w:keepNext/>
              <w:jc w:val="center"/>
              <w:rPr>
                <w:color w:val="auto"/>
                <w:sz w:val="22"/>
                <w:lang w:val="en-GB"/>
              </w:rPr>
            </w:pPr>
            <w:r w:rsidRPr="00D64907">
              <w:rPr>
                <w:color w:val="auto"/>
                <w:sz w:val="22"/>
                <w:lang w:val="en-GB"/>
              </w:rPr>
              <w:t>Left Knee flexion Angle (Y)</w:t>
            </w:r>
          </w:p>
        </w:tc>
        <w:tc>
          <w:tcPr>
            <w:tcW w:w="1056" w:type="dxa"/>
            <w:shd w:val="clear" w:color="auto" w:fill="auto"/>
            <w:vAlign w:val="center"/>
          </w:tcPr>
          <w:p w14:paraId="1645D6CC" w14:textId="77777777" w:rsidR="0008155E" w:rsidRPr="00D64907" w:rsidRDefault="0008155E" w:rsidP="00924086">
            <w:pPr>
              <w:pStyle w:val="Default"/>
              <w:keepNext/>
              <w:jc w:val="center"/>
              <w:rPr>
                <w:color w:val="auto"/>
                <w:sz w:val="22"/>
                <w:lang w:val="en-GB"/>
              </w:rPr>
            </w:pPr>
            <w:r w:rsidRPr="00D64907">
              <w:rPr>
                <w:color w:val="auto"/>
                <w:sz w:val="22"/>
                <w:lang w:val="en-GB"/>
              </w:rPr>
              <w:t>17</w:t>
            </w:r>
            <w:r>
              <w:rPr>
                <w:color w:val="auto"/>
                <w:sz w:val="22"/>
                <w:lang w:val="en-GB"/>
              </w:rPr>
              <w:t>5</w:t>
            </w:r>
            <w:r w:rsidRPr="00D64907">
              <w:rPr>
                <w:color w:val="auto"/>
                <w:sz w:val="22"/>
                <w:lang w:val="en-GB"/>
              </w:rPr>
              <w:t>°</w:t>
            </w:r>
          </w:p>
        </w:tc>
        <w:tc>
          <w:tcPr>
            <w:tcW w:w="1393" w:type="dxa"/>
            <w:shd w:val="clear" w:color="auto" w:fill="auto"/>
            <w:vAlign w:val="center"/>
          </w:tcPr>
          <w:p w14:paraId="104E1B1E" w14:textId="77777777" w:rsidR="0008155E" w:rsidRPr="00D64907" w:rsidRDefault="0008155E" w:rsidP="00924086">
            <w:pPr>
              <w:pStyle w:val="Default"/>
              <w:keepNext/>
              <w:jc w:val="center"/>
              <w:rPr>
                <w:color w:val="auto"/>
                <w:sz w:val="22"/>
                <w:lang w:val="en-GB"/>
              </w:rPr>
            </w:pPr>
            <w:r w:rsidRPr="00D64907">
              <w:rPr>
                <w:sz w:val="22"/>
                <w:szCs w:val="22"/>
                <w:lang w:val="en-GB"/>
              </w:rPr>
              <w:t>5°</w:t>
            </w:r>
          </w:p>
        </w:tc>
        <w:tc>
          <w:tcPr>
            <w:tcW w:w="3067" w:type="dxa"/>
            <w:vMerge/>
          </w:tcPr>
          <w:p w14:paraId="1F72FA8F" w14:textId="77777777" w:rsidR="0008155E" w:rsidRPr="00594141" w:rsidRDefault="0008155E" w:rsidP="00924086">
            <w:pPr>
              <w:pStyle w:val="Default"/>
              <w:keepNext/>
              <w:jc w:val="center"/>
              <w:rPr>
                <w:color w:val="auto"/>
                <w:lang w:val="en-GB"/>
              </w:rPr>
            </w:pPr>
          </w:p>
        </w:tc>
      </w:tr>
      <w:tr w:rsidR="0008155E" w:rsidRPr="00594141" w14:paraId="4D397248" w14:textId="77777777" w:rsidTr="00924086">
        <w:trPr>
          <w:trHeight w:val="567"/>
          <w:jc w:val="center"/>
        </w:trPr>
        <w:tc>
          <w:tcPr>
            <w:tcW w:w="1032" w:type="dxa"/>
            <w:vAlign w:val="center"/>
          </w:tcPr>
          <w:p w14:paraId="22BCDD33" w14:textId="77777777" w:rsidR="0008155E" w:rsidRPr="00D64907" w:rsidRDefault="0008155E" w:rsidP="00924086">
            <w:pPr>
              <w:pStyle w:val="Default"/>
              <w:keepNext/>
              <w:jc w:val="center"/>
              <w:rPr>
                <w:color w:val="auto"/>
                <w:sz w:val="22"/>
                <w:lang w:val="en-GB"/>
              </w:rPr>
            </w:pPr>
            <w:r w:rsidRPr="00D64907">
              <w:rPr>
                <w:color w:val="auto"/>
                <w:sz w:val="22"/>
                <w:lang w:val="en-GB"/>
              </w:rPr>
              <w:t>T</w:t>
            </w:r>
            <w:r>
              <w:rPr>
                <w:color w:val="auto"/>
                <w:sz w:val="22"/>
                <w:lang w:val="en-GB"/>
              </w:rPr>
              <w:t>y</w:t>
            </w:r>
          </w:p>
        </w:tc>
        <w:tc>
          <w:tcPr>
            <w:tcW w:w="2784" w:type="dxa"/>
            <w:shd w:val="clear" w:color="auto" w:fill="auto"/>
            <w:vAlign w:val="center"/>
          </w:tcPr>
          <w:p w14:paraId="427EC006" w14:textId="77777777" w:rsidR="0008155E" w:rsidRPr="00D64907" w:rsidRDefault="0008155E" w:rsidP="00924086">
            <w:pPr>
              <w:pStyle w:val="Default"/>
              <w:keepNext/>
              <w:jc w:val="center"/>
              <w:rPr>
                <w:color w:val="auto"/>
                <w:sz w:val="22"/>
                <w:lang w:val="en-GB"/>
              </w:rPr>
            </w:pPr>
            <w:r w:rsidRPr="00D64907">
              <w:rPr>
                <w:color w:val="auto"/>
                <w:sz w:val="22"/>
                <w:lang w:val="en-GB"/>
              </w:rPr>
              <w:t>Right Upper Arm Angle (Y w.r.t. horizontal)</w:t>
            </w:r>
          </w:p>
        </w:tc>
        <w:tc>
          <w:tcPr>
            <w:tcW w:w="1056" w:type="dxa"/>
            <w:shd w:val="clear" w:color="auto" w:fill="auto"/>
            <w:vAlign w:val="center"/>
          </w:tcPr>
          <w:p w14:paraId="13997F7F" w14:textId="77777777" w:rsidR="0008155E" w:rsidRPr="00D64907" w:rsidRDefault="0008155E" w:rsidP="00924086">
            <w:pPr>
              <w:pStyle w:val="Default"/>
              <w:keepNext/>
              <w:jc w:val="center"/>
              <w:rPr>
                <w:color w:val="auto"/>
                <w:sz w:val="22"/>
                <w:lang w:val="en-GB"/>
              </w:rPr>
            </w:pPr>
            <w:r w:rsidRPr="00D64907">
              <w:rPr>
                <w:color w:val="auto"/>
                <w:sz w:val="22"/>
                <w:lang w:val="en-GB"/>
              </w:rPr>
              <w:t>98°</w:t>
            </w:r>
          </w:p>
        </w:tc>
        <w:tc>
          <w:tcPr>
            <w:tcW w:w="1393" w:type="dxa"/>
            <w:shd w:val="clear" w:color="auto" w:fill="auto"/>
            <w:vAlign w:val="center"/>
          </w:tcPr>
          <w:p w14:paraId="02BCF266" w14:textId="77777777" w:rsidR="0008155E" w:rsidRPr="00D64907" w:rsidRDefault="0008155E" w:rsidP="00924086">
            <w:pPr>
              <w:pStyle w:val="Default"/>
              <w:keepNext/>
              <w:jc w:val="center"/>
              <w:rPr>
                <w:color w:val="auto"/>
                <w:sz w:val="22"/>
                <w:lang w:val="en-GB"/>
              </w:rPr>
            </w:pPr>
            <w:r w:rsidRPr="00D64907">
              <w:rPr>
                <w:sz w:val="22"/>
                <w:szCs w:val="22"/>
                <w:lang w:val="en-GB"/>
              </w:rPr>
              <w:t>3°</w:t>
            </w:r>
          </w:p>
        </w:tc>
        <w:tc>
          <w:tcPr>
            <w:tcW w:w="3067" w:type="dxa"/>
            <w:vMerge/>
          </w:tcPr>
          <w:p w14:paraId="25ABDC91" w14:textId="77777777" w:rsidR="0008155E" w:rsidRPr="00594141" w:rsidRDefault="0008155E" w:rsidP="00924086">
            <w:pPr>
              <w:pStyle w:val="Default"/>
              <w:keepNext/>
              <w:jc w:val="center"/>
              <w:rPr>
                <w:color w:val="auto"/>
                <w:lang w:val="en-GB"/>
              </w:rPr>
            </w:pPr>
          </w:p>
        </w:tc>
      </w:tr>
      <w:tr w:rsidR="0008155E" w:rsidRPr="00594141" w14:paraId="5CAB7411" w14:textId="77777777" w:rsidTr="00924086">
        <w:trPr>
          <w:trHeight w:val="567"/>
          <w:jc w:val="center"/>
        </w:trPr>
        <w:tc>
          <w:tcPr>
            <w:tcW w:w="1032" w:type="dxa"/>
            <w:vAlign w:val="center"/>
          </w:tcPr>
          <w:p w14:paraId="2FE20933" w14:textId="77777777" w:rsidR="0008155E" w:rsidRPr="00D64907" w:rsidRDefault="0008155E" w:rsidP="00924086">
            <w:pPr>
              <w:pStyle w:val="Default"/>
              <w:keepNext/>
              <w:jc w:val="center"/>
              <w:rPr>
                <w:color w:val="auto"/>
                <w:sz w:val="22"/>
                <w:lang w:val="en-GB"/>
              </w:rPr>
            </w:pPr>
            <w:proofErr w:type="spellStart"/>
            <w:r w:rsidRPr="00D64907">
              <w:rPr>
                <w:color w:val="auto"/>
                <w:sz w:val="22"/>
                <w:lang w:val="en-GB"/>
              </w:rPr>
              <w:t>U</w:t>
            </w:r>
            <w:r>
              <w:rPr>
                <w:color w:val="auto"/>
                <w:sz w:val="22"/>
                <w:lang w:val="en-GB"/>
              </w:rPr>
              <w:t>y</w:t>
            </w:r>
            <w:proofErr w:type="spellEnd"/>
          </w:p>
        </w:tc>
        <w:tc>
          <w:tcPr>
            <w:tcW w:w="2784" w:type="dxa"/>
            <w:shd w:val="clear" w:color="auto" w:fill="auto"/>
            <w:vAlign w:val="center"/>
          </w:tcPr>
          <w:p w14:paraId="0D87C997" w14:textId="77777777" w:rsidR="0008155E" w:rsidRPr="00D64907" w:rsidRDefault="0008155E" w:rsidP="00924086">
            <w:pPr>
              <w:pStyle w:val="Default"/>
              <w:keepNext/>
              <w:jc w:val="center"/>
              <w:rPr>
                <w:color w:val="auto"/>
                <w:sz w:val="22"/>
                <w:lang w:val="en-GB"/>
              </w:rPr>
            </w:pPr>
            <w:r w:rsidRPr="00D64907">
              <w:rPr>
                <w:color w:val="auto"/>
                <w:sz w:val="22"/>
                <w:lang w:val="en-GB"/>
              </w:rPr>
              <w:t>Left Upper Arm Angle (Y w.r.t. horizontal)</w:t>
            </w:r>
          </w:p>
        </w:tc>
        <w:tc>
          <w:tcPr>
            <w:tcW w:w="1056" w:type="dxa"/>
            <w:shd w:val="clear" w:color="auto" w:fill="auto"/>
            <w:vAlign w:val="center"/>
          </w:tcPr>
          <w:p w14:paraId="2D4D5416" w14:textId="77777777" w:rsidR="0008155E" w:rsidRPr="00D64907" w:rsidRDefault="0008155E" w:rsidP="00924086">
            <w:pPr>
              <w:pStyle w:val="Default"/>
              <w:keepNext/>
              <w:jc w:val="center"/>
              <w:rPr>
                <w:color w:val="auto"/>
                <w:sz w:val="22"/>
                <w:lang w:val="en-GB"/>
              </w:rPr>
            </w:pPr>
            <w:r>
              <w:rPr>
                <w:color w:val="auto"/>
                <w:sz w:val="22"/>
                <w:lang w:val="en-GB"/>
              </w:rPr>
              <w:t>70</w:t>
            </w:r>
            <w:r w:rsidRPr="00D64907">
              <w:rPr>
                <w:color w:val="auto"/>
                <w:sz w:val="22"/>
                <w:lang w:val="en-GB"/>
              </w:rPr>
              <w:t>°</w:t>
            </w:r>
          </w:p>
        </w:tc>
        <w:tc>
          <w:tcPr>
            <w:tcW w:w="1393" w:type="dxa"/>
            <w:shd w:val="clear" w:color="auto" w:fill="auto"/>
            <w:vAlign w:val="center"/>
          </w:tcPr>
          <w:p w14:paraId="0A9FAC9B" w14:textId="77777777" w:rsidR="0008155E" w:rsidRPr="00D64907" w:rsidRDefault="0008155E" w:rsidP="00924086">
            <w:pPr>
              <w:pStyle w:val="Default"/>
              <w:keepNext/>
              <w:jc w:val="center"/>
              <w:rPr>
                <w:color w:val="auto"/>
                <w:sz w:val="22"/>
                <w:lang w:val="en-GB"/>
              </w:rPr>
            </w:pPr>
            <w:r>
              <w:rPr>
                <w:sz w:val="22"/>
                <w:szCs w:val="22"/>
                <w:lang w:val="en-GB"/>
              </w:rPr>
              <w:t>3</w:t>
            </w:r>
            <w:r w:rsidRPr="00D64907">
              <w:rPr>
                <w:sz w:val="22"/>
                <w:szCs w:val="22"/>
                <w:lang w:val="en-GB"/>
              </w:rPr>
              <w:t>°</w:t>
            </w:r>
          </w:p>
        </w:tc>
        <w:tc>
          <w:tcPr>
            <w:tcW w:w="3067" w:type="dxa"/>
            <w:vMerge/>
          </w:tcPr>
          <w:p w14:paraId="2AAD7D44" w14:textId="77777777" w:rsidR="0008155E" w:rsidRPr="00594141" w:rsidRDefault="0008155E" w:rsidP="00924086">
            <w:pPr>
              <w:pStyle w:val="Default"/>
              <w:keepNext/>
              <w:jc w:val="center"/>
              <w:rPr>
                <w:color w:val="auto"/>
                <w:lang w:val="en-GB"/>
              </w:rPr>
            </w:pPr>
          </w:p>
        </w:tc>
      </w:tr>
      <w:tr w:rsidR="0008155E" w:rsidRPr="00594141" w14:paraId="2F4041A5" w14:textId="77777777" w:rsidTr="00924086">
        <w:trPr>
          <w:trHeight w:val="567"/>
          <w:jc w:val="center"/>
        </w:trPr>
        <w:tc>
          <w:tcPr>
            <w:tcW w:w="1032" w:type="dxa"/>
            <w:vAlign w:val="center"/>
          </w:tcPr>
          <w:p w14:paraId="38908C43" w14:textId="77777777" w:rsidR="0008155E" w:rsidRPr="00D64907" w:rsidRDefault="0008155E" w:rsidP="00924086">
            <w:pPr>
              <w:pStyle w:val="Default"/>
              <w:keepNext/>
              <w:jc w:val="center"/>
              <w:rPr>
                <w:color w:val="auto"/>
                <w:sz w:val="22"/>
                <w:lang w:val="en-GB"/>
              </w:rPr>
            </w:pPr>
            <w:r w:rsidRPr="00D64907">
              <w:rPr>
                <w:color w:val="auto"/>
                <w:sz w:val="22"/>
                <w:lang w:val="en-GB"/>
              </w:rPr>
              <w:t>T</w:t>
            </w:r>
            <w:r>
              <w:rPr>
                <w:color w:val="auto"/>
                <w:sz w:val="22"/>
                <w:lang w:val="en-GB"/>
              </w:rPr>
              <w:t>x</w:t>
            </w:r>
          </w:p>
        </w:tc>
        <w:tc>
          <w:tcPr>
            <w:tcW w:w="2784" w:type="dxa"/>
            <w:shd w:val="clear" w:color="auto" w:fill="auto"/>
            <w:vAlign w:val="center"/>
          </w:tcPr>
          <w:p w14:paraId="1C61C93F" w14:textId="77777777" w:rsidR="0008155E" w:rsidRPr="00D64907" w:rsidRDefault="0008155E" w:rsidP="00924086">
            <w:pPr>
              <w:pStyle w:val="Default"/>
              <w:keepNext/>
              <w:jc w:val="center"/>
              <w:rPr>
                <w:color w:val="auto"/>
                <w:sz w:val="22"/>
                <w:lang w:val="en-GB"/>
              </w:rPr>
            </w:pPr>
            <w:r w:rsidRPr="00D64907">
              <w:rPr>
                <w:color w:val="auto"/>
                <w:sz w:val="22"/>
                <w:lang w:val="en-GB"/>
              </w:rPr>
              <w:t>Right Upper Arm Angle (</w:t>
            </w:r>
            <w:r>
              <w:rPr>
                <w:color w:val="auto"/>
                <w:sz w:val="22"/>
                <w:lang w:val="en-GB"/>
              </w:rPr>
              <w:t>X</w:t>
            </w:r>
            <w:r w:rsidRPr="00D64907">
              <w:rPr>
                <w:color w:val="auto"/>
                <w:sz w:val="22"/>
                <w:lang w:val="en-GB"/>
              </w:rPr>
              <w:t xml:space="preserve"> w.r.t. horizontal)</w:t>
            </w:r>
          </w:p>
        </w:tc>
        <w:tc>
          <w:tcPr>
            <w:tcW w:w="1056" w:type="dxa"/>
            <w:shd w:val="clear" w:color="auto" w:fill="auto"/>
            <w:vAlign w:val="center"/>
          </w:tcPr>
          <w:p w14:paraId="6E7246BB" w14:textId="77777777" w:rsidR="0008155E" w:rsidRDefault="0008155E" w:rsidP="00924086">
            <w:pPr>
              <w:pStyle w:val="Default"/>
              <w:keepNext/>
              <w:jc w:val="center"/>
              <w:rPr>
                <w:color w:val="auto"/>
                <w:sz w:val="22"/>
                <w:lang w:val="en-GB"/>
              </w:rPr>
            </w:pPr>
            <w:r>
              <w:rPr>
                <w:color w:val="auto"/>
                <w:sz w:val="22"/>
                <w:lang w:val="en-GB"/>
              </w:rPr>
              <w:t>100</w:t>
            </w:r>
            <w:r w:rsidRPr="00D64907">
              <w:rPr>
                <w:color w:val="auto"/>
                <w:sz w:val="22"/>
                <w:lang w:val="en-GB"/>
              </w:rPr>
              <w:t>°</w:t>
            </w:r>
          </w:p>
        </w:tc>
        <w:tc>
          <w:tcPr>
            <w:tcW w:w="1393" w:type="dxa"/>
            <w:shd w:val="clear" w:color="auto" w:fill="auto"/>
            <w:vAlign w:val="center"/>
          </w:tcPr>
          <w:p w14:paraId="311073C3" w14:textId="77777777" w:rsidR="0008155E" w:rsidRDefault="0008155E" w:rsidP="00924086">
            <w:pPr>
              <w:pStyle w:val="Default"/>
              <w:keepNext/>
              <w:jc w:val="center"/>
              <w:rPr>
                <w:sz w:val="22"/>
                <w:szCs w:val="22"/>
                <w:lang w:val="en-GB"/>
              </w:rPr>
            </w:pPr>
            <w:r>
              <w:rPr>
                <w:sz w:val="22"/>
                <w:szCs w:val="22"/>
                <w:lang w:val="en-GB"/>
              </w:rPr>
              <w:t>10</w:t>
            </w:r>
            <w:r w:rsidRPr="00D64907">
              <w:rPr>
                <w:sz w:val="22"/>
                <w:szCs w:val="22"/>
                <w:lang w:val="en-GB"/>
              </w:rPr>
              <w:t>°</w:t>
            </w:r>
          </w:p>
        </w:tc>
        <w:tc>
          <w:tcPr>
            <w:tcW w:w="3067" w:type="dxa"/>
            <w:vMerge/>
          </w:tcPr>
          <w:p w14:paraId="5F35D52E" w14:textId="77777777" w:rsidR="0008155E" w:rsidRPr="00594141" w:rsidRDefault="0008155E" w:rsidP="00924086">
            <w:pPr>
              <w:pStyle w:val="Default"/>
              <w:keepNext/>
              <w:jc w:val="center"/>
              <w:rPr>
                <w:color w:val="auto"/>
                <w:lang w:val="en-GB"/>
              </w:rPr>
            </w:pPr>
          </w:p>
        </w:tc>
      </w:tr>
      <w:tr w:rsidR="0008155E" w:rsidRPr="00594141" w14:paraId="64DB334B" w14:textId="77777777" w:rsidTr="00924086">
        <w:trPr>
          <w:trHeight w:val="567"/>
          <w:jc w:val="center"/>
        </w:trPr>
        <w:tc>
          <w:tcPr>
            <w:tcW w:w="1032" w:type="dxa"/>
            <w:vAlign w:val="center"/>
          </w:tcPr>
          <w:p w14:paraId="4F231B0D" w14:textId="77777777" w:rsidR="0008155E" w:rsidRPr="00D64907" w:rsidRDefault="0008155E" w:rsidP="00924086">
            <w:pPr>
              <w:pStyle w:val="Default"/>
              <w:keepNext/>
              <w:jc w:val="center"/>
              <w:rPr>
                <w:color w:val="auto"/>
                <w:sz w:val="22"/>
                <w:lang w:val="en-GB"/>
              </w:rPr>
            </w:pPr>
            <w:proofErr w:type="spellStart"/>
            <w:r w:rsidRPr="00D64907">
              <w:rPr>
                <w:color w:val="auto"/>
                <w:sz w:val="22"/>
                <w:lang w:val="en-GB"/>
              </w:rPr>
              <w:t>U</w:t>
            </w:r>
            <w:r>
              <w:rPr>
                <w:color w:val="auto"/>
                <w:sz w:val="22"/>
                <w:lang w:val="en-GB"/>
              </w:rPr>
              <w:t>x</w:t>
            </w:r>
            <w:proofErr w:type="spellEnd"/>
          </w:p>
        </w:tc>
        <w:tc>
          <w:tcPr>
            <w:tcW w:w="2784" w:type="dxa"/>
            <w:shd w:val="clear" w:color="auto" w:fill="auto"/>
            <w:vAlign w:val="center"/>
          </w:tcPr>
          <w:p w14:paraId="10D19FD6" w14:textId="77777777" w:rsidR="0008155E" w:rsidRPr="00D64907" w:rsidRDefault="0008155E" w:rsidP="00924086">
            <w:pPr>
              <w:pStyle w:val="Default"/>
              <w:keepNext/>
              <w:jc w:val="center"/>
              <w:rPr>
                <w:color w:val="auto"/>
                <w:sz w:val="22"/>
                <w:lang w:val="en-GB"/>
              </w:rPr>
            </w:pPr>
            <w:r>
              <w:rPr>
                <w:color w:val="auto"/>
                <w:sz w:val="22"/>
                <w:lang w:val="en-GB"/>
              </w:rPr>
              <w:t>Left Upper Arm Angle (X</w:t>
            </w:r>
            <w:r w:rsidRPr="00D64907">
              <w:rPr>
                <w:color w:val="auto"/>
                <w:sz w:val="22"/>
                <w:lang w:val="en-GB"/>
              </w:rPr>
              <w:t xml:space="preserve"> w.r.t. horizontal)</w:t>
            </w:r>
          </w:p>
        </w:tc>
        <w:tc>
          <w:tcPr>
            <w:tcW w:w="1056" w:type="dxa"/>
            <w:shd w:val="clear" w:color="auto" w:fill="auto"/>
            <w:vAlign w:val="center"/>
          </w:tcPr>
          <w:p w14:paraId="54ED8D9D" w14:textId="77777777" w:rsidR="0008155E" w:rsidRDefault="0008155E" w:rsidP="00924086">
            <w:pPr>
              <w:pStyle w:val="Default"/>
              <w:keepNext/>
              <w:jc w:val="center"/>
              <w:rPr>
                <w:color w:val="auto"/>
                <w:sz w:val="22"/>
                <w:lang w:val="en-GB"/>
              </w:rPr>
            </w:pPr>
            <w:r>
              <w:rPr>
                <w:color w:val="auto"/>
                <w:sz w:val="22"/>
                <w:lang w:val="en-GB"/>
              </w:rPr>
              <w:t>100</w:t>
            </w:r>
            <w:r w:rsidRPr="00D64907">
              <w:rPr>
                <w:color w:val="auto"/>
                <w:sz w:val="22"/>
                <w:lang w:val="en-GB"/>
              </w:rPr>
              <w:t>°</w:t>
            </w:r>
          </w:p>
        </w:tc>
        <w:tc>
          <w:tcPr>
            <w:tcW w:w="1393" w:type="dxa"/>
            <w:shd w:val="clear" w:color="auto" w:fill="auto"/>
            <w:vAlign w:val="center"/>
          </w:tcPr>
          <w:p w14:paraId="385E94B4" w14:textId="77777777" w:rsidR="0008155E" w:rsidRDefault="0008155E" w:rsidP="00924086">
            <w:pPr>
              <w:pStyle w:val="Default"/>
              <w:keepNext/>
              <w:jc w:val="center"/>
              <w:rPr>
                <w:sz w:val="22"/>
                <w:szCs w:val="22"/>
                <w:lang w:val="en-GB"/>
              </w:rPr>
            </w:pPr>
            <w:r>
              <w:rPr>
                <w:sz w:val="22"/>
                <w:szCs w:val="22"/>
                <w:lang w:val="en-GB"/>
              </w:rPr>
              <w:t>10</w:t>
            </w:r>
            <w:r w:rsidRPr="00D64907">
              <w:rPr>
                <w:sz w:val="22"/>
                <w:szCs w:val="22"/>
                <w:lang w:val="en-GB"/>
              </w:rPr>
              <w:t>°</w:t>
            </w:r>
          </w:p>
        </w:tc>
        <w:tc>
          <w:tcPr>
            <w:tcW w:w="3067" w:type="dxa"/>
            <w:vMerge/>
          </w:tcPr>
          <w:p w14:paraId="1F7BA0F9" w14:textId="77777777" w:rsidR="0008155E" w:rsidRPr="00594141" w:rsidRDefault="0008155E" w:rsidP="00924086">
            <w:pPr>
              <w:pStyle w:val="Default"/>
              <w:keepNext/>
              <w:jc w:val="center"/>
              <w:rPr>
                <w:color w:val="auto"/>
                <w:lang w:val="en-GB"/>
              </w:rPr>
            </w:pPr>
          </w:p>
        </w:tc>
      </w:tr>
      <w:tr w:rsidR="0008155E" w:rsidRPr="00594141" w14:paraId="41349A40" w14:textId="77777777" w:rsidTr="00924086">
        <w:trPr>
          <w:trHeight w:val="567"/>
          <w:jc w:val="center"/>
        </w:trPr>
        <w:tc>
          <w:tcPr>
            <w:tcW w:w="1032" w:type="dxa"/>
            <w:vAlign w:val="center"/>
          </w:tcPr>
          <w:p w14:paraId="484B9EFC" w14:textId="77777777" w:rsidR="0008155E" w:rsidRPr="00D64907" w:rsidRDefault="0008155E" w:rsidP="00924086">
            <w:pPr>
              <w:pStyle w:val="Default"/>
              <w:keepNext/>
              <w:jc w:val="center"/>
              <w:rPr>
                <w:color w:val="auto"/>
                <w:sz w:val="22"/>
                <w:lang w:val="en-GB"/>
              </w:rPr>
            </w:pPr>
            <w:r w:rsidRPr="00D64907">
              <w:rPr>
                <w:color w:val="auto"/>
                <w:sz w:val="22"/>
                <w:lang w:val="en-GB"/>
              </w:rPr>
              <w:t>V</w:t>
            </w:r>
          </w:p>
        </w:tc>
        <w:tc>
          <w:tcPr>
            <w:tcW w:w="2784" w:type="dxa"/>
            <w:shd w:val="clear" w:color="auto" w:fill="auto"/>
            <w:vAlign w:val="center"/>
          </w:tcPr>
          <w:p w14:paraId="181F021D" w14:textId="77777777" w:rsidR="0008155E" w:rsidRPr="00D64907" w:rsidRDefault="0008155E" w:rsidP="00924086">
            <w:pPr>
              <w:pStyle w:val="Default"/>
              <w:keepNext/>
              <w:jc w:val="center"/>
              <w:rPr>
                <w:color w:val="auto"/>
                <w:sz w:val="22"/>
                <w:lang w:val="en-GB"/>
              </w:rPr>
            </w:pPr>
            <w:r w:rsidRPr="00D64907">
              <w:rPr>
                <w:color w:val="auto"/>
                <w:sz w:val="22"/>
                <w:lang w:val="en-GB"/>
              </w:rPr>
              <w:t>Right Elbow flexion Angle</w:t>
            </w:r>
          </w:p>
        </w:tc>
        <w:tc>
          <w:tcPr>
            <w:tcW w:w="1056" w:type="dxa"/>
            <w:shd w:val="clear" w:color="auto" w:fill="auto"/>
            <w:vAlign w:val="center"/>
          </w:tcPr>
          <w:p w14:paraId="78A0E0D5" w14:textId="77777777" w:rsidR="0008155E" w:rsidRPr="00D64907" w:rsidRDefault="0008155E" w:rsidP="00924086">
            <w:pPr>
              <w:pStyle w:val="Default"/>
              <w:keepNext/>
              <w:jc w:val="center"/>
              <w:rPr>
                <w:color w:val="auto"/>
                <w:sz w:val="22"/>
                <w:lang w:val="en-GB"/>
              </w:rPr>
            </w:pPr>
            <w:r w:rsidRPr="00D64907">
              <w:rPr>
                <w:color w:val="auto"/>
                <w:sz w:val="22"/>
                <w:lang w:val="en-GB"/>
              </w:rPr>
              <w:t>140°</w:t>
            </w:r>
          </w:p>
        </w:tc>
        <w:tc>
          <w:tcPr>
            <w:tcW w:w="1393" w:type="dxa"/>
            <w:shd w:val="clear" w:color="auto" w:fill="auto"/>
            <w:vAlign w:val="center"/>
          </w:tcPr>
          <w:p w14:paraId="4EDE4476" w14:textId="77777777" w:rsidR="0008155E" w:rsidRPr="00D64907" w:rsidRDefault="0008155E" w:rsidP="00924086">
            <w:pPr>
              <w:pStyle w:val="Default"/>
              <w:keepNext/>
              <w:jc w:val="center"/>
              <w:rPr>
                <w:color w:val="auto"/>
                <w:sz w:val="22"/>
                <w:lang w:val="en-GB"/>
              </w:rPr>
            </w:pPr>
            <w:r w:rsidRPr="00D64907">
              <w:rPr>
                <w:sz w:val="22"/>
                <w:szCs w:val="22"/>
                <w:lang w:val="en-GB"/>
              </w:rPr>
              <w:t>5°</w:t>
            </w:r>
          </w:p>
        </w:tc>
        <w:tc>
          <w:tcPr>
            <w:tcW w:w="3067" w:type="dxa"/>
            <w:vMerge/>
          </w:tcPr>
          <w:p w14:paraId="3FF55116" w14:textId="77777777" w:rsidR="0008155E" w:rsidRPr="00594141" w:rsidRDefault="0008155E" w:rsidP="00924086">
            <w:pPr>
              <w:pStyle w:val="Default"/>
              <w:keepNext/>
              <w:jc w:val="center"/>
              <w:rPr>
                <w:color w:val="auto"/>
                <w:lang w:val="en-GB"/>
              </w:rPr>
            </w:pPr>
          </w:p>
        </w:tc>
      </w:tr>
      <w:tr w:rsidR="0008155E" w:rsidRPr="00594141" w14:paraId="5EF77E14" w14:textId="77777777" w:rsidTr="00924086">
        <w:trPr>
          <w:trHeight w:val="567"/>
          <w:jc w:val="center"/>
        </w:trPr>
        <w:tc>
          <w:tcPr>
            <w:tcW w:w="1032" w:type="dxa"/>
            <w:vAlign w:val="center"/>
          </w:tcPr>
          <w:p w14:paraId="1A0E5A40" w14:textId="77777777" w:rsidR="0008155E" w:rsidRPr="00D64907" w:rsidRDefault="0008155E" w:rsidP="00924086">
            <w:pPr>
              <w:pStyle w:val="Default"/>
              <w:keepNext/>
              <w:jc w:val="center"/>
              <w:rPr>
                <w:color w:val="auto"/>
                <w:sz w:val="22"/>
                <w:lang w:val="en-GB"/>
              </w:rPr>
            </w:pPr>
            <w:r w:rsidRPr="00D64907">
              <w:rPr>
                <w:color w:val="auto"/>
                <w:sz w:val="22"/>
                <w:lang w:val="en-GB"/>
              </w:rPr>
              <w:t>W</w:t>
            </w:r>
          </w:p>
        </w:tc>
        <w:tc>
          <w:tcPr>
            <w:tcW w:w="2784" w:type="dxa"/>
            <w:shd w:val="clear" w:color="auto" w:fill="auto"/>
            <w:vAlign w:val="center"/>
          </w:tcPr>
          <w:p w14:paraId="33A90A4A" w14:textId="77777777" w:rsidR="0008155E" w:rsidRPr="00D64907" w:rsidRDefault="0008155E" w:rsidP="00924086">
            <w:pPr>
              <w:pStyle w:val="Default"/>
              <w:keepNext/>
              <w:jc w:val="center"/>
              <w:rPr>
                <w:color w:val="auto"/>
                <w:sz w:val="22"/>
                <w:lang w:val="en-GB"/>
              </w:rPr>
            </w:pPr>
            <w:r w:rsidRPr="00D64907">
              <w:rPr>
                <w:color w:val="auto"/>
                <w:sz w:val="22"/>
                <w:lang w:val="en-GB"/>
              </w:rPr>
              <w:t>Left Elbow flexion Angle Left</w:t>
            </w:r>
          </w:p>
        </w:tc>
        <w:tc>
          <w:tcPr>
            <w:tcW w:w="1056" w:type="dxa"/>
            <w:shd w:val="clear" w:color="auto" w:fill="auto"/>
            <w:vAlign w:val="center"/>
          </w:tcPr>
          <w:p w14:paraId="76FC85D5" w14:textId="77777777" w:rsidR="0008155E" w:rsidRPr="00D64907" w:rsidRDefault="0008155E" w:rsidP="00924086">
            <w:pPr>
              <w:pStyle w:val="Default"/>
              <w:keepNext/>
              <w:jc w:val="center"/>
              <w:rPr>
                <w:color w:val="auto"/>
                <w:sz w:val="22"/>
                <w:lang w:val="en-GB"/>
              </w:rPr>
            </w:pPr>
            <w:r w:rsidRPr="00D64907">
              <w:rPr>
                <w:color w:val="auto"/>
                <w:sz w:val="22"/>
                <w:lang w:val="en-GB"/>
              </w:rPr>
              <w:t>16</w:t>
            </w:r>
            <w:r>
              <w:rPr>
                <w:color w:val="auto"/>
                <w:sz w:val="22"/>
                <w:lang w:val="en-GB"/>
              </w:rPr>
              <w:t>0</w:t>
            </w:r>
            <w:r w:rsidRPr="00D64907">
              <w:rPr>
                <w:color w:val="auto"/>
                <w:sz w:val="22"/>
                <w:lang w:val="en-GB"/>
              </w:rPr>
              <w:t>°</w:t>
            </w:r>
          </w:p>
        </w:tc>
        <w:tc>
          <w:tcPr>
            <w:tcW w:w="1393" w:type="dxa"/>
            <w:shd w:val="clear" w:color="auto" w:fill="auto"/>
            <w:vAlign w:val="center"/>
          </w:tcPr>
          <w:p w14:paraId="50A72B1F" w14:textId="77777777" w:rsidR="0008155E" w:rsidRPr="00D64907" w:rsidRDefault="0008155E" w:rsidP="00924086">
            <w:pPr>
              <w:pStyle w:val="Default"/>
              <w:keepNext/>
              <w:jc w:val="center"/>
              <w:rPr>
                <w:color w:val="auto"/>
                <w:sz w:val="22"/>
                <w:lang w:val="en-GB"/>
              </w:rPr>
            </w:pPr>
            <w:r>
              <w:rPr>
                <w:sz w:val="22"/>
                <w:szCs w:val="22"/>
                <w:lang w:val="en-GB"/>
              </w:rPr>
              <w:t>10</w:t>
            </w:r>
            <w:r w:rsidRPr="00D64907">
              <w:rPr>
                <w:sz w:val="22"/>
                <w:szCs w:val="22"/>
                <w:lang w:val="en-GB"/>
              </w:rPr>
              <w:t>°</w:t>
            </w:r>
          </w:p>
        </w:tc>
        <w:tc>
          <w:tcPr>
            <w:tcW w:w="3067" w:type="dxa"/>
            <w:vMerge/>
          </w:tcPr>
          <w:p w14:paraId="382E3016" w14:textId="77777777" w:rsidR="0008155E" w:rsidRPr="00594141" w:rsidRDefault="0008155E" w:rsidP="00924086">
            <w:pPr>
              <w:pStyle w:val="Default"/>
              <w:keepNext/>
              <w:jc w:val="center"/>
              <w:rPr>
                <w:color w:val="auto"/>
                <w:lang w:val="en-GB"/>
              </w:rPr>
            </w:pPr>
          </w:p>
        </w:tc>
      </w:tr>
      <w:tr w:rsidR="0008155E" w:rsidRPr="00594141" w14:paraId="46B4E016" w14:textId="77777777" w:rsidTr="00924086">
        <w:trPr>
          <w:trHeight w:val="567"/>
          <w:jc w:val="center"/>
        </w:trPr>
        <w:tc>
          <w:tcPr>
            <w:tcW w:w="1032" w:type="dxa"/>
            <w:vAlign w:val="center"/>
          </w:tcPr>
          <w:p w14:paraId="57ACA70C" w14:textId="77777777" w:rsidR="0008155E" w:rsidRPr="00D64907" w:rsidRDefault="0008155E" w:rsidP="00924086">
            <w:pPr>
              <w:pStyle w:val="Default"/>
              <w:keepNext/>
              <w:jc w:val="center"/>
              <w:rPr>
                <w:color w:val="000000" w:themeColor="text1"/>
                <w:sz w:val="22"/>
                <w:lang w:val="en-GB"/>
              </w:rPr>
            </w:pPr>
            <w:proofErr w:type="spellStart"/>
            <w:r w:rsidRPr="0065704D">
              <w:rPr>
                <w:color w:val="000000" w:themeColor="text1"/>
                <w:sz w:val="22"/>
                <w:lang w:val="en-GB"/>
              </w:rPr>
              <w:t>HCx</w:t>
            </w:r>
            <w:proofErr w:type="spellEnd"/>
          </w:p>
        </w:tc>
        <w:tc>
          <w:tcPr>
            <w:tcW w:w="2784" w:type="dxa"/>
            <w:shd w:val="clear" w:color="auto" w:fill="auto"/>
            <w:vAlign w:val="center"/>
          </w:tcPr>
          <w:p w14:paraId="159152C6" w14:textId="77777777" w:rsidR="0008155E" w:rsidRPr="00D64907" w:rsidRDefault="0008155E" w:rsidP="00924086">
            <w:pPr>
              <w:pStyle w:val="Default"/>
              <w:keepNext/>
              <w:jc w:val="center"/>
              <w:rPr>
                <w:color w:val="000000" w:themeColor="text1"/>
                <w:sz w:val="22"/>
                <w:lang w:val="en-GB"/>
              </w:rPr>
            </w:pPr>
            <w:r w:rsidRPr="0065704D">
              <w:rPr>
                <w:color w:val="000000" w:themeColor="text1"/>
                <w:sz w:val="22"/>
                <w:lang w:val="en-GB"/>
              </w:rPr>
              <w:t>x-Position of HC relative to AC</w:t>
            </w:r>
          </w:p>
        </w:tc>
        <w:tc>
          <w:tcPr>
            <w:tcW w:w="1056" w:type="dxa"/>
            <w:shd w:val="clear" w:color="auto" w:fill="auto"/>
            <w:vAlign w:val="center"/>
          </w:tcPr>
          <w:p w14:paraId="0321407D" w14:textId="77777777" w:rsidR="0008155E" w:rsidRPr="00D64907" w:rsidRDefault="0008155E" w:rsidP="00924086">
            <w:pPr>
              <w:pStyle w:val="Default"/>
              <w:keepNext/>
              <w:jc w:val="center"/>
              <w:rPr>
                <w:color w:val="000000" w:themeColor="text1"/>
                <w:sz w:val="22"/>
                <w:lang w:val="en-GB"/>
              </w:rPr>
            </w:pPr>
            <w:r w:rsidRPr="0065704D">
              <w:rPr>
                <w:color w:val="000000" w:themeColor="text1"/>
                <w:sz w:val="22"/>
                <w:lang w:val="en-GB"/>
              </w:rPr>
              <w:t>44</w:t>
            </w:r>
            <w:r>
              <w:rPr>
                <w:color w:val="000000" w:themeColor="text1"/>
                <w:sz w:val="22"/>
                <w:lang w:val="en-GB"/>
              </w:rPr>
              <w:t xml:space="preserve"> mm</w:t>
            </w:r>
          </w:p>
        </w:tc>
        <w:tc>
          <w:tcPr>
            <w:tcW w:w="1393" w:type="dxa"/>
            <w:shd w:val="clear" w:color="auto" w:fill="auto"/>
            <w:vAlign w:val="center"/>
          </w:tcPr>
          <w:p w14:paraId="2DB3A49F" w14:textId="77777777" w:rsidR="0008155E" w:rsidRPr="00D64907" w:rsidRDefault="0008155E" w:rsidP="00924086">
            <w:pPr>
              <w:pStyle w:val="Default"/>
              <w:keepNext/>
              <w:jc w:val="center"/>
              <w:rPr>
                <w:color w:val="000000" w:themeColor="text1"/>
                <w:sz w:val="22"/>
                <w:lang w:val="en-GB"/>
              </w:rPr>
            </w:pPr>
            <w:r>
              <w:rPr>
                <w:sz w:val="22"/>
                <w:szCs w:val="22"/>
                <w:lang w:val="en-GB"/>
              </w:rPr>
              <w:t>15 mm</w:t>
            </w:r>
          </w:p>
        </w:tc>
        <w:tc>
          <w:tcPr>
            <w:tcW w:w="3067" w:type="dxa"/>
            <w:vMerge/>
          </w:tcPr>
          <w:p w14:paraId="5FBF3DDB" w14:textId="77777777" w:rsidR="0008155E" w:rsidRPr="00594141" w:rsidRDefault="0008155E" w:rsidP="00924086">
            <w:pPr>
              <w:pStyle w:val="Default"/>
              <w:keepNext/>
              <w:jc w:val="center"/>
              <w:rPr>
                <w:color w:val="auto"/>
                <w:lang w:val="en-GB"/>
              </w:rPr>
            </w:pPr>
          </w:p>
        </w:tc>
      </w:tr>
      <w:tr w:rsidR="0008155E" w:rsidRPr="00594141" w14:paraId="21B1BE74" w14:textId="77777777" w:rsidTr="00924086">
        <w:trPr>
          <w:trHeight w:val="567"/>
          <w:jc w:val="center"/>
        </w:trPr>
        <w:tc>
          <w:tcPr>
            <w:tcW w:w="1032" w:type="dxa"/>
            <w:vAlign w:val="center"/>
          </w:tcPr>
          <w:p w14:paraId="24058A8E" w14:textId="77777777" w:rsidR="0008155E" w:rsidRPr="00961D45" w:rsidRDefault="0008155E" w:rsidP="00924086">
            <w:pPr>
              <w:pStyle w:val="Default"/>
              <w:keepNext/>
              <w:jc w:val="center"/>
              <w:rPr>
                <w:color w:val="000000" w:themeColor="text1"/>
                <w:sz w:val="22"/>
                <w:lang w:val="en-GB"/>
              </w:rPr>
            </w:pPr>
            <w:proofErr w:type="spellStart"/>
            <w:r w:rsidRPr="00961D45">
              <w:rPr>
                <w:color w:val="000000" w:themeColor="text1"/>
                <w:sz w:val="22"/>
                <w:lang w:val="en-GB"/>
              </w:rPr>
              <w:t>HCz</w:t>
            </w:r>
            <w:proofErr w:type="spellEnd"/>
            <w:r w:rsidRPr="00E971BE">
              <w:rPr>
                <w:rStyle w:val="Appelnotedebasdep"/>
                <w:color w:val="auto"/>
                <w:sz w:val="22"/>
                <w:lang w:val="en-GB"/>
              </w:rPr>
              <w:footnoteReference w:id="4"/>
            </w:r>
          </w:p>
        </w:tc>
        <w:tc>
          <w:tcPr>
            <w:tcW w:w="2784" w:type="dxa"/>
            <w:shd w:val="clear" w:color="auto" w:fill="auto"/>
            <w:vAlign w:val="center"/>
          </w:tcPr>
          <w:p w14:paraId="03A125E8" w14:textId="77777777" w:rsidR="0008155E" w:rsidRPr="00961D45" w:rsidRDefault="0008155E" w:rsidP="00924086">
            <w:pPr>
              <w:pStyle w:val="Default"/>
              <w:keepNext/>
              <w:jc w:val="center"/>
              <w:rPr>
                <w:color w:val="000000" w:themeColor="text1"/>
                <w:sz w:val="22"/>
                <w:lang w:val="en-GB"/>
              </w:rPr>
            </w:pPr>
            <w:r w:rsidRPr="00961D45">
              <w:rPr>
                <w:color w:val="000000" w:themeColor="text1"/>
                <w:sz w:val="22"/>
                <w:lang w:val="en-GB"/>
              </w:rPr>
              <w:t>Height of HC relative to the ground level</w:t>
            </w:r>
          </w:p>
        </w:tc>
        <w:tc>
          <w:tcPr>
            <w:tcW w:w="1056" w:type="dxa"/>
            <w:shd w:val="clear" w:color="auto" w:fill="auto"/>
            <w:vAlign w:val="center"/>
          </w:tcPr>
          <w:p w14:paraId="5837F139" w14:textId="77777777" w:rsidR="0008155E" w:rsidRPr="00961D45" w:rsidRDefault="0008155E" w:rsidP="00924086">
            <w:pPr>
              <w:pStyle w:val="Default"/>
              <w:keepNext/>
              <w:jc w:val="center"/>
              <w:rPr>
                <w:color w:val="000000" w:themeColor="text1"/>
                <w:sz w:val="22"/>
                <w:lang w:val="en-GB"/>
              </w:rPr>
            </w:pPr>
            <w:r w:rsidRPr="00961D45">
              <w:rPr>
                <w:color w:val="000000" w:themeColor="text1"/>
                <w:sz w:val="22"/>
                <w:lang w:val="en-GB"/>
              </w:rPr>
              <w:t>16</w:t>
            </w:r>
            <w:r w:rsidRPr="00E971BE">
              <w:rPr>
                <w:color w:val="000000" w:themeColor="text1"/>
                <w:sz w:val="22"/>
                <w:lang w:val="en-GB"/>
              </w:rPr>
              <w:t>86</w:t>
            </w:r>
            <w:r w:rsidRPr="00961D45">
              <w:rPr>
                <w:color w:val="000000" w:themeColor="text1"/>
                <w:sz w:val="22"/>
                <w:lang w:val="en-GB"/>
              </w:rPr>
              <w:t xml:space="preserve"> mm</w:t>
            </w:r>
          </w:p>
        </w:tc>
        <w:tc>
          <w:tcPr>
            <w:tcW w:w="1393" w:type="dxa"/>
            <w:shd w:val="clear" w:color="auto" w:fill="auto"/>
            <w:vAlign w:val="center"/>
          </w:tcPr>
          <w:p w14:paraId="752DFD88" w14:textId="77777777" w:rsidR="0008155E" w:rsidRPr="00961D45" w:rsidRDefault="0008155E" w:rsidP="00924086">
            <w:pPr>
              <w:pStyle w:val="Default"/>
              <w:keepNext/>
              <w:jc w:val="center"/>
              <w:rPr>
                <w:color w:val="000000" w:themeColor="text1"/>
                <w:sz w:val="22"/>
                <w:lang w:val="en-GB"/>
              </w:rPr>
            </w:pPr>
            <w:r w:rsidRPr="00E971BE">
              <w:rPr>
                <w:sz w:val="22"/>
                <w:szCs w:val="22"/>
                <w:lang w:val="en-GB"/>
              </w:rPr>
              <w:t>0.8</w:t>
            </w:r>
            <w:r w:rsidRPr="00961D45">
              <w:rPr>
                <w:sz w:val="22"/>
                <w:szCs w:val="22"/>
                <w:lang w:val="en-GB"/>
              </w:rPr>
              <w:t>%</w:t>
            </w:r>
          </w:p>
        </w:tc>
        <w:tc>
          <w:tcPr>
            <w:tcW w:w="3067" w:type="dxa"/>
            <w:vMerge/>
          </w:tcPr>
          <w:p w14:paraId="006444D8" w14:textId="77777777" w:rsidR="0008155E" w:rsidRPr="00594141" w:rsidRDefault="0008155E" w:rsidP="00924086">
            <w:pPr>
              <w:pStyle w:val="Default"/>
              <w:keepNext/>
              <w:jc w:val="center"/>
              <w:rPr>
                <w:b/>
                <w:color w:val="auto"/>
                <w:lang w:val="en-GB"/>
              </w:rPr>
            </w:pPr>
          </w:p>
        </w:tc>
      </w:tr>
    </w:tbl>
    <w:p w14:paraId="3AE43385" w14:textId="77777777" w:rsidR="0008155E" w:rsidRPr="00594141" w:rsidRDefault="0008155E" w:rsidP="0008155E">
      <w:pPr>
        <w:jc w:val="both"/>
      </w:pPr>
    </w:p>
    <w:p w14:paraId="5F995333" w14:textId="77777777" w:rsidR="008126B0" w:rsidRPr="00594141" w:rsidRDefault="008126B0" w:rsidP="008126B0">
      <w:pPr>
        <w:pStyle w:val="Lgende"/>
        <w:keepNext/>
      </w:pPr>
      <w:bookmarkStart w:id="2" w:name="_Ref522547915"/>
      <w:r w:rsidRPr="001C7690">
        <w:lastRenderedPageBreak/>
        <w:t xml:space="preserve">Table </w:t>
      </w:r>
      <w:r w:rsidR="00BE2739">
        <w:fldChar w:fldCharType="begin"/>
      </w:r>
      <w:r w:rsidR="00BE2739">
        <w:instrText xml:space="preserve"> SEQ Table \* ARABIC \s 1 </w:instrText>
      </w:r>
      <w:r w:rsidR="00BE2739">
        <w:fldChar w:fldCharType="separate"/>
      </w:r>
      <w:r w:rsidR="007360D1">
        <w:rPr>
          <w:noProof/>
        </w:rPr>
        <w:t>2</w:t>
      </w:r>
      <w:r w:rsidR="00BE2739">
        <w:rPr>
          <w:noProof/>
        </w:rPr>
        <w:fldChar w:fldCharType="end"/>
      </w:r>
      <w:bookmarkEnd w:id="2"/>
    </w:p>
    <w:p w14:paraId="1819BC39" w14:textId="77777777" w:rsidR="008126B0" w:rsidRPr="00594141" w:rsidRDefault="008126B0" w:rsidP="008126B0">
      <w:pPr>
        <w:keepNext/>
        <w:jc w:val="center"/>
      </w:pPr>
      <w:r w:rsidRPr="001C7690">
        <w:t>Reference Posture of other pedestrian sizes</w:t>
      </w:r>
      <w:r>
        <w:t>.</w:t>
      </w:r>
      <w:bookmarkStart w:id="3" w:name="OLE_LINK10"/>
      <w:bookmarkEnd w:id="3"/>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50"/>
        <w:gridCol w:w="911"/>
        <w:gridCol w:w="1280"/>
        <w:gridCol w:w="1280"/>
        <w:gridCol w:w="1281"/>
        <w:gridCol w:w="1280"/>
        <w:gridCol w:w="1281"/>
      </w:tblGrid>
      <w:tr w:rsidR="008126B0" w:rsidRPr="00523D7E" w14:paraId="200EDCE2" w14:textId="77777777" w:rsidTr="00030592">
        <w:trPr>
          <w:trHeight w:val="291"/>
          <w:jc w:val="center"/>
        </w:trPr>
        <w:tc>
          <w:tcPr>
            <w:tcW w:w="1750" w:type="dxa"/>
            <w:vMerge w:val="restart"/>
            <w:shd w:val="clear" w:color="auto" w:fill="D9D9D9" w:themeFill="background1" w:themeFillShade="D9"/>
            <w:tcMar>
              <w:top w:w="15" w:type="dxa"/>
              <w:left w:w="15" w:type="dxa"/>
              <w:bottom w:w="0" w:type="dxa"/>
              <w:right w:w="15" w:type="dxa"/>
            </w:tcMar>
            <w:vAlign w:val="center"/>
          </w:tcPr>
          <w:p w14:paraId="2E569161" w14:textId="77777777" w:rsidR="008126B0" w:rsidRDefault="008126B0" w:rsidP="00030592">
            <w:pPr>
              <w:keepNext/>
              <w:jc w:val="center"/>
              <w:rPr>
                <w:b/>
                <w:sz w:val="22"/>
                <w:szCs w:val="22"/>
              </w:rPr>
            </w:pPr>
            <w:r w:rsidRPr="00C21A68">
              <w:rPr>
                <w:b/>
                <w:sz w:val="22"/>
                <w:szCs w:val="22"/>
              </w:rPr>
              <w:t>Abbrev.</w:t>
            </w:r>
          </w:p>
        </w:tc>
        <w:tc>
          <w:tcPr>
            <w:tcW w:w="911" w:type="dxa"/>
            <w:vMerge w:val="restart"/>
            <w:shd w:val="clear" w:color="auto" w:fill="D9D9D9" w:themeFill="background1" w:themeFillShade="D9"/>
            <w:tcMar>
              <w:top w:w="15" w:type="dxa"/>
              <w:left w:w="15" w:type="dxa"/>
              <w:bottom w:w="0" w:type="dxa"/>
              <w:right w:w="15" w:type="dxa"/>
            </w:tcMar>
            <w:vAlign w:val="center"/>
          </w:tcPr>
          <w:p w14:paraId="4A13F255" w14:textId="77777777" w:rsidR="008126B0" w:rsidRDefault="008126B0" w:rsidP="00030592">
            <w:pPr>
              <w:keepNext/>
              <w:jc w:val="center"/>
              <w:rPr>
                <w:b/>
                <w:sz w:val="22"/>
                <w:szCs w:val="22"/>
              </w:rPr>
            </w:pPr>
            <w:r>
              <w:rPr>
                <w:b/>
                <w:sz w:val="22"/>
                <w:szCs w:val="22"/>
              </w:rPr>
              <w:t>Unit</w:t>
            </w:r>
          </w:p>
        </w:tc>
        <w:tc>
          <w:tcPr>
            <w:tcW w:w="1280" w:type="dxa"/>
            <w:shd w:val="clear" w:color="auto" w:fill="D9D9D9" w:themeFill="background1" w:themeFillShade="D9"/>
            <w:tcMar>
              <w:top w:w="15" w:type="dxa"/>
              <w:left w:w="15" w:type="dxa"/>
              <w:bottom w:w="0" w:type="dxa"/>
              <w:right w:w="15" w:type="dxa"/>
            </w:tcMar>
            <w:vAlign w:val="center"/>
          </w:tcPr>
          <w:p w14:paraId="7A447447" w14:textId="77777777" w:rsidR="008126B0" w:rsidRPr="00523D7E" w:rsidRDefault="008126B0" w:rsidP="00030592">
            <w:pPr>
              <w:keepNext/>
              <w:jc w:val="center"/>
              <w:rPr>
                <w:b/>
                <w:sz w:val="22"/>
                <w:szCs w:val="22"/>
              </w:rPr>
            </w:pPr>
            <w:r>
              <w:rPr>
                <w:b/>
                <w:sz w:val="22"/>
                <w:szCs w:val="22"/>
              </w:rPr>
              <w:t>Reference</w:t>
            </w:r>
          </w:p>
        </w:tc>
        <w:tc>
          <w:tcPr>
            <w:tcW w:w="1280" w:type="dxa"/>
            <w:shd w:val="clear" w:color="auto" w:fill="D9D9D9" w:themeFill="background1" w:themeFillShade="D9"/>
            <w:vAlign w:val="center"/>
          </w:tcPr>
          <w:p w14:paraId="2F2DB9FC" w14:textId="77777777" w:rsidR="008126B0" w:rsidRPr="00523D7E" w:rsidRDefault="008126B0" w:rsidP="00030592">
            <w:pPr>
              <w:keepNext/>
              <w:jc w:val="center"/>
              <w:rPr>
                <w:b/>
                <w:sz w:val="22"/>
                <w:szCs w:val="22"/>
              </w:rPr>
            </w:pPr>
            <w:r>
              <w:rPr>
                <w:b/>
                <w:sz w:val="22"/>
                <w:szCs w:val="22"/>
              </w:rPr>
              <w:t>Tolerance</w:t>
            </w:r>
          </w:p>
        </w:tc>
        <w:tc>
          <w:tcPr>
            <w:tcW w:w="1281" w:type="dxa"/>
            <w:shd w:val="clear" w:color="auto" w:fill="D9D9D9" w:themeFill="background1" w:themeFillShade="D9"/>
            <w:vAlign w:val="center"/>
          </w:tcPr>
          <w:p w14:paraId="0844CB7F" w14:textId="77777777" w:rsidR="008126B0" w:rsidRPr="00523D7E" w:rsidRDefault="008126B0" w:rsidP="00030592">
            <w:pPr>
              <w:keepNext/>
              <w:jc w:val="center"/>
              <w:rPr>
                <w:b/>
                <w:sz w:val="22"/>
                <w:szCs w:val="22"/>
              </w:rPr>
            </w:pPr>
            <w:r>
              <w:rPr>
                <w:b/>
                <w:sz w:val="22"/>
                <w:szCs w:val="22"/>
              </w:rPr>
              <w:t>Reference</w:t>
            </w:r>
          </w:p>
        </w:tc>
        <w:tc>
          <w:tcPr>
            <w:tcW w:w="1280" w:type="dxa"/>
            <w:shd w:val="clear" w:color="auto" w:fill="D9D9D9" w:themeFill="background1" w:themeFillShade="D9"/>
          </w:tcPr>
          <w:p w14:paraId="523F7D89" w14:textId="77777777" w:rsidR="008126B0" w:rsidRPr="0065704D" w:rsidRDefault="008126B0" w:rsidP="00030592">
            <w:pPr>
              <w:keepNext/>
              <w:jc w:val="center"/>
              <w:rPr>
                <w:b/>
                <w:sz w:val="22"/>
                <w:szCs w:val="22"/>
              </w:rPr>
            </w:pPr>
            <w:r>
              <w:rPr>
                <w:b/>
                <w:sz w:val="22"/>
                <w:szCs w:val="22"/>
              </w:rPr>
              <w:t>Reference</w:t>
            </w:r>
          </w:p>
        </w:tc>
        <w:tc>
          <w:tcPr>
            <w:tcW w:w="1281" w:type="dxa"/>
            <w:shd w:val="clear" w:color="auto" w:fill="D9D9D9" w:themeFill="background1" w:themeFillShade="D9"/>
            <w:tcMar>
              <w:top w:w="15" w:type="dxa"/>
              <w:left w:w="15" w:type="dxa"/>
              <w:bottom w:w="0" w:type="dxa"/>
              <w:right w:w="15" w:type="dxa"/>
            </w:tcMar>
            <w:vAlign w:val="center"/>
          </w:tcPr>
          <w:p w14:paraId="68BFC5A9" w14:textId="77777777" w:rsidR="008126B0" w:rsidRPr="00523D7E" w:rsidRDefault="008126B0" w:rsidP="00030592">
            <w:pPr>
              <w:keepNext/>
              <w:jc w:val="center"/>
              <w:rPr>
                <w:b/>
                <w:sz w:val="22"/>
                <w:szCs w:val="22"/>
              </w:rPr>
            </w:pPr>
            <w:r w:rsidRPr="0065704D">
              <w:rPr>
                <w:b/>
                <w:sz w:val="22"/>
                <w:szCs w:val="22"/>
              </w:rPr>
              <w:t>Tolerance</w:t>
            </w:r>
          </w:p>
        </w:tc>
      </w:tr>
      <w:tr w:rsidR="008126B0" w:rsidRPr="00523D7E" w14:paraId="6BE6B148" w14:textId="77777777" w:rsidTr="00030592">
        <w:trPr>
          <w:trHeight w:val="291"/>
          <w:jc w:val="center"/>
        </w:trPr>
        <w:tc>
          <w:tcPr>
            <w:tcW w:w="1750" w:type="dxa"/>
            <w:vMerge/>
            <w:shd w:val="clear" w:color="auto" w:fill="D9D9D9" w:themeFill="background1" w:themeFillShade="D9"/>
            <w:tcMar>
              <w:top w:w="15" w:type="dxa"/>
              <w:left w:w="15" w:type="dxa"/>
              <w:bottom w:w="0" w:type="dxa"/>
              <w:right w:w="15" w:type="dxa"/>
            </w:tcMar>
            <w:vAlign w:val="center"/>
            <w:hideMark/>
          </w:tcPr>
          <w:p w14:paraId="753C8092" w14:textId="77777777" w:rsidR="008126B0" w:rsidRDefault="008126B0" w:rsidP="00030592">
            <w:pPr>
              <w:keepNext/>
              <w:jc w:val="center"/>
              <w:rPr>
                <w:b/>
                <w:sz w:val="22"/>
                <w:szCs w:val="22"/>
              </w:rPr>
            </w:pPr>
          </w:p>
        </w:tc>
        <w:tc>
          <w:tcPr>
            <w:tcW w:w="911" w:type="dxa"/>
            <w:vMerge/>
            <w:shd w:val="clear" w:color="auto" w:fill="D9D9D9" w:themeFill="background1" w:themeFillShade="D9"/>
            <w:tcMar>
              <w:top w:w="15" w:type="dxa"/>
              <w:left w:w="15" w:type="dxa"/>
              <w:bottom w:w="0" w:type="dxa"/>
              <w:right w:w="15" w:type="dxa"/>
            </w:tcMar>
            <w:vAlign w:val="center"/>
            <w:hideMark/>
          </w:tcPr>
          <w:p w14:paraId="2D1D6344" w14:textId="77777777" w:rsidR="008126B0" w:rsidRDefault="008126B0" w:rsidP="00030592">
            <w:pPr>
              <w:keepNext/>
              <w:jc w:val="center"/>
              <w:rPr>
                <w:b/>
                <w:sz w:val="22"/>
                <w:szCs w:val="22"/>
              </w:rPr>
            </w:pPr>
          </w:p>
        </w:tc>
        <w:tc>
          <w:tcPr>
            <w:tcW w:w="1280" w:type="dxa"/>
            <w:shd w:val="clear" w:color="auto" w:fill="D9D9D9" w:themeFill="background1" w:themeFillShade="D9"/>
            <w:tcMar>
              <w:top w:w="15" w:type="dxa"/>
              <w:left w:w="15" w:type="dxa"/>
              <w:bottom w:w="0" w:type="dxa"/>
              <w:right w:w="15" w:type="dxa"/>
            </w:tcMar>
            <w:vAlign w:val="center"/>
            <w:hideMark/>
          </w:tcPr>
          <w:p w14:paraId="5B75F5DA" w14:textId="77777777" w:rsidR="008126B0" w:rsidRDefault="008126B0" w:rsidP="00030592">
            <w:pPr>
              <w:keepNext/>
              <w:jc w:val="center"/>
              <w:rPr>
                <w:b/>
                <w:sz w:val="22"/>
                <w:szCs w:val="22"/>
              </w:rPr>
            </w:pPr>
            <w:r w:rsidRPr="0065704D">
              <w:rPr>
                <w:b/>
                <w:sz w:val="22"/>
                <w:szCs w:val="22"/>
              </w:rPr>
              <w:t>6YO</w:t>
            </w:r>
            <w:r>
              <w:rPr>
                <w:rStyle w:val="Appelnotedebasdep"/>
                <w:b/>
                <w:sz w:val="22"/>
                <w:szCs w:val="22"/>
              </w:rPr>
              <w:footnoteReference w:id="5"/>
            </w:r>
          </w:p>
        </w:tc>
        <w:tc>
          <w:tcPr>
            <w:tcW w:w="1280" w:type="dxa"/>
            <w:shd w:val="clear" w:color="auto" w:fill="D9D9D9" w:themeFill="background1" w:themeFillShade="D9"/>
            <w:tcMar>
              <w:top w:w="15" w:type="dxa"/>
              <w:left w:w="15" w:type="dxa"/>
              <w:bottom w:w="0" w:type="dxa"/>
              <w:right w:w="15" w:type="dxa"/>
            </w:tcMar>
            <w:vAlign w:val="center"/>
            <w:hideMark/>
          </w:tcPr>
          <w:p w14:paraId="57659757" w14:textId="77777777" w:rsidR="008126B0" w:rsidRDefault="008126B0" w:rsidP="00030592">
            <w:pPr>
              <w:keepNext/>
              <w:jc w:val="center"/>
              <w:rPr>
                <w:b/>
                <w:sz w:val="22"/>
                <w:szCs w:val="22"/>
              </w:rPr>
            </w:pPr>
            <w:r>
              <w:rPr>
                <w:b/>
                <w:sz w:val="22"/>
                <w:szCs w:val="22"/>
              </w:rPr>
              <w:t>6YO</w:t>
            </w:r>
          </w:p>
        </w:tc>
        <w:tc>
          <w:tcPr>
            <w:tcW w:w="1281" w:type="dxa"/>
            <w:shd w:val="clear" w:color="auto" w:fill="D9D9D9" w:themeFill="background1" w:themeFillShade="D9"/>
            <w:tcMar>
              <w:top w:w="15" w:type="dxa"/>
              <w:left w:w="15" w:type="dxa"/>
              <w:bottom w:w="0" w:type="dxa"/>
              <w:right w:w="15" w:type="dxa"/>
            </w:tcMar>
            <w:vAlign w:val="center"/>
            <w:hideMark/>
          </w:tcPr>
          <w:p w14:paraId="6F6BDB11" w14:textId="77777777" w:rsidR="008126B0" w:rsidRDefault="008126B0" w:rsidP="00030592">
            <w:pPr>
              <w:keepNext/>
              <w:jc w:val="center"/>
              <w:rPr>
                <w:b/>
                <w:sz w:val="22"/>
                <w:szCs w:val="22"/>
              </w:rPr>
            </w:pPr>
            <w:r w:rsidRPr="0065704D">
              <w:rPr>
                <w:b/>
                <w:sz w:val="22"/>
                <w:szCs w:val="22"/>
              </w:rPr>
              <w:t>AF05</w:t>
            </w:r>
          </w:p>
        </w:tc>
        <w:tc>
          <w:tcPr>
            <w:tcW w:w="1280" w:type="dxa"/>
            <w:shd w:val="clear" w:color="auto" w:fill="D9D9D9" w:themeFill="background1" w:themeFillShade="D9"/>
            <w:vAlign w:val="center"/>
          </w:tcPr>
          <w:p w14:paraId="17BFFBB0" w14:textId="77777777" w:rsidR="008126B0" w:rsidRPr="0065704D" w:rsidRDefault="008126B0" w:rsidP="00030592">
            <w:pPr>
              <w:keepNext/>
              <w:jc w:val="center"/>
              <w:rPr>
                <w:b/>
                <w:sz w:val="22"/>
                <w:szCs w:val="22"/>
              </w:rPr>
            </w:pPr>
            <w:r w:rsidRPr="0065704D">
              <w:rPr>
                <w:b/>
                <w:sz w:val="22"/>
                <w:szCs w:val="22"/>
              </w:rPr>
              <w:t>AM95</w:t>
            </w:r>
          </w:p>
        </w:tc>
        <w:tc>
          <w:tcPr>
            <w:tcW w:w="1281" w:type="dxa"/>
            <w:shd w:val="clear" w:color="auto" w:fill="D9D9D9" w:themeFill="background1" w:themeFillShade="D9"/>
            <w:tcMar>
              <w:top w:w="15" w:type="dxa"/>
              <w:left w:w="15" w:type="dxa"/>
              <w:bottom w:w="0" w:type="dxa"/>
              <w:right w:w="15" w:type="dxa"/>
            </w:tcMar>
            <w:vAlign w:val="center"/>
            <w:hideMark/>
          </w:tcPr>
          <w:p w14:paraId="3B27409E" w14:textId="77777777" w:rsidR="008126B0" w:rsidRDefault="008126B0" w:rsidP="00030592">
            <w:pPr>
              <w:keepNext/>
              <w:jc w:val="center"/>
              <w:rPr>
                <w:b/>
                <w:sz w:val="22"/>
                <w:szCs w:val="22"/>
              </w:rPr>
            </w:pPr>
            <w:r w:rsidRPr="0065704D">
              <w:rPr>
                <w:b/>
                <w:sz w:val="22"/>
                <w:szCs w:val="22"/>
              </w:rPr>
              <w:t>AF05</w:t>
            </w:r>
            <w:r>
              <w:rPr>
                <w:b/>
                <w:sz w:val="22"/>
                <w:szCs w:val="22"/>
              </w:rPr>
              <w:t xml:space="preserve"> &amp; AM95</w:t>
            </w:r>
          </w:p>
        </w:tc>
      </w:tr>
      <w:tr w:rsidR="008126B0" w:rsidRPr="00523D7E" w14:paraId="4240472E"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0C2C06BA" w14:textId="77777777" w:rsidR="008126B0" w:rsidRPr="00523D7E" w:rsidRDefault="008126B0" w:rsidP="00030592">
            <w:pPr>
              <w:keepNext/>
              <w:jc w:val="center"/>
              <w:rPr>
                <w:sz w:val="22"/>
                <w:szCs w:val="22"/>
              </w:rPr>
            </w:pPr>
            <w:r w:rsidRPr="0065704D">
              <w:rPr>
                <w:bCs/>
                <w:sz w:val="22"/>
                <w:szCs w:val="22"/>
              </w:rPr>
              <w:t>Px</w:t>
            </w:r>
          </w:p>
        </w:tc>
        <w:tc>
          <w:tcPr>
            <w:tcW w:w="911" w:type="dxa"/>
            <w:shd w:val="clear" w:color="auto" w:fill="auto"/>
            <w:tcMar>
              <w:top w:w="12" w:type="dxa"/>
              <w:left w:w="12" w:type="dxa"/>
              <w:bottom w:w="0" w:type="dxa"/>
              <w:right w:w="12" w:type="dxa"/>
            </w:tcMar>
            <w:vAlign w:val="center"/>
            <w:hideMark/>
          </w:tcPr>
          <w:p w14:paraId="100AD2E2" w14:textId="77777777" w:rsidR="008126B0" w:rsidRPr="00523D7E" w:rsidRDefault="008126B0" w:rsidP="00030592">
            <w:pPr>
              <w:keepNext/>
              <w:jc w:val="center"/>
              <w:rPr>
                <w:sz w:val="22"/>
                <w:szCs w:val="22"/>
              </w:rPr>
            </w:pPr>
            <w:r w:rsidRPr="0065704D">
              <w:rPr>
                <w:iCs/>
                <w:sz w:val="22"/>
                <w:szCs w:val="22"/>
              </w:rPr>
              <w:t>mm</w:t>
            </w:r>
          </w:p>
        </w:tc>
        <w:tc>
          <w:tcPr>
            <w:tcW w:w="1280" w:type="dxa"/>
            <w:shd w:val="clear" w:color="auto" w:fill="auto"/>
            <w:tcMar>
              <w:top w:w="15" w:type="dxa"/>
              <w:left w:w="15" w:type="dxa"/>
              <w:bottom w:w="0" w:type="dxa"/>
              <w:right w:w="15" w:type="dxa"/>
            </w:tcMar>
            <w:vAlign w:val="center"/>
            <w:hideMark/>
          </w:tcPr>
          <w:p w14:paraId="0A48DC41" w14:textId="77777777" w:rsidR="008126B0" w:rsidRPr="00523D7E" w:rsidRDefault="008126B0" w:rsidP="00030592">
            <w:pPr>
              <w:keepNext/>
              <w:jc w:val="center"/>
              <w:rPr>
                <w:sz w:val="22"/>
                <w:szCs w:val="22"/>
              </w:rPr>
            </w:pPr>
            <w:r>
              <w:rPr>
                <w:sz w:val="22"/>
                <w:szCs w:val="22"/>
              </w:rPr>
              <w:t>199</w:t>
            </w:r>
          </w:p>
        </w:tc>
        <w:tc>
          <w:tcPr>
            <w:tcW w:w="1280" w:type="dxa"/>
            <w:shd w:val="clear" w:color="auto" w:fill="auto"/>
            <w:tcMar>
              <w:top w:w="15" w:type="dxa"/>
              <w:left w:w="15" w:type="dxa"/>
              <w:bottom w:w="0" w:type="dxa"/>
              <w:right w:w="15" w:type="dxa"/>
            </w:tcMar>
            <w:vAlign w:val="center"/>
            <w:hideMark/>
          </w:tcPr>
          <w:p w14:paraId="28366D46" w14:textId="77777777" w:rsidR="008126B0" w:rsidRPr="00523D7E" w:rsidRDefault="008126B0" w:rsidP="00030592">
            <w:pPr>
              <w:keepNext/>
              <w:jc w:val="center"/>
              <w:rPr>
                <w:sz w:val="22"/>
                <w:szCs w:val="22"/>
              </w:rPr>
            </w:pPr>
            <w:r>
              <w:rPr>
                <w:sz w:val="22"/>
                <w:szCs w:val="22"/>
              </w:rPr>
              <w:t>5.0%</w:t>
            </w:r>
          </w:p>
        </w:tc>
        <w:tc>
          <w:tcPr>
            <w:tcW w:w="1281" w:type="dxa"/>
            <w:shd w:val="clear" w:color="auto" w:fill="auto"/>
            <w:tcMar>
              <w:top w:w="15" w:type="dxa"/>
              <w:left w:w="15" w:type="dxa"/>
              <w:bottom w:w="0" w:type="dxa"/>
              <w:right w:w="15" w:type="dxa"/>
            </w:tcMar>
            <w:vAlign w:val="center"/>
            <w:hideMark/>
          </w:tcPr>
          <w:p w14:paraId="4B0AF118" w14:textId="77777777" w:rsidR="008126B0" w:rsidRPr="00523D7E" w:rsidRDefault="008126B0" w:rsidP="00030592">
            <w:pPr>
              <w:keepNext/>
              <w:jc w:val="center"/>
              <w:rPr>
                <w:sz w:val="22"/>
                <w:szCs w:val="22"/>
              </w:rPr>
            </w:pPr>
            <w:r>
              <w:rPr>
                <w:sz w:val="22"/>
                <w:szCs w:val="22"/>
              </w:rPr>
              <w:t>243</w:t>
            </w:r>
          </w:p>
        </w:tc>
        <w:tc>
          <w:tcPr>
            <w:tcW w:w="1280" w:type="dxa"/>
            <w:vAlign w:val="center"/>
          </w:tcPr>
          <w:p w14:paraId="7DCFF750" w14:textId="77777777" w:rsidR="008126B0" w:rsidRDefault="008126B0" w:rsidP="00030592">
            <w:pPr>
              <w:keepNext/>
              <w:jc w:val="center"/>
              <w:rPr>
                <w:sz w:val="22"/>
                <w:szCs w:val="22"/>
              </w:rPr>
            </w:pPr>
            <w:r>
              <w:rPr>
                <w:sz w:val="22"/>
                <w:szCs w:val="22"/>
              </w:rPr>
              <w:t>340</w:t>
            </w:r>
          </w:p>
        </w:tc>
        <w:tc>
          <w:tcPr>
            <w:tcW w:w="1281" w:type="dxa"/>
            <w:shd w:val="clear" w:color="auto" w:fill="auto"/>
            <w:tcMar>
              <w:top w:w="15" w:type="dxa"/>
              <w:left w:w="15" w:type="dxa"/>
              <w:bottom w:w="0" w:type="dxa"/>
              <w:right w:w="15" w:type="dxa"/>
            </w:tcMar>
            <w:vAlign w:val="center"/>
            <w:hideMark/>
          </w:tcPr>
          <w:p w14:paraId="2E4FB0D9" w14:textId="77777777" w:rsidR="008126B0" w:rsidRPr="00523D7E" w:rsidRDefault="008126B0" w:rsidP="00030592">
            <w:pPr>
              <w:keepNext/>
              <w:jc w:val="center"/>
              <w:rPr>
                <w:sz w:val="22"/>
                <w:szCs w:val="22"/>
              </w:rPr>
            </w:pPr>
            <w:r>
              <w:rPr>
                <w:sz w:val="22"/>
                <w:szCs w:val="22"/>
              </w:rPr>
              <w:t>5.0%</w:t>
            </w:r>
          </w:p>
        </w:tc>
      </w:tr>
      <w:tr w:rsidR="008126B0" w:rsidRPr="00523D7E" w14:paraId="07ABEB05"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36F77B17" w14:textId="77777777" w:rsidR="008126B0" w:rsidRPr="00523D7E" w:rsidRDefault="008126B0" w:rsidP="00030592">
            <w:pPr>
              <w:keepNext/>
              <w:jc w:val="center"/>
              <w:rPr>
                <w:sz w:val="22"/>
                <w:szCs w:val="22"/>
              </w:rPr>
            </w:pPr>
            <w:proofErr w:type="spellStart"/>
            <w:r>
              <w:rPr>
                <w:sz w:val="22"/>
                <w:szCs w:val="22"/>
              </w:rPr>
              <w:t>Py</w:t>
            </w:r>
            <w:proofErr w:type="spellEnd"/>
          </w:p>
        </w:tc>
        <w:tc>
          <w:tcPr>
            <w:tcW w:w="911" w:type="dxa"/>
            <w:shd w:val="clear" w:color="auto" w:fill="auto"/>
            <w:tcMar>
              <w:top w:w="12" w:type="dxa"/>
              <w:left w:w="12" w:type="dxa"/>
              <w:bottom w:w="0" w:type="dxa"/>
              <w:right w:w="12" w:type="dxa"/>
            </w:tcMar>
            <w:vAlign w:val="center"/>
            <w:hideMark/>
          </w:tcPr>
          <w:p w14:paraId="4F39F0DB" w14:textId="77777777" w:rsidR="008126B0" w:rsidRPr="00523D7E" w:rsidRDefault="008126B0" w:rsidP="00030592">
            <w:pPr>
              <w:keepNext/>
              <w:jc w:val="center"/>
              <w:rPr>
                <w:sz w:val="22"/>
                <w:szCs w:val="22"/>
              </w:rPr>
            </w:pPr>
            <w:r w:rsidRPr="0065704D">
              <w:rPr>
                <w:iCs/>
                <w:sz w:val="22"/>
                <w:szCs w:val="22"/>
              </w:rPr>
              <w:t>mm</w:t>
            </w:r>
          </w:p>
        </w:tc>
        <w:tc>
          <w:tcPr>
            <w:tcW w:w="1280" w:type="dxa"/>
            <w:shd w:val="clear" w:color="auto" w:fill="auto"/>
            <w:tcMar>
              <w:top w:w="15" w:type="dxa"/>
              <w:left w:w="15" w:type="dxa"/>
              <w:bottom w:w="0" w:type="dxa"/>
              <w:right w:w="15" w:type="dxa"/>
            </w:tcMar>
            <w:vAlign w:val="center"/>
            <w:hideMark/>
          </w:tcPr>
          <w:p w14:paraId="7CD9D0AE" w14:textId="77777777" w:rsidR="008126B0" w:rsidRPr="00523D7E" w:rsidRDefault="008126B0" w:rsidP="00030592">
            <w:pPr>
              <w:keepNext/>
              <w:jc w:val="center"/>
              <w:rPr>
                <w:sz w:val="22"/>
                <w:szCs w:val="22"/>
              </w:rPr>
            </w:pPr>
            <w:r>
              <w:rPr>
                <w:sz w:val="22"/>
                <w:szCs w:val="22"/>
              </w:rPr>
              <w:t>152</w:t>
            </w:r>
          </w:p>
        </w:tc>
        <w:tc>
          <w:tcPr>
            <w:tcW w:w="1280" w:type="dxa"/>
            <w:shd w:val="clear" w:color="auto" w:fill="auto"/>
            <w:tcMar>
              <w:top w:w="15" w:type="dxa"/>
              <w:left w:w="15" w:type="dxa"/>
              <w:bottom w:w="0" w:type="dxa"/>
              <w:right w:w="15" w:type="dxa"/>
            </w:tcMar>
            <w:vAlign w:val="center"/>
            <w:hideMark/>
          </w:tcPr>
          <w:p w14:paraId="4B279C38" w14:textId="77777777" w:rsidR="008126B0" w:rsidRPr="00523D7E" w:rsidRDefault="008126B0" w:rsidP="00030592">
            <w:pPr>
              <w:keepNext/>
              <w:jc w:val="center"/>
              <w:rPr>
                <w:sz w:val="22"/>
                <w:szCs w:val="22"/>
              </w:rPr>
            </w:pPr>
            <w:r>
              <w:rPr>
                <w:sz w:val="22"/>
                <w:szCs w:val="22"/>
              </w:rPr>
              <w:t>15.0%</w:t>
            </w:r>
          </w:p>
        </w:tc>
        <w:tc>
          <w:tcPr>
            <w:tcW w:w="1281" w:type="dxa"/>
            <w:shd w:val="clear" w:color="auto" w:fill="auto"/>
            <w:tcMar>
              <w:top w:w="15" w:type="dxa"/>
              <w:left w:w="15" w:type="dxa"/>
              <w:bottom w:w="0" w:type="dxa"/>
              <w:right w:w="15" w:type="dxa"/>
            </w:tcMar>
            <w:vAlign w:val="center"/>
            <w:hideMark/>
          </w:tcPr>
          <w:p w14:paraId="49A0F7AB" w14:textId="77777777" w:rsidR="008126B0" w:rsidRPr="00523D7E" w:rsidRDefault="008126B0" w:rsidP="00030592">
            <w:pPr>
              <w:keepNext/>
              <w:jc w:val="center"/>
              <w:rPr>
                <w:sz w:val="22"/>
                <w:szCs w:val="22"/>
              </w:rPr>
            </w:pPr>
            <w:r>
              <w:rPr>
                <w:sz w:val="22"/>
                <w:szCs w:val="22"/>
              </w:rPr>
              <w:t>164</w:t>
            </w:r>
          </w:p>
        </w:tc>
        <w:tc>
          <w:tcPr>
            <w:tcW w:w="1280" w:type="dxa"/>
            <w:vAlign w:val="center"/>
          </w:tcPr>
          <w:p w14:paraId="3F4A4778" w14:textId="77777777" w:rsidR="008126B0" w:rsidRDefault="008126B0" w:rsidP="00030592">
            <w:pPr>
              <w:keepNext/>
              <w:jc w:val="center"/>
              <w:rPr>
                <w:sz w:val="22"/>
                <w:szCs w:val="22"/>
              </w:rPr>
            </w:pPr>
            <w:r>
              <w:rPr>
                <w:sz w:val="22"/>
                <w:szCs w:val="22"/>
              </w:rPr>
              <w:t>265</w:t>
            </w:r>
          </w:p>
        </w:tc>
        <w:tc>
          <w:tcPr>
            <w:tcW w:w="1281" w:type="dxa"/>
            <w:shd w:val="clear" w:color="auto" w:fill="auto"/>
            <w:tcMar>
              <w:top w:w="15" w:type="dxa"/>
              <w:left w:w="15" w:type="dxa"/>
              <w:bottom w:w="0" w:type="dxa"/>
              <w:right w:w="15" w:type="dxa"/>
            </w:tcMar>
            <w:vAlign w:val="center"/>
            <w:hideMark/>
          </w:tcPr>
          <w:p w14:paraId="1FA49319" w14:textId="77777777" w:rsidR="008126B0" w:rsidRPr="00523D7E" w:rsidRDefault="008126B0" w:rsidP="00030592">
            <w:pPr>
              <w:keepNext/>
              <w:jc w:val="center"/>
              <w:rPr>
                <w:sz w:val="22"/>
                <w:szCs w:val="22"/>
              </w:rPr>
            </w:pPr>
            <w:r>
              <w:rPr>
                <w:sz w:val="22"/>
                <w:szCs w:val="22"/>
              </w:rPr>
              <w:t>15.0%</w:t>
            </w:r>
          </w:p>
        </w:tc>
      </w:tr>
      <w:tr w:rsidR="008126B0" w:rsidRPr="00523D7E" w14:paraId="4F39D024"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6963D67C" w14:textId="77777777" w:rsidR="008126B0" w:rsidRPr="00523D7E" w:rsidRDefault="008126B0" w:rsidP="00030592">
            <w:pPr>
              <w:keepNext/>
              <w:jc w:val="center"/>
              <w:rPr>
                <w:sz w:val="22"/>
                <w:szCs w:val="22"/>
              </w:rPr>
            </w:pPr>
            <w:proofErr w:type="spellStart"/>
            <w:r w:rsidRPr="0065704D">
              <w:rPr>
                <w:bCs/>
                <w:sz w:val="22"/>
                <w:szCs w:val="22"/>
              </w:rPr>
              <w:t>ACz</w:t>
            </w:r>
            <w:proofErr w:type="spellEnd"/>
          </w:p>
        </w:tc>
        <w:tc>
          <w:tcPr>
            <w:tcW w:w="911" w:type="dxa"/>
            <w:shd w:val="clear" w:color="auto" w:fill="auto"/>
            <w:tcMar>
              <w:top w:w="12" w:type="dxa"/>
              <w:left w:w="12" w:type="dxa"/>
              <w:bottom w:w="0" w:type="dxa"/>
              <w:right w:w="12" w:type="dxa"/>
            </w:tcMar>
            <w:vAlign w:val="center"/>
            <w:hideMark/>
          </w:tcPr>
          <w:p w14:paraId="362851AD" w14:textId="77777777" w:rsidR="008126B0" w:rsidRPr="00523D7E" w:rsidRDefault="008126B0" w:rsidP="00030592">
            <w:pPr>
              <w:keepNext/>
              <w:jc w:val="center"/>
              <w:rPr>
                <w:sz w:val="22"/>
                <w:szCs w:val="22"/>
              </w:rPr>
            </w:pPr>
            <w:r w:rsidRPr="0065704D">
              <w:rPr>
                <w:bCs/>
                <w:iCs/>
                <w:sz w:val="22"/>
                <w:szCs w:val="22"/>
              </w:rPr>
              <w:t>mm</w:t>
            </w:r>
          </w:p>
        </w:tc>
        <w:tc>
          <w:tcPr>
            <w:tcW w:w="1280" w:type="dxa"/>
            <w:shd w:val="clear" w:color="auto" w:fill="auto"/>
            <w:tcMar>
              <w:top w:w="15" w:type="dxa"/>
              <w:left w:w="15" w:type="dxa"/>
              <w:bottom w:w="0" w:type="dxa"/>
              <w:right w:w="15" w:type="dxa"/>
            </w:tcMar>
            <w:vAlign w:val="center"/>
            <w:hideMark/>
          </w:tcPr>
          <w:p w14:paraId="43D232A3" w14:textId="77777777" w:rsidR="008126B0" w:rsidRPr="00523D7E" w:rsidRDefault="008126B0" w:rsidP="00030592">
            <w:pPr>
              <w:keepNext/>
              <w:jc w:val="center"/>
              <w:rPr>
                <w:sz w:val="22"/>
                <w:szCs w:val="22"/>
              </w:rPr>
            </w:pPr>
            <w:r w:rsidRPr="0065704D">
              <w:rPr>
                <w:bCs/>
                <w:sz w:val="22"/>
                <w:szCs w:val="22"/>
              </w:rPr>
              <w:t>6</w:t>
            </w:r>
            <w:r>
              <w:rPr>
                <w:bCs/>
                <w:sz w:val="22"/>
                <w:szCs w:val="22"/>
              </w:rPr>
              <w:t>32</w:t>
            </w:r>
          </w:p>
        </w:tc>
        <w:tc>
          <w:tcPr>
            <w:tcW w:w="1280" w:type="dxa"/>
            <w:shd w:val="clear" w:color="auto" w:fill="auto"/>
            <w:tcMar>
              <w:top w:w="15" w:type="dxa"/>
              <w:left w:w="15" w:type="dxa"/>
              <w:bottom w:w="0" w:type="dxa"/>
              <w:right w:w="15" w:type="dxa"/>
            </w:tcMar>
            <w:vAlign w:val="center"/>
            <w:hideMark/>
          </w:tcPr>
          <w:p w14:paraId="71ED7A6B" w14:textId="77777777" w:rsidR="008126B0" w:rsidRPr="00523D7E" w:rsidRDefault="008126B0" w:rsidP="00030592">
            <w:pPr>
              <w:keepNext/>
              <w:jc w:val="center"/>
              <w:rPr>
                <w:sz w:val="22"/>
                <w:szCs w:val="22"/>
              </w:rPr>
            </w:pPr>
            <w:r>
              <w:rPr>
                <w:sz w:val="22"/>
                <w:szCs w:val="22"/>
              </w:rPr>
              <w:t>1.3%</w:t>
            </w:r>
            <w:r>
              <w:rPr>
                <w:rStyle w:val="Appelnotedebasdep"/>
                <w:sz w:val="22"/>
                <w:szCs w:val="22"/>
              </w:rPr>
              <w:footnoteReference w:id="6"/>
            </w:r>
          </w:p>
        </w:tc>
        <w:tc>
          <w:tcPr>
            <w:tcW w:w="1281" w:type="dxa"/>
            <w:shd w:val="clear" w:color="auto" w:fill="auto"/>
            <w:tcMar>
              <w:top w:w="15" w:type="dxa"/>
              <w:left w:w="15" w:type="dxa"/>
              <w:bottom w:w="0" w:type="dxa"/>
              <w:right w:w="15" w:type="dxa"/>
            </w:tcMar>
            <w:vAlign w:val="center"/>
            <w:hideMark/>
          </w:tcPr>
          <w:p w14:paraId="3E7E4798" w14:textId="77777777" w:rsidR="008126B0" w:rsidRPr="00523D7E" w:rsidRDefault="008126B0" w:rsidP="00030592">
            <w:pPr>
              <w:keepNext/>
              <w:jc w:val="center"/>
              <w:rPr>
                <w:sz w:val="22"/>
                <w:szCs w:val="22"/>
              </w:rPr>
            </w:pPr>
            <w:r w:rsidRPr="0065704D">
              <w:rPr>
                <w:bCs/>
                <w:sz w:val="22"/>
                <w:szCs w:val="22"/>
              </w:rPr>
              <w:t>831</w:t>
            </w:r>
          </w:p>
        </w:tc>
        <w:tc>
          <w:tcPr>
            <w:tcW w:w="1280" w:type="dxa"/>
            <w:vAlign w:val="center"/>
          </w:tcPr>
          <w:p w14:paraId="0D8D5B47" w14:textId="77777777" w:rsidR="008126B0" w:rsidRDefault="008126B0" w:rsidP="00030592">
            <w:pPr>
              <w:keepNext/>
              <w:jc w:val="center"/>
              <w:rPr>
                <w:sz w:val="22"/>
                <w:szCs w:val="22"/>
              </w:rPr>
            </w:pPr>
            <w:r w:rsidRPr="0065704D">
              <w:rPr>
                <w:bCs/>
                <w:sz w:val="22"/>
                <w:szCs w:val="22"/>
              </w:rPr>
              <w:t>1043</w:t>
            </w:r>
          </w:p>
        </w:tc>
        <w:tc>
          <w:tcPr>
            <w:tcW w:w="1281" w:type="dxa"/>
            <w:shd w:val="clear" w:color="auto" w:fill="auto"/>
            <w:tcMar>
              <w:top w:w="15" w:type="dxa"/>
              <w:left w:w="15" w:type="dxa"/>
              <w:bottom w:w="0" w:type="dxa"/>
              <w:right w:w="15" w:type="dxa"/>
            </w:tcMar>
            <w:vAlign w:val="center"/>
            <w:hideMark/>
          </w:tcPr>
          <w:p w14:paraId="02F36A18" w14:textId="77777777" w:rsidR="008126B0" w:rsidRPr="00523D7E" w:rsidRDefault="008126B0" w:rsidP="00030592">
            <w:pPr>
              <w:keepNext/>
              <w:jc w:val="center"/>
              <w:rPr>
                <w:sz w:val="22"/>
                <w:szCs w:val="22"/>
              </w:rPr>
            </w:pPr>
            <w:r>
              <w:rPr>
                <w:sz w:val="22"/>
                <w:szCs w:val="22"/>
              </w:rPr>
              <w:t>2.0%</w:t>
            </w:r>
          </w:p>
        </w:tc>
      </w:tr>
      <w:tr w:rsidR="008126B0" w:rsidRPr="00523D7E" w14:paraId="68DFEDD8"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77F2E279" w14:textId="77777777" w:rsidR="008126B0" w:rsidRPr="00523D7E" w:rsidRDefault="008126B0" w:rsidP="00030592">
            <w:pPr>
              <w:keepNext/>
              <w:jc w:val="center"/>
              <w:rPr>
                <w:sz w:val="22"/>
                <w:szCs w:val="22"/>
              </w:rPr>
            </w:pPr>
            <w:r>
              <w:rPr>
                <w:sz w:val="22"/>
                <w:szCs w:val="22"/>
              </w:rPr>
              <w:t>K</w:t>
            </w:r>
          </w:p>
        </w:tc>
        <w:tc>
          <w:tcPr>
            <w:tcW w:w="911" w:type="dxa"/>
            <w:shd w:val="clear" w:color="auto" w:fill="auto"/>
            <w:tcMar>
              <w:top w:w="12" w:type="dxa"/>
              <w:left w:w="12" w:type="dxa"/>
              <w:bottom w:w="0" w:type="dxa"/>
              <w:right w:w="12" w:type="dxa"/>
            </w:tcMar>
            <w:vAlign w:val="center"/>
            <w:hideMark/>
          </w:tcPr>
          <w:p w14:paraId="3BE7344B"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2FCDF04C"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8</w:t>
            </w:r>
            <w:r>
              <w:rPr>
                <w:color w:val="auto"/>
                <w:sz w:val="22"/>
                <w:lang w:val="en-GB"/>
              </w:rPr>
              <w:t>9</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0A885F4A"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2CBC5EE5"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8</w:t>
            </w:r>
            <w:r>
              <w:rPr>
                <w:color w:val="auto"/>
                <w:sz w:val="22"/>
                <w:lang w:val="en-GB"/>
              </w:rPr>
              <w:t>9</w:t>
            </w:r>
            <w:r w:rsidRPr="00D64907">
              <w:rPr>
                <w:color w:val="auto"/>
                <w:sz w:val="22"/>
                <w:lang w:val="en-GB"/>
              </w:rPr>
              <w:t>°</w:t>
            </w:r>
          </w:p>
        </w:tc>
        <w:tc>
          <w:tcPr>
            <w:tcW w:w="1280" w:type="dxa"/>
            <w:vAlign w:val="center"/>
          </w:tcPr>
          <w:p w14:paraId="519135D5" w14:textId="77777777" w:rsidR="008126B0" w:rsidRDefault="008126B0" w:rsidP="00030592">
            <w:pPr>
              <w:pStyle w:val="Default"/>
              <w:keepNext/>
              <w:widowControl/>
              <w:jc w:val="center"/>
              <w:rPr>
                <w:sz w:val="22"/>
                <w:szCs w:val="22"/>
                <w:lang w:val="en-GB"/>
              </w:rPr>
            </w:pPr>
            <w:r w:rsidRPr="00D64907">
              <w:rPr>
                <w:color w:val="auto"/>
                <w:sz w:val="22"/>
                <w:lang w:val="en-GB"/>
              </w:rPr>
              <w:t>8</w:t>
            </w:r>
            <w:r>
              <w:rPr>
                <w:color w:val="auto"/>
                <w:sz w:val="22"/>
                <w:lang w:val="en-GB"/>
              </w:rPr>
              <w:t>9</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4ACB0086"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r>
      <w:tr w:rsidR="008126B0" w:rsidRPr="00523D7E" w14:paraId="0018E9F8"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71B45726" w14:textId="77777777" w:rsidR="008126B0" w:rsidRPr="00523D7E" w:rsidRDefault="008126B0" w:rsidP="00030592">
            <w:pPr>
              <w:keepNext/>
              <w:jc w:val="center"/>
              <w:rPr>
                <w:sz w:val="22"/>
                <w:szCs w:val="22"/>
              </w:rPr>
            </w:pPr>
            <w:r>
              <w:rPr>
                <w:sz w:val="22"/>
                <w:szCs w:val="22"/>
              </w:rPr>
              <w:t>L</w:t>
            </w:r>
          </w:p>
        </w:tc>
        <w:tc>
          <w:tcPr>
            <w:tcW w:w="911" w:type="dxa"/>
            <w:shd w:val="clear" w:color="auto" w:fill="auto"/>
            <w:tcMar>
              <w:top w:w="12" w:type="dxa"/>
              <w:left w:w="12" w:type="dxa"/>
              <w:bottom w:w="0" w:type="dxa"/>
              <w:right w:w="12" w:type="dxa"/>
            </w:tcMar>
            <w:vAlign w:val="center"/>
            <w:hideMark/>
          </w:tcPr>
          <w:p w14:paraId="2E804B49"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0AD4FA60"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10</w:t>
            </w:r>
            <w:r>
              <w:rPr>
                <w:color w:val="auto"/>
                <w:sz w:val="22"/>
                <w:lang w:val="en-GB"/>
              </w:rPr>
              <w:t>6</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2795F9F6" w14:textId="77777777" w:rsidR="008126B0" w:rsidRPr="00D64907" w:rsidRDefault="008126B0" w:rsidP="00030592">
            <w:pPr>
              <w:pStyle w:val="Default"/>
              <w:keepNext/>
              <w:widowControl/>
              <w:jc w:val="center"/>
              <w:rPr>
                <w:color w:val="auto"/>
                <w:sz w:val="22"/>
                <w:lang w:val="en-GB"/>
              </w:rPr>
            </w:pPr>
            <w:r>
              <w:rPr>
                <w:sz w:val="22"/>
                <w:szCs w:val="22"/>
                <w:lang w:val="en-GB"/>
              </w:rPr>
              <w:t>5</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3FA317FA"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10</w:t>
            </w:r>
            <w:r>
              <w:rPr>
                <w:color w:val="auto"/>
                <w:sz w:val="22"/>
                <w:lang w:val="en-GB"/>
              </w:rPr>
              <w:t>6</w:t>
            </w:r>
            <w:r w:rsidRPr="00D64907">
              <w:rPr>
                <w:color w:val="auto"/>
                <w:sz w:val="22"/>
                <w:lang w:val="en-GB"/>
              </w:rPr>
              <w:t>°</w:t>
            </w:r>
          </w:p>
        </w:tc>
        <w:tc>
          <w:tcPr>
            <w:tcW w:w="1280" w:type="dxa"/>
            <w:vAlign w:val="center"/>
          </w:tcPr>
          <w:p w14:paraId="6EDBA1D7" w14:textId="77777777" w:rsidR="008126B0" w:rsidRDefault="008126B0" w:rsidP="00030592">
            <w:pPr>
              <w:pStyle w:val="Default"/>
              <w:keepNext/>
              <w:widowControl/>
              <w:jc w:val="center"/>
              <w:rPr>
                <w:sz w:val="22"/>
                <w:szCs w:val="22"/>
                <w:lang w:val="en-GB"/>
              </w:rPr>
            </w:pPr>
            <w:r w:rsidRPr="00D64907">
              <w:rPr>
                <w:color w:val="auto"/>
                <w:sz w:val="22"/>
                <w:lang w:val="en-GB"/>
              </w:rPr>
              <w:t>10</w:t>
            </w:r>
            <w:r>
              <w:rPr>
                <w:color w:val="auto"/>
                <w:sz w:val="22"/>
                <w:lang w:val="en-GB"/>
              </w:rPr>
              <w:t>6</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7ADCB501" w14:textId="77777777" w:rsidR="008126B0" w:rsidRPr="00D64907" w:rsidRDefault="008126B0" w:rsidP="00030592">
            <w:pPr>
              <w:pStyle w:val="Default"/>
              <w:keepNext/>
              <w:widowControl/>
              <w:jc w:val="center"/>
              <w:rPr>
                <w:color w:val="auto"/>
                <w:sz w:val="22"/>
                <w:lang w:val="en-GB"/>
              </w:rPr>
            </w:pPr>
            <w:r>
              <w:rPr>
                <w:sz w:val="22"/>
                <w:szCs w:val="22"/>
                <w:lang w:val="en-GB"/>
              </w:rPr>
              <w:t>5</w:t>
            </w:r>
            <w:r w:rsidRPr="00D64907">
              <w:rPr>
                <w:sz w:val="22"/>
                <w:szCs w:val="22"/>
                <w:lang w:val="en-GB"/>
              </w:rPr>
              <w:t>°</w:t>
            </w:r>
          </w:p>
        </w:tc>
      </w:tr>
      <w:tr w:rsidR="008126B0" w:rsidRPr="00523D7E" w14:paraId="60DFB60A"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56D47348" w14:textId="77777777" w:rsidR="008126B0" w:rsidRPr="00523D7E" w:rsidRDefault="008126B0" w:rsidP="00030592">
            <w:pPr>
              <w:keepNext/>
              <w:jc w:val="center"/>
              <w:rPr>
                <w:sz w:val="22"/>
                <w:szCs w:val="22"/>
              </w:rPr>
            </w:pPr>
            <w:r>
              <w:rPr>
                <w:sz w:val="22"/>
                <w:szCs w:val="22"/>
              </w:rPr>
              <w:t>G</w:t>
            </w:r>
          </w:p>
        </w:tc>
        <w:tc>
          <w:tcPr>
            <w:tcW w:w="911" w:type="dxa"/>
            <w:shd w:val="clear" w:color="auto" w:fill="auto"/>
            <w:tcMar>
              <w:top w:w="12" w:type="dxa"/>
              <w:left w:w="12" w:type="dxa"/>
              <w:bottom w:w="0" w:type="dxa"/>
              <w:right w:w="12" w:type="dxa"/>
            </w:tcMar>
            <w:vAlign w:val="center"/>
            <w:hideMark/>
          </w:tcPr>
          <w:p w14:paraId="2F578719"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4BE68773"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16</w:t>
            </w:r>
            <w:r>
              <w:rPr>
                <w:color w:val="auto"/>
                <w:sz w:val="22"/>
                <w:lang w:val="en-GB"/>
              </w:rPr>
              <w:t>4</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65E7178C"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6D7F4EB7"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16</w:t>
            </w:r>
            <w:r>
              <w:rPr>
                <w:color w:val="auto"/>
                <w:sz w:val="22"/>
                <w:lang w:val="en-GB"/>
              </w:rPr>
              <w:t>4</w:t>
            </w:r>
            <w:r w:rsidRPr="00D64907">
              <w:rPr>
                <w:color w:val="auto"/>
                <w:sz w:val="22"/>
                <w:lang w:val="en-GB"/>
              </w:rPr>
              <w:t>°</w:t>
            </w:r>
          </w:p>
        </w:tc>
        <w:tc>
          <w:tcPr>
            <w:tcW w:w="1280" w:type="dxa"/>
            <w:vAlign w:val="center"/>
          </w:tcPr>
          <w:p w14:paraId="47FBC228" w14:textId="77777777" w:rsidR="008126B0" w:rsidRDefault="008126B0" w:rsidP="00030592">
            <w:pPr>
              <w:pStyle w:val="Default"/>
              <w:keepNext/>
              <w:widowControl/>
              <w:jc w:val="center"/>
              <w:rPr>
                <w:sz w:val="22"/>
                <w:szCs w:val="22"/>
                <w:lang w:val="en-GB"/>
              </w:rPr>
            </w:pPr>
            <w:r w:rsidRPr="00D64907">
              <w:rPr>
                <w:color w:val="auto"/>
                <w:sz w:val="22"/>
                <w:lang w:val="en-GB"/>
              </w:rPr>
              <w:t>16</w:t>
            </w:r>
            <w:r>
              <w:rPr>
                <w:color w:val="auto"/>
                <w:sz w:val="22"/>
                <w:lang w:val="en-GB"/>
              </w:rPr>
              <w:t>4</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20546627"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r>
      <w:tr w:rsidR="008126B0" w:rsidRPr="00523D7E" w14:paraId="1A0D94B3"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01578F9A" w14:textId="77777777" w:rsidR="008126B0" w:rsidRPr="00523D7E" w:rsidRDefault="008126B0" w:rsidP="00030592">
            <w:pPr>
              <w:keepNext/>
              <w:jc w:val="center"/>
              <w:rPr>
                <w:sz w:val="22"/>
                <w:szCs w:val="22"/>
              </w:rPr>
            </w:pPr>
            <w:r>
              <w:rPr>
                <w:sz w:val="22"/>
                <w:szCs w:val="22"/>
              </w:rPr>
              <w:t>H</w:t>
            </w:r>
          </w:p>
        </w:tc>
        <w:tc>
          <w:tcPr>
            <w:tcW w:w="911" w:type="dxa"/>
            <w:shd w:val="clear" w:color="auto" w:fill="auto"/>
            <w:tcMar>
              <w:top w:w="12" w:type="dxa"/>
              <w:left w:w="12" w:type="dxa"/>
              <w:bottom w:w="0" w:type="dxa"/>
              <w:right w:w="12" w:type="dxa"/>
            </w:tcMar>
            <w:vAlign w:val="center"/>
            <w:hideMark/>
          </w:tcPr>
          <w:p w14:paraId="172CC4FD"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2B8DE0AD"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17</w:t>
            </w:r>
            <w:r>
              <w:rPr>
                <w:color w:val="auto"/>
                <w:sz w:val="22"/>
                <w:lang w:val="en-GB"/>
              </w:rPr>
              <w:t>5</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7CF105C1"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5°</w:t>
            </w:r>
          </w:p>
        </w:tc>
        <w:tc>
          <w:tcPr>
            <w:tcW w:w="1281" w:type="dxa"/>
            <w:shd w:val="clear" w:color="auto" w:fill="auto"/>
            <w:tcMar>
              <w:top w:w="15" w:type="dxa"/>
              <w:left w:w="15" w:type="dxa"/>
              <w:bottom w:w="0" w:type="dxa"/>
              <w:right w:w="15" w:type="dxa"/>
            </w:tcMar>
            <w:vAlign w:val="center"/>
            <w:hideMark/>
          </w:tcPr>
          <w:p w14:paraId="4576A873"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17</w:t>
            </w:r>
            <w:r>
              <w:rPr>
                <w:color w:val="auto"/>
                <w:sz w:val="22"/>
                <w:lang w:val="en-GB"/>
              </w:rPr>
              <w:t>5</w:t>
            </w:r>
            <w:r w:rsidRPr="00D64907">
              <w:rPr>
                <w:color w:val="auto"/>
                <w:sz w:val="22"/>
                <w:lang w:val="en-GB"/>
              </w:rPr>
              <w:t>°</w:t>
            </w:r>
          </w:p>
        </w:tc>
        <w:tc>
          <w:tcPr>
            <w:tcW w:w="1280" w:type="dxa"/>
            <w:vAlign w:val="center"/>
          </w:tcPr>
          <w:p w14:paraId="74291239" w14:textId="77777777" w:rsidR="008126B0" w:rsidRPr="00D64907" w:rsidRDefault="008126B0" w:rsidP="00030592">
            <w:pPr>
              <w:pStyle w:val="Default"/>
              <w:keepNext/>
              <w:widowControl/>
              <w:jc w:val="center"/>
              <w:rPr>
                <w:sz w:val="22"/>
                <w:szCs w:val="22"/>
                <w:lang w:val="en-GB"/>
              </w:rPr>
            </w:pPr>
            <w:r w:rsidRPr="00D64907">
              <w:rPr>
                <w:color w:val="auto"/>
                <w:sz w:val="22"/>
                <w:lang w:val="en-GB"/>
              </w:rPr>
              <w:t>17</w:t>
            </w:r>
            <w:r>
              <w:rPr>
                <w:color w:val="auto"/>
                <w:sz w:val="22"/>
                <w:lang w:val="en-GB"/>
              </w:rPr>
              <w:t>5</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66AD1BBA"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5°</w:t>
            </w:r>
          </w:p>
        </w:tc>
      </w:tr>
      <w:tr w:rsidR="008126B0" w:rsidRPr="00523D7E" w14:paraId="7AAA5D4D"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160E609C" w14:textId="77777777" w:rsidR="008126B0" w:rsidRPr="00523D7E" w:rsidRDefault="008126B0" w:rsidP="00030592">
            <w:pPr>
              <w:keepNext/>
              <w:jc w:val="center"/>
              <w:rPr>
                <w:sz w:val="22"/>
                <w:szCs w:val="22"/>
              </w:rPr>
            </w:pPr>
            <w:r>
              <w:rPr>
                <w:sz w:val="22"/>
                <w:szCs w:val="22"/>
              </w:rPr>
              <w:t>Ty</w:t>
            </w:r>
          </w:p>
        </w:tc>
        <w:tc>
          <w:tcPr>
            <w:tcW w:w="911" w:type="dxa"/>
            <w:shd w:val="clear" w:color="auto" w:fill="auto"/>
            <w:tcMar>
              <w:top w:w="12" w:type="dxa"/>
              <w:left w:w="12" w:type="dxa"/>
              <w:bottom w:w="0" w:type="dxa"/>
              <w:right w:w="12" w:type="dxa"/>
            </w:tcMar>
            <w:vAlign w:val="center"/>
            <w:hideMark/>
          </w:tcPr>
          <w:p w14:paraId="409D0262"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62714EE7"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98°</w:t>
            </w:r>
          </w:p>
        </w:tc>
        <w:tc>
          <w:tcPr>
            <w:tcW w:w="1280" w:type="dxa"/>
            <w:shd w:val="clear" w:color="auto" w:fill="auto"/>
            <w:tcMar>
              <w:top w:w="15" w:type="dxa"/>
              <w:left w:w="15" w:type="dxa"/>
              <w:bottom w:w="0" w:type="dxa"/>
              <w:right w:w="15" w:type="dxa"/>
            </w:tcMar>
            <w:vAlign w:val="center"/>
            <w:hideMark/>
          </w:tcPr>
          <w:p w14:paraId="2FECE3F0"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3°</w:t>
            </w:r>
          </w:p>
        </w:tc>
        <w:tc>
          <w:tcPr>
            <w:tcW w:w="1281" w:type="dxa"/>
            <w:shd w:val="clear" w:color="auto" w:fill="auto"/>
            <w:tcMar>
              <w:top w:w="15" w:type="dxa"/>
              <w:left w:w="15" w:type="dxa"/>
              <w:bottom w:w="0" w:type="dxa"/>
              <w:right w:w="15" w:type="dxa"/>
            </w:tcMar>
            <w:vAlign w:val="center"/>
            <w:hideMark/>
          </w:tcPr>
          <w:p w14:paraId="2DF136DF"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98°</w:t>
            </w:r>
          </w:p>
        </w:tc>
        <w:tc>
          <w:tcPr>
            <w:tcW w:w="1280" w:type="dxa"/>
            <w:vAlign w:val="center"/>
          </w:tcPr>
          <w:p w14:paraId="19D2C3D5" w14:textId="77777777" w:rsidR="008126B0" w:rsidRPr="00D64907" w:rsidRDefault="008126B0" w:rsidP="00030592">
            <w:pPr>
              <w:pStyle w:val="Default"/>
              <w:keepNext/>
              <w:widowControl/>
              <w:jc w:val="center"/>
              <w:rPr>
                <w:sz w:val="22"/>
                <w:szCs w:val="22"/>
                <w:lang w:val="en-GB"/>
              </w:rPr>
            </w:pPr>
            <w:r w:rsidRPr="00D64907">
              <w:rPr>
                <w:color w:val="auto"/>
                <w:sz w:val="22"/>
                <w:lang w:val="en-GB"/>
              </w:rPr>
              <w:t>98°</w:t>
            </w:r>
          </w:p>
        </w:tc>
        <w:tc>
          <w:tcPr>
            <w:tcW w:w="1281" w:type="dxa"/>
            <w:shd w:val="clear" w:color="auto" w:fill="auto"/>
            <w:tcMar>
              <w:top w:w="15" w:type="dxa"/>
              <w:left w:w="15" w:type="dxa"/>
              <w:bottom w:w="0" w:type="dxa"/>
              <w:right w:w="15" w:type="dxa"/>
            </w:tcMar>
            <w:vAlign w:val="center"/>
            <w:hideMark/>
          </w:tcPr>
          <w:p w14:paraId="45AF8C68"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3°</w:t>
            </w:r>
          </w:p>
        </w:tc>
      </w:tr>
      <w:tr w:rsidR="008126B0" w:rsidRPr="00523D7E" w14:paraId="70B660AF"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74CA45E9" w14:textId="77777777" w:rsidR="008126B0" w:rsidRPr="00523D7E" w:rsidRDefault="008126B0" w:rsidP="00030592">
            <w:pPr>
              <w:keepNext/>
              <w:jc w:val="center"/>
              <w:rPr>
                <w:sz w:val="22"/>
                <w:szCs w:val="22"/>
              </w:rPr>
            </w:pPr>
            <w:proofErr w:type="spellStart"/>
            <w:r>
              <w:rPr>
                <w:sz w:val="22"/>
                <w:szCs w:val="22"/>
              </w:rPr>
              <w:t>Uy</w:t>
            </w:r>
            <w:proofErr w:type="spellEnd"/>
          </w:p>
        </w:tc>
        <w:tc>
          <w:tcPr>
            <w:tcW w:w="911" w:type="dxa"/>
            <w:shd w:val="clear" w:color="auto" w:fill="auto"/>
            <w:tcMar>
              <w:top w:w="12" w:type="dxa"/>
              <w:left w:w="12" w:type="dxa"/>
              <w:bottom w:w="0" w:type="dxa"/>
              <w:right w:w="12" w:type="dxa"/>
            </w:tcMar>
            <w:vAlign w:val="center"/>
            <w:hideMark/>
          </w:tcPr>
          <w:p w14:paraId="0EE8EE10"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19019D61" w14:textId="77777777" w:rsidR="008126B0" w:rsidRPr="00D64907" w:rsidRDefault="008126B0" w:rsidP="00030592">
            <w:pPr>
              <w:pStyle w:val="Default"/>
              <w:keepNext/>
              <w:widowControl/>
              <w:jc w:val="center"/>
              <w:rPr>
                <w:color w:val="auto"/>
                <w:sz w:val="22"/>
                <w:lang w:val="en-GB"/>
              </w:rPr>
            </w:pPr>
            <w:r>
              <w:rPr>
                <w:color w:val="auto"/>
                <w:sz w:val="22"/>
                <w:lang w:val="en-GB"/>
              </w:rPr>
              <w:t>70</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6DFF433D"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74C3736B" w14:textId="77777777" w:rsidR="008126B0" w:rsidRPr="00D64907" w:rsidRDefault="008126B0" w:rsidP="00030592">
            <w:pPr>
              <w:pStyle w:val="Default"/>
              <w:keepNext/>
              <w:widowControl/>
              <w:jc w:val="center"/>
              <w:rPr>
                <w:color w:val="auto"/>
                <w:sz w:val="22"/>
                <w:lang w:val="en-GB"/>
              </w:rPr>
            </w:pPr>
            <w:r>
              <w:rPr>
                <w:color w:val="auto"/>
                <w:sz w:val="22"/>
                <w:lang w:val="en-GB"/>
              </w:rPr>
              <w:t>70</w:t>
            </w:r>
            <w:r w:rsidRPr="00D64907">
              <w:rPr>
                <w:color w:val="auto"/>
                <w:sz w:val="22"/>
                <w:lang w:val="en-GB"/>
              </w:rPr>
              <w:t>°</w:t>
            </w:r>
          </w:p>
        </w:tc>
        <w:tc>
          <w:tcPr>
            <w:tcW w:w="1280" w:type="dxa"/>
            <w:vAlign w:val="center"/>
          </w:tcPr>
          <w:p w14:paraId="092FBE3F" w14:textId="77777777" w:rsidR="008126B0" w:rsidRDefault="008126B0" w:rsidP="00030592">
            <w:pPr>
              <w:pStyle w:val="Default"/>
              <w:keepNext/>
              <w:widowControl/>
              <w:jc w:val="center"/>
              <w:rPr>
                <w:sz w:val="22"/>
                <w:szCs w:val="22"/>
                <w:lang w:val="en-GB"/>
              </w:rPr>
            </w:pPr>
            <w:r>
              <w:rPr>
                <w:color w:val="auto"/>
                <w:sz w:val="22"/>
                <w:lang w:val="en-GB"/>
              </w:rPr>
              <w:t>70</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07A2196F" w14:textId="77777777" w:rsidR="008126B0" w:rsidRPr="00D64907" w:rsidRDefault="008126B0" w:rsidP="00030592">
            <w:pPr>
              <w:pStyle w:val="Default"/>
              <w:keepNext/>
              <w:widowControl/>
              <w:jc w:val="center"/>
              <w:rPr>
                <w:color w:val="auto"/>
                <w:sz w:val="22"/>
                <w:lang w:val="en-GB"/>
              </w:rPr>
            </w:pPr>
            <w:r>
              <w:rPr>
                <w:sz w:val="22"/>
                <w:szCs w:val="22"/>
                <w:lang w:val="en-GB"/>
              </w:rPr>
              <w:t>3</w:t>
            </w:r>
            <w:r w:rsidRPr="00D64907">
              <w:rPr>
                <w:sz w:val="22"/>
                <w:szCs w:val="22"/>
                <w:lang w:val="en-GB"/>
              </w:rPr>
              <w:t>°</w:t>
            </w:r>
          </w:p>
        </w:tc>
      </w:tr>
      <w:tr w:rsidR="008126B0" w:rsidRPr="00523D7E" w14:paraId="42D032E4"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1FA7FD9B" w14:textId="77777777" w:rsidR="008126B0" w:rsidRPr="00523D7E" w:rsidRDefault="008126B0" w:rsidP="00030592">
            <w:pPr>
              <w:keepNext/>
              <w:jc w:val="center"/>
              <w:rPr>
                <w:sz w:val="22"/>
                <w:szCs w:val="22"/>
              </w:rPr>
            </w:pPr>
            <w:r>
              <w:rPr>
                <w:sz w:val="22"/>
                <w:szCs w:val="22"/>
              </w:rPr>
              <w:t>Tx</w:t>
            </w:r>
          </w:p>
        </w:tc>
        <w:tc>
          <w:tcPr>
            <w:tcW w:w="911" w:type="dxa"/>
            <w:shd w:val="clear" w:color="auto" w:fill="auto"/>
            <w:tcMar>
              <w:top w:w="12" w:type="dxa"/>
              <w:left w:w="12" w:type="dxa"/>
              <w:bottom w:w="0" w:type="dxa"/>
              <w:right w:w="12" w:type="dxa"/>
            </w:tcMar>
            <w:vAlign w:val="center"/>
            <w:hideMark/>
          </w:tcPr>
          <w:p w14:paraId="0AB8E9AB"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72E90E19" w14:textId="77777777" w:rsidR="008126B0" w:rsidRPr="00D64907" w:rsidRDefault="008126B0" w:rsidP="00030592">
            <w:pPr>
              <w:pStyle w:val="Default"/>
              <w:keepNext/>
              <w:widowControl/>
              <w:jc w:val="center"/>
              <w:rPr>
                <w:color w:val="auto"/>
                <w:sz w:val="22"/>
                <w:lang w:val="en-GB"/>
              </w:rPr>
            </w:pPr>
            <w:r>
              <w:rPr>
                <w:color w:val="auto"/>
                <w:sz w:val="22"/>
                <w:lang w:val="en-GB"/>
              </w:rPr>
              <w:t>100</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71CED222"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266068B3" w14:textId="77777777" w:rsidR="008126B0" w:rsidRPr="00D64907" w:rsidRDefault="008126B0" w:rsidP="00030592">
            <w:pPr>
              <w:pStyle w:val="Default"/>
              <w:keepNext/>
              <w:widowControl/>
              <w:jc w:val="center"/>
              <w:rPr>
                <w:color w:val="auto"/>
                <w:sz w:val="22"/>
                <w:lang w:val="en-GB"/>
              </w:rPr>
            </w:pPr>
            <w:r>
              <w:rPr>
                <w:color w:val="auto"/>
                <w:sz w:val="22"/>
                <w:lang w:val="en-GB"/>
              </w:rPr>
              <w:t>100</w:t>
            </w:r>
            <w:r w:rsidRPr="00D64907">
              <w:rPr>
                <w:color w:val="auto"/>
                <w:sz w:val="22"/>
                <w:lang w:val="en-GB"/>
              </w:rPr>
              <w:t>°</w:t>
            </w:r>
          </w:p>
        </w:tc>
        <w:tc>
          <w:tcPr>
            <w:tcW w:w="1280" w:type="dxa"/>
            <w:vAlign w:val="center"/>
          </w:tcPr>
          <w:p w14:paraId="5B9D68BA" w14:textId="77777777" w:rsidR="008126B0" w:rsidRDefault="008126B0" w:rsidP="00030592">
            <w:pPr>
              <w:pStyle w:val="Default"/>
              <w:keepNext/>
              <w:widowControl/>
              <w:jc w:val="center"/>
              <w:rPr>
                <w:sz w:val="22"/>
                <w:szCs w:val="22"/>
                <w:lang w:val="en-GB"/>
              </w:rPr>
            </w:pPr>
            <w:r>
              <w:rPr>
                <w:color w:val="auto"/>
                <w:sz w:val="22"/>
                <w:lang w:val="en-GB"/>
              </w:rPr>
              <w:t>100</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40C78F45"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r>
      <w:tr w:rsidR="008126B0" w:rsidRPr="00523D7E" w14:paraId="2D7B80D8"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483D3316" w14:textId="77777777" w:rsidR="008126B0" w:rsidRPr="00523D7E" w:rsidRDefault="008126B0" w:rsidP="00030592">
            <w:pPr>
              <w:keepNext/>
              <w:jc w:val="center"/>
              <w:rPr>
                <w:sz w:val="22"/>
                <w:szCs w:val="22"/>
              </w:rPr>
            </w:pPr>
            <w:proofErr w:type="spellStart"/>
            <w:r>
              <w:rPr>
                <w:sz w:val="22"/>
                <w:szCs w:val="22"/>
              </w:rPr>
              <w:t>Ux</w:t>
            </w:r>
            <w:proofErr w:type="spellEnd"/>
          </w:p>
        </w:tc>
        <w:tc>
          <w:tcPr>
            <w:tcW w:w="911" w:type="dxa"/>
            <w:shd w:val="clear" w:color="auto" w:fill="auto"/>
            <w:tcMar>
              <w:top w:w="12" w:type="dxa"/>
              <w:left w:w="12" w:type="dxa"/>
              <w:bottom w:w="0" w:type="dxa"/>
              <w:right w:w="12" w:type="dxa"/>
            </w:tcMar>
            <w:vAlign w:val="center"/>
            <w:hideMark/>
          </w:tcPr>
          <w:p w14:paraId="6EDDC029"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4C21D7AF" w14:textId="77777777" w:rsidR="008126B0" w:rsidRPr="00D64907" w:rsidRDefault="008126B0" w:rsidP="00030592">
            <w:pPr>
              <w:pStyle w:val="Default"/>
              <w:keepNext/>
              <w:widowControl/>
              <w:jc w:val="center"/>
              <w:rPr>
                <w:color w:val="auto"/>
                <w:sz w:val="22"/>
                <w:lang w:val="en-GB"/>
              </w:rPr>
            </w:pPr>
            <w:r>
              <w:rPr>
                <w:color w:val="auto"/>
                <w:sz w:val="22"/>
                <w:lang w:val="en-GB"/>
              </w:rPr>
              <w:t>100°</w:t>
            </w:r>
          </w:p>
        </w:tc>
        <w:tc>
          <w:tcPr>
            <w:tcW w:w="1280" w:type="dxa"/>
            <w:shd w:val="clear" w:color="auto" w:fill="auto"/>
            <w:tcMar>
              <w:top w:w="15" w:type="dxa"/>
              <w:left w:w="15" w:type="dxa"/>
              <w:bottom w:w="0" w:type="dxa"/>
              <w:right w:w="15" w:type="dxa"/>
            </w:tcMar>
            <w:vAlign w:val="center"/>
            <w:hideMark/>
          </w:tcPr>
          <w:p w14:paraId="495C38E7"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71FFD812" w14:textId="77777777" w:rsidR="008126B0" w:rsidRPr="00D64907" w:rsidRDefault="008126B0" w:rsidP="00030592">
            <w:pPr>
              <w:pStyle w:val="Default"/>
              <w:keepNext/>
              <w:widowControl/>
              <w:jc w:val="center"/>
              <w:rPr>
                <w:color w:val="auto"/>
                <w:sz w:val="22"/>
                <w:lang w:val="en-GB"/>
              </w:rPr>
            </w:pPr>
            <w:r>
              <w:rPr>
                <w:color w:val="auto"/>
                <w:sz w:val="22"/>
                <w:lang w:val="en-GB"/>
              </w:rPr>
              <w:t>100°</w:t>
            </w:r>
          </w:p>
        </w:tc>
        <w:tc>
          <w:tcPr>
            <w:tcW w:w="1280" w:type="dxa"/>
            <w:vAlign w:val="center"/>
          </w:tcPr>
          <w:p w14:paraId="7F1128CA" w14:textId="77777777" w:rsidR="008126B0" w:rsidRDefault="008126B0" w:rsidP="00030592">
            <w:pPr>
              <w:pStyle w:val="Default"/>
              <w:keepNext/>
              <w:widowControl/>
              <w:jc w:val="center"/>
              <w:rPr>
                <w:sz w:val="22"/>
                <w:szCs w:val="22"/>
                <w:lang w:val="en-GB"/>
              </w:rPr>
            </w:pPr>
            <w:r>
              <w:rPr>
                <w:color w:val="auto"/>
                <w:sz w:val="22"/>
                <w:lang w:val="en-GB"/>
              </w:rPr>
              <w:t>100°</w:t>
            </w:r>
          </w:p>
        </w:tc>
        <w:tc>
          <w:tcPr>
            <w:tcW w:w="1281" w:type="dxa"/>
            <w:shd w:val="clear" w:color="auto" w:fill="auto"/>
            <w:tcMar>
              <w:top w:w="15" w:type="dxa"/>
              <w:left w:w="15" w:type="dxa"/>
              <w:bottom w:w="0" w:type="dxa"/>
              <w:right w:w="15" w:type="dxa"/>
            </w:tcMar>
            <w:vAlign w:val="center"/>
            <w:hideMark/>
          </w:tcPr>
          <w:p w14:paraId="5056D022"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r>
      <w:tr w:rsidR="008126B0" w:rsidRPr="00523D7E" w14:paraId="70C1618C"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760AA5CC" w14:textId="77777777" w:rsidR="008126B0" w:rsidRPr="00523D7E" w:rsidRDefault="008126B0" w:rsidP="00030592">
            <w:pPr>
              <w:keepNext/>
              <w:jc w:val="center"/>
              <w:rPr>
                <w:sz w:val="22"/>
                <w:szCs w:val="22"/>
              </w:rPr>
            </w:pPr>
            <w:r>
              <w:rPr>
                <w:sz w:val="22"/>
                <w:szCs w:val="22"/>
              </w:rPr>
              <w:t>V</w:t>
            </w:r>
          </w:p>
        </w:tc>
        <w:tc>
          <w:tcPr>
            <w:tcW w:w="911" w:type="dxa"/>
            <w:shd w:val="clear" w:color="auto" w:fill="auto"/>
            <w:tcMar>
              <w:top w:w="12" w:type="dxa"/>
              <w:left w:w="12" w:type="dxa"/>
              <w:bottom w:w="0" w:type="dxa"/>
              <w:right w:w="12" w:type="dxa"/>
            </w:tcMar>
            <w:vAlign w:val="center"/>
            <w:hideMark/>
          </w:tcPr>
          <w:p w14:paraId="11878051"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16526AFC"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140°</w:t>
            </w:r>
          </w:p>
        </w:tc>
        <w:tc>
          <w:tcPr>
            <w:tcW w:w="1280" w:type="dxa"/>
            <w:shd w:val="clear" w:color="auto" w:fill="auto"/>
            <w:tcMar>
              <w:top w:w="15" w:type="dxa"/>
              <w:left w:w="15" w:type="dxa"/>
              <w:bottom w:w="0" w:type="dxa"/>
              <w:right w:w="15" w:type="dxa"/>
            </w:tcMar>
            <w:vAlign w:val="center"/>
            <w:hideMark/>
          </w:tcPr>
          <w:p w14:paraId="72DF0AED"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5°</w:t>
            </w:r>
          </w:p>
        </w:tc>
        <w:tc>
          <w:tcPr>
            <w:tcW w:w="1281" w:type="dxa"/>
            <w:shd w:val="clear" w:color="auto" w:fill="auto"/>
            <w:tcMar>
              <w:top w:w="15" w:type="dxa"/>
              <w:left w:w="15" w:type="dxa"/>
              <w:bottom w:w="0" w:type="dxa"/>
              <w:right w:w="15" w:type="dxa"/>
            </w:tcMar>
            <w:vAlign w:val="center"/>
            <w:hideMark/>
          </w:tcPr>
          <w:p w14:paraId="71B32DF1"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140°</w:t>
            </w:r>
          </w:p>
        </w:tc>
        <w:tc>
          <w:tcPr>
            <w:tcW w:w="1280" w:type="dxa"/>
            <w:vAlign w:val="center"/>
          </w:tcPr>
          <w:p w14:paraId="01F65C88" w14:textId="77777777" w:rsidR="008126B0" w:rsidRPr="00D64907" w:rsidRDefault="008126B0" w:rsidP="00030592">
            <w:pPr>
              <w:pStyle w:val="Default"/>
              <w:keepNext/>
              <w:widowControl/>
              <w:jc w:val="center"/>
              <w:rPr>
                <w:sz w:val="22"/>
                <w:szCs w:val="22"/>
                <w:lang w:val="en-GB"/>
              </w:rPr>
            </w:pPr>
            <w:r w:rsidRPr="00D64907">
              <w:rPr>
                <w:color w:val="auto"/>
                <w:sz w:val="22"/>
                <w:lang w:val="en-GB"/>
              </w:rPr>
              <w:t>140°</w:t>
            </w:r>
          </w:p>
        </w:tc>
        <w:tc>
          <w:tcPr>
            <w:tcW w:w="1281" w:type="dxa"/>
            <w:shd w:val="clear" w:color="auto" w:fill="auto"/>
            <w:tcMar>
              <w:top w:w="15" w:type="dxa"/>
              <w:left w:w="15" w:type="dxa"/>
              <w:bottom w:w="0" w:type="dxa"/>
              <w:right w:w="15" w:type="dxa"/>
            </w:tcMar>
            <w:vAlign w:val="center"/>
            <w:hideMark/>
          </w:tcPr>
          <w:p w14:paraId="6348891F" w14:textId="77777777" w:rsidR="008126B0" w:rsidRPr="00D64907" w:rsidRDefault="008126B0" w:rsidP="00030592">
            <w:pPr>
              <w:pStyle w:val="Default"/>
              <w:keepNext/>
              <w:widowControl/>
              <w:jc w:val="center"/>
              <w:rPr>
                <w:color w:val="auto"/>
                <w:sz w:val="22"/>
                <w:lang w:val="en-GB"/>
              </w:rPr>
            </w:pPr>
            <w:r w:rsidRPr="00D64907">
              <w:rPr>
                <w:sz w:val="22"/>
                <w:szCs w:val="22"/>
                <w:lang w:val="en-GB"/>
              </w:rPr>
              <w:t>5°</w:t>
            </w:r>
          </w:p>
        </w:tc>
      </w:tr>
      <w:tr w:rsidR="008126B0" w:rsidRPr="00523D7E" w14:paraId="1CA92F07"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45C82F4C" w14:textId="77777777" w:rsidR="008126B0" w:rsidRPr="00523D7E" w:rsidRDefault="008126B0" w:rsidP="00030592">
            <w:pPr>
              <w:keepNext/>
              <w:jc w:val="center"/>
              <w:rPr>
                <w:sz w:val="22"/>
                <w:szCs w:val="22"/>
              </w:rPr>
            </w:pPr>
            <w:r>
              <w:rPr>
                <w:sz w:val="22"/>
                <w:szCs w:val="22"/>
              </w:rPr>
              <w:t>W</w:t>
            </w:r>
          </w:p>
        </w:tc>
        <w:tc>
          <w:tcPr>
            <w:tcW w:w="911" w:type="dxa"/>
            <w:shd w:val="clear" w:color="auto" w:fill="auto"/>
            <w:tcMar>
              <w:top w:w="12" w:type="dxa"/>
              <w:left w:w="12" w:type="dxa"/>
              <w:bottom w:w="0" w:type="dxa"/>
              <w:right w:w="12" w:type="dxa"/>
            </w:tcMar>
            <w:vAlign w:val="center"/>
            <w:hideMark/>
          </w:tcPr>
          <w:p w14:paraId="2BCB3EC4" w14:textId="77777777" w:rsidR="008126B0" w:rsidRPr="00523D7E" w:rsidRDefault="008126B0" w:rsidP="00030592">
            <w:pPr>
              <w:keepNext/>
              <w:jc w:val="center"/>
              <w:rPr>
                <w:sz w:val="22"/>
                <w:szCs w:val="22"/>
              </w:rPr>
            </w:pPr>
            <w:r w:rsidRPr="0065704D">
              <w:rPr>
                <w:iCs/>
                <w:sz w:val="22"/>
                <w:szCs w:val="22"/>
              </w:rPr>
              <w:t>°</w:t>
            </w:r>
          </w:p>
        </w:tc>
        <w:tc>
          <w:tcPr>
            <w:tcW w:w="1280" w:type="dxa"/>
            <w:shd w:val="clear" w:color="auto" w:fill="auto"/>
            <w:tcMar>
              <w:top w:w="15" w:type="dxa"/>
              <w:left w:w="15" w:type="dxa"/>
              <w:bottom w:w="0" w:type="dxa"/>
              <w:right w:w="15" w:type="dxa"/>
            </w:tcMar>
            <w:vAlign w:val="center"/>
            <w:hideMark/>
          </w:tcPr>
          <w:p w14:paraId="2F33BBF9"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16</w:t>
            </w:r>
            <w:r>
              <w:rPr>
                <w:color w:val="auto"/>
                <w:sz w:val="22"/>
                <w:lang w:val="en-GB"/>
              </w:rPr>
              <w:t>0</w:t>
            </w:r>
            <w:r w:rsidRPr="00D64907">
              <w:rPr>
                <w:color w:val="auto"/>
                <w:sz w:val="22"/>
                <w:lang w:val="en-GB"/>
              </w:rPr>
              <w:t>°</w:t>
            </w:r>
          </w:p>
        </w:tc>
        <w:tc>
          <w:tcPr>
            <w:tcW w:w="1280" w:type="dxa"/>
            <w:shd w:val="clear" w:color="auto" w:fill="auto"/>
            <w:tcMar>
              <w:top w:w="15" w:type="dxa"/>
              <w:left w:w="15" w:type="dxa"/>
              <w:bottom w:w="0" w:type="dxa"/>
              <w:right w:w="15" w:type="dxa"/>
            </w:tcMar>
            <w:vAlign w:val="center"/>
            <w:hideMark/>
          </w:tcPr>
          <w:p w14:paraId="6EBEFFF8"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c>
          <w:tcPr>
            <w:tcW w:w="1281" w:type="dxa"/>
            <w:shd w:val="clear" w:color="auto" w:fill="auto"/>
            <w:tcMar>
              <w:top w:w="15" w:type="dxa"/>
              <w:left w:w="15" w:type="dxa"/>
              <w:bottom w:w="0" w:type="dxa"/>
              <w:right w:w="15" w:type="dxa"/>
            </w:tcMar>
            <w:vAlign w:val="center"/>
            <w:hideMark/>
          </w:tcPr>
          <w:p w14:paraId="306EB5FF" w14:textId="77777777" w:rsidR="008126B0" w:rsidRPr="00D64907" w:rsidRDefault="008126B0" w:rsidP="00030592">
            <w:pPr>
              <w:pStyle w:val="Default"/>
              <w:keepNext/>
              <w:widowControl/>
              <w:jc w:val="center"/>
              <w:rPr>
                <w:color w:val="auto"/>
                <w:sz w:val="22"/>
                <w:lang w:val="en-GB"/>
              </w:rPr>
            </w:pPr>
            <w:r w:rsidRPr="00D64907">
              <w:rPr>
                <w:color w:val="auto"/>
                <w:sz w:val="22"/>
                <w:lang w:val="en-GB"/>
              </w:rPr>
              <w:t>16</w:t>
            </w:r>
            <w:r>
              <w:rPr>
                <w:color w:val="auto"/>
                <w:sz w:val="22"/>
                <w:lang w:val="en-GB"/>
              </w:rPr>
              <w:t>0</w:t>
            </w:r>
            <w:r w:rsidRPr="00D64907">
              <w:rPr>
                <w:color w:val="auto"/>
                <w:sz w:val="22"/>
                <w:lang w:val="en-GB"/>
              </w:rPr>
              <w:t>°</w:t>
            </w:r>
          </w:p>
        </w:tc>
        <w:tc>
          <w:tcPr>
            <w:tcW w:w="1280" w:type="dxa"/>
            <w:vAlign w:val="center"/>
          </w:tcPr>
          <w:p w14:paraId="2248B681" w14:textId="77777777" w:rsidR="008126B0" w:rsidRDefault="008126B0" w:rsidP="00030592">
            <w:pPr>
              <w:pStyle w:val="Default"/>
              <w:keepNext/>
              <w:widowControl/>
              <w:jc w:val="center"/>
              <w:rPr>
                <w:sz w:val="22"/>
                <w:szCs w:val="22"/>
                <w:lang w:val="en-GB"/>
              </w:rPr>
            </w:pPr>
            <w:r w:rsidRPr="00D64907">
              <w:rPr>
                <w:color w:val="auto"/>
                <w:sz w:val="22"/>
                <w:lang w:val="en-GB"/>
              </w:rPr>
              <w:t>16</w:t>
            </w:r>
            <w:r>
              <w:rPr>
                <w:color w:val="auto"/>
                <w:sz w:val="22"/>
                <w:lang w:val="en-GB"/>
              </w:rPr>
              <w:t>0</w:t>
            </w:r>
            <w:r w:rsidRPr="00D64907">
              <w:rPr>
                <w:color w:val="auto"/>
                <w:sz w:val="22"/>
                <w:lang w:val="en-GB"/>
              </w:rPr>
              <w:t>°</w:t>
            </w:r>
          </w:p>
        </w:tc>
        <w:tc>
          <w:tcPr>
            <w:tcW w:w="1281" w:type="dxa"/>
            <w:shd w:val="clear" w:color="auto" w:fill="auto"/>
            <w:tcMar>
              <w:top w:w="15" w:type="dxa"/>
              <w:left w:w="15" w:type="dxa"/>
              <w:bottom w:w="0" w:type="dxa"/>
              <w:right w:w="15" w:type="dxa"/>
            </w:tcMar>
            <w:vAlign w:val="center"/>
            <w:hideMark/>
          </w:tcPr>
          <w:p w14:paraId="5A8E358C" w14:textId="77777777" w:rsidR="008126B0" w:rsidRPr="00D64907" w:rsidRDefault="008126B0" w:rsidP="00030592">
            <w:pPr>
              <w:pStyle w:val="Default"/>
              <w:keepNext/>
              <w:widowControl/>
              <w:jc w:val="center"/>
              <w:rPr>
                <w:color w:val="auto"/>
                <w:sz w:val="22"/>
                <w:lang w:val="en-GB"/>
              </w:rPr>
            </w:pPr>
            <w:r>
              <w:rPr>
                <w:sz w:val="22"/>
                <w:szCs w:val="22"/>
                <w:lang w:val="en-GB"/>
              </w:rPr>
              <w:t>10</w:t>
            </w:r>
            <w:r w:rsidRPr="00D64907">
              <w:rPr>
                <w:sz w:val="22"/>
                <w:szCs w:val="22"/>
                <w:lang w:val="en-GB"/>
              </w:rPr>
              <w:t>°</w:t>
            </w:r>
          </w:p>
        </w:tc>
      </w:tr>
      <w:tr w:rsidR="008126B0" w:rsidRPr="00523D7E" w14:paraId="0ED48868"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217DD9FD" w14:textId="77777777" w:rsidR="008126B0" w:rsidRPr="00523D7E" w:rsidRDefault="008126B0" w:rsidP="00030592">
            <w:pPr>
              <w:keepNext/>
              <w:jc w:val="center"/>
              <w:rPr>
                <w:sz w:val="22"/>
                <w:szCs w:val="22"/>
              </w:rPr>
            </w:pPr>
            <w:proofErr w:type="spellStart"/>
            <w:r w:rsidRPr="0065704D">
              <w:rPr>
                <w:bCs/>
                <w:sz w:val="22"/>
                <w:szCs w:val="22"/>
              </w:rPr>
              <w:t>HCx</w:t>
            </w:r>
            <w:proofErr w:type="spellEnd"/>
          </w:p>
        </w:tc>
        <w:tc>
          <w:tcPr>
            <w:tcW w:w="911" w:type="dxa"/>
            <w:shd w:val="clear" w:color="auto" w:fill="auto"/>
            <w:tcMar>
              <w:top w:w="12" w:type="dxa"/>
              <w:left w:w="12" w:type="dxa"/>
              <w:bottom w:w="0" w:type="dxa"/>
              <w:right w:w="12" w:type="dxa"/>
            </w:tcMar>
            <w:vAlign w:val="center"/>
            <w:hideMark/>
          </w:tcPr>
          <w:p w14:paraId="74208C75" w14:textId="77777777" w:rsidR="008126B0" w:rsidRPr="00523D7E" w:rsidRDefault="008126B0" w:rsidP="00030592">
            <w:pPr>
              <w:keepNext/>
              <w:jc w:val="center"/>
              <w:rPr>
                <w:sz w:val="22"/>
                <w:szCs w:val="22"/>
              </w:rPr>
            </w:pPr>
            <w:r w:rsidRPr="0065704D">
              <w:rPr>
                <w:bCs/>
                <w:iCs/>
                <w:sz w:val="22"/>
                <w:szCs w:val="22"/>
              </w:rPr>
              <w:t>mm</w:t>
            </w:r>
          </w:p>
        </w:tc>
        <w:tc>
          <w:tcPr>
            <w:tcW w:w="1280" w:type="dxa"/>
            <w:shd w:val="clear" w:color="auto" w:fill="auto"/>
            <w:tcMar>
              <w:top w:w="15" w:type="dxa"/>
              <w:left w:w="15" w:type="dxa"/>
              <w:bottom w:w="0" w:type="dxa"/>
              <w:right w:w="15" w:type="dxa"/>
            </w:tcMar>
            <w:vAlign w:val="center"/>
            <w:hideMark/>
          </w:tcPr>
          <w:p w14:paraId="1FB964A2" w14:textId="77777777" w:rsidR="008126B0" w:rsidRPr="00523D7E" w:rsidRDefault="008126B0" w:rsidP="00030592">
            <w:pPr>
              <w:keepNext/>
              <w:jc w:val="center"/>
              <w:rPr>
                <w:sz w:val="22"/>
                <w:szCs w:val="22"/>
              </w:rPr>
            </w:pPr>
            <w:r w:rsidRPr="0065704D">
              <w:rPr>
                <w:bCs/>
                <w:sz w:val="22"/>
                <w:szCs w:val="22"/>
              </w:rPr>
              <w:t>6.5</w:t>
            </w:r>
          </w:p>
        </w:tc>
        <w:tc>
          <w:tcPr>
            <w:tcW w:w="1280" w:type="dxa"/>
            <w:shd w:val="clear" w:color="auto" w:fill="auto"/>
            <w:tcMar>
              <w:top w:w="15" w:type="dxa"/>
              <w:left w:w="15" w:type="dxa"/>
              <w:bottom w:w="0" w:type="dxa"/>
              <w:right w:w="15" w:type="dxa"/>
            </w:tcMar>
            <w:vAlign w:val="center"/>
            <w:hideMark/>
          </w:tcPr>
          <w:p w14:paraId="265665B5" w14:textId="77777777" w:rsidR="008126B0" w:rsidRPr="00523D7E" w:rsidRDefault="008126B0" w:rsidP="00030592">
            <w:pPr>
              <w:keepNext/>
              <w:jc w:val="center"/>
              <w:rPr>
                <w:sz w:val="22"/>
                <w:szCs w:val="22"/>
              </w:rPr>
            </w:pPr>
            <w:r>
              <w:rPr>
                <w:sz w:val="22"/>
                <w:szCs w:val="22"/>
              </w:rPr>
              <w:t>15 mm</w:t>
            </w:r>
          </w:p>
        </w:tc>
        <w:tc>
          <w:tcPr>
            <w:tcW w:w="1281" w:type="dxa"/>
            <w:shd w:val="clear" w:color="auto" w:fill="auto"/>
            <w:tcMar>
              <w:top w:w="15" w:type="dxa"/>
              <w:left w:w="15" w:type="dxa"/>
              <w:bottom w:w="0" w:type="dxa"/>
              <w:right w:w="15" w:type="dxa"/>
            </w:tcMar>
            <w:vAlign w:val="center"/>
            <w:hideMark/>
          </w:tcPr>
          <w:p w14:paraId="5B8895D6" w14:textId="77777777" w:rsidR="008126B0" w:rsidRPr="00523D7E" w:rsidRDefault="008126B0" w:rsidP="00030592">
            <w:pPr>
              <w:keepNext/>
              <w:jc w:val="center"/>
              <w:rPr>
                <w:sz w:val="22"/>
                <w:szCs w:val="22"/>
              </w:rPr>
            </w:pPr>
            <w:r w:rsidRPr="0065704D">
              <w:rPr>
                <w:bCs/>
                <w:sz w:val="22"/>
                <w:szCs w:val="22"/>
              </w:rPr>
              <w:t>27</w:t>
            </w:r>
          </w:p>
        </w:tc>
        <w:tc>
          <w:tcPr>
            <w:tcW w:w="1280" w:type="dxa"/>
            <w:vAlign w:val="center"/>
          </w:tcPr>
          <w:p w14:paraId="21E91EB7" w14:textId="77777777" w:rsidR="008126B0" w:rsidRDefault="008126B0" w:rsidP="00030592">
            <w:pPr>
              <w:keepNext/>
              <w:jc w:val="center"/>
              <w:rPr>
                <w:sz w:val="22"/>
                <w:szCs w:val="22"/>
              </w:rPr>
            </w:pPr>
            <w:r w:rsidRPr="0065704D">
              <w:rPr>
                <w:bCs/>
                <w:sz w:val="22"/>
                <w:szCs w:val="22"/>
              </w:rPr>
              <w:t>16</w:t>
            </w:r>
          </w:p>
        </w:tc>
        <w:tc>
          <w:tcPr>
            <w:tcW w:w="1281" w:type="dxa"/>
            <w:shd w:val="clear" w:color="auto" w:fill="auto"/>
            <w:tcMar>
              <w:top w:w="15" w:type="dxa"/>
              <w:left w:w="15" w:type="dxa"/>
              <w:bottom w:w="0" w:type="dxa"/>
              <w:right w:w="15" w:type="dxa"/>
            </w:tcMar>
            <w:vAlign w:val="center"/>
            <w:hideMark/>
          </w:tcPr>
          <w:p w14:paraId="074C2282" w14:textId="77777777" w:rsidR="008126B0" w:rsidRPr="00523D7E" w:rsidRDefault="008126B0" w:rsidP="00030592">
            <w:pPr>
              <w:keepNext/>
              <w:jc w:val="center"/>
              <w:rPr>
                <w:sz w:val="22"/>
                <w:szCs w:val="22"/>
              </w:rPr>
            </w:pPr>
            <w:r>
              <w:rPr>
                <w:sz w:val="22"/>
                <w:szCs w:val="22"/>
              </w:rPr>
              <w:t>15 mm</w:t>
            </w:r>
          </w:p>
        </w:tc>
      </w:tr>
      <w:tr w:rsidR="008126B0" w:rsidRPr="00523D7E" w14:paraId="62B9DA37" w14:textId="77777777" w:rsidTr="00030592">
        <w:trPr>
          <w:trHeight w:val="291"/>
          <w:jc w:val="center"/>
        </w:trPr>
        <w:tc>
          <w:tcPr>
            <w:tcW w:w="1750" w:type="dxa"/>
            <w:shd w:val="clear" w:color="auto" w:fill="auto"/>
            <w:tcMar>
              <w:top w:w="12" w:type="dxa"/>
              <w:left w:w="12" w:type="dxa"/>
              <w:bottom w:w="0" w:type="dxa"/>
              <w:right w:w="12" w:type="dxa"/>
            </w:tcMar>
            <w:vAlign w:val="center"/>
            <w:hideMark/>
          </w:tcPr>
          <w:p w14:paraId="0A81B395" w14:textId="77777777" w:rsidR="008126B0" w:rsidRPr="00523D7E" w:rsidRDefault="008126B0" w:rsidP="00030592">
            <w:pPr>
              <w:keepNext/>
              <w:jc w:val="center"/>
              <w:rPr>
                <w:sz w:val="22"/>
                <w:szCs w:val="22"/>
              </w:rPr>
            </w:pPr>
            <w:proofErr w:type="spellStart"/>
            <w:r>
              <w:rPr>
                <w:sz w:val="22"/>
                <w:szCs w:val="22"/>
              </w:rPr>
              <w:t>HCz</w:t>
            </w:r>
            <w:proofErr w:type="spellEnd"/>
          </w:p>
        </w:tc>
        <w:tc>
          <w:tcPr>
            <w:tcW w:w="911" w:type="dxa"/>
            <w:shd w:val="clear" w:color="auto" w:fill="auto"/>
            <w:tcMar>
              <w:top w:w="12" w:type="dxa"/>
              <w:left w:w="12" w:type="dxa"/>
              <w:bottom w:w="0" w:type="dxa"/>
              <w:right w:w="12" w:type="dxa"/>
            </w:tcMar>
            <w:vAlign w:val="center"/>
            <w:hideMark/>
          </w:tcPr>
          <w:p w14:paraId="2CD31EA4" w14:textId="77777777" w:rsidR="008126B0" w:rsidRPr="00523D7E" w:rsidRDefault="008126B0" w:rsidP="00030592">
            <w:pPr>
              <w:keepNext/>
              <w:jc w:val="center"/>
              <w:rPr>
                <w:sz w:val="22"/>
                <w:szCs w:val="22"/>
              </w:rPr>
            </w:pPr>
            <w:r w:rsidRPr="0065704D">
              <w:rPr>
                <w:iCs/>
                <w:sz w:val="22"/>
                <w:szCs w:val="22"/>
              </w:rPr>
              <w:t>mm</w:t>
            </w:r>
          </w:p>
        </w:tc>
        <w:tc>
          <w:tcPr>
            <w:tcW w:w="1280" w:type="dxa"/>
            <w:shd w:val="clear" w:color="auto" w:fill="auto"/>
            <w:tcMar>
              <w:top w:w="15" w:type="dxa"/>
              <w:left w:w="15" w:type="dxa"/>
              <w:bottom w:w="0" w:type="dxa"/>
              <w:right w:w="15" w:type="dxa"/>
            </w:tcMar>
            <w:vAlign w:val="center"/>
            <w:hideMark/>
          </w:tcPr>
          <w:p w14:paraId="3A4B464E" w14:textId="77777777" w:rsidR="008126B0" w:rsidRPr="00523D7E" w:rsidRDefault="008126B0" w:rsidP="00030592">
            <w:pPr>
              <w:keepNext/>
              <w:jc w:val="center"/>
              <w:rPr>
                <w:sz w:val="22"/>
                <w:szCs w:val="22"/>
              </w:rPr>
            </w:pPr>
            <w:r>
              <w:rPr>
                <w:sz w:val="22"/>
                <w:szCs w:val="22"/>
              </w:rPr>
              <w:t>1117.5</w:t>
            </w:r>
          </w:p>
        </w:tc>
        <w:tc>
          <w:tcPr>
            <w:tcW w:w="1280" w:type="dxa"/>
            <w:shd w:val="clear" w:color="auto" w:fill="auto"/>
            <w:tcMar>
              <w:top w:w="15" w:type="dxa"/>
              <w:left w:w="15" w:type="dxa"/>
              <w:bottom w:w="0" w:type="dxa"/>
              <w:right w:w="15" w:type="dxa"/>
            </w:tcMar>
            <w:vAlign w:val="center"/>
            <w:hideMark/>
          </w:tcPr>
          <w:p w14:paraId="74D4F82C" w14:textId="77777777" w:rsidR="008126B0" w:rsidRPr="00523D7E" w:rsidRDefault="008126B0" w:rsidP="00030592">
            <w:pPr>
              <w:keepNext/>
              <w:jc w:val="center"/>
              <w:rPr>
                <w:sz w:val="22"/>
                <w:szCs w:val="22"/>
              </w:rPr>
            </w:pPr>
            <w:r>
              <w:rPr>
                <w:sz w:val="22"/>
                <w:szCs w:val="22"/>
              </w:rPr>
              <w:t>0.9%</w:t>
            </w:r>
            <w:r>
              <w:rPr>
                <w:rStyle w:val="Appelnotedebasdep"/>
                <w:sz w:val="22"/>
                <w:szCs w:val="22"/>
              </w:rPr>
              <w:footnoteReference w:id="7"/>
            </w:r>
          </w:p>
        </w:tc>
        <w:tc>
          <w:tcPr>
            <w:tcW w:w="1281" w:type="dxa"/>
            <w:shd w:val="clear" w:color="auto" w:fill="auto"/>
            <w:tcMar>
              <w:top w:w="15" w:type="dxa"/>
              <w:left w:w="15" w:type="dxa"/>
              <w:bottom w:w="0" w:type="dxa"/>
              <w:right w:w="15" w:type="dxa"/>
            </w:tcMar>
            <w:vAlign w:val="center"/>
            <w:hideMark/>
          </w:tcPr>
          <w:p w14:paraId="2941A805" w14:textId="77777777" w:rsidR="008126B0" w:rsidRPr="00523D7E" w:rsidRDefault="008126B0" w:rsidP="00030592">
            <w:pPr>
              <w:keepNext/>
              <w:jc w:val="center"/>
              <w:rPr>
                <w:sz w:val="22"/>
                <w:szCs w:val="22"/>
              </w:rPr>
            </w:pPr>
            <w:r>
              <w:rPr>
                <w:sz w:val="22"/>
                <w:szCs w:val="22"/>
              </w:rPr>
              <w:t>1468</w:t>
            </w:r>
          </w:p>
        </w:tc>
        <w:tc>
          <w:tcPr>
            <w:tcW w:w="1280" w:type="dxa"/>
            <w:vAlign w:val="center"/>
          </w:tcPr>
          <w:p w14:paraId="56D7A15B" w14:textId="77777777" w:rsidR="008126B0" w:rsidRDefault="008126B0" w:rsidP="00030592">
            <w:pPr>
              <w:keepNext/>
              <w:jc w:val="center"/>
              <w:rPr>
                <w:sz w:val="22"/>
                <w:szCs w:val="22"/>
              </w:rPr>
            </w:pPr>
            <w:r>
              <w:rPr>
                <w:sz w:val="22"/>
                <w:szCs w:val="22"/>
              </w:rPr>
              <w:t>1836</w:t>
            </w:r>
          </w:p>
        </w:tc>
        <w:tc>
          <w:tcPr>
            <w:tcW w:w="1281" w:type="dxa"/>
            <w:shd w:val="clear" w:color="auto" w:fill="auto"/>
            <w:tcMar>
              <w:top w:w="15" w:type="dxa"/>
              <w:left w:w="15" w:type="dxa"/>
              <w:bottom w:w="0" w:type="dxa"/>
              <w:right w:w="15" w:type="dxa"/>
            </w:tcMar>
            <w:vAlign w:val="center"/>
            <w:hideMark/>
          </w:tcPr>
          <w:p w14:paraId="2955FC39" w14:textId="77777777" w:rsidR="008126B0" w:rsidRPr="00523D7E" w:rsidRDefault="008126B0" w:rsidP="00030592">
            <w:pPr>
              <w:keepNext/>
              <w:jc w:val="center"/>
              <w:rPr>
                <w:sz w:val="22"/>
                <w:szCs w:val="22"/>
              </w:rPr>
            </w:pPr>
            <w:r>
              <w:rPr>
                <w:sz w:val="22"/>
                <w:szCs w:val="22"/>
              </w:rPr>
              <w:t>1.0%</w:t>
            </w:r>
          </w:p>
        </w:tc>
      </w:tr>
      <w:tr w:rsidR="008126B0" w:rsidRPr="00523D7E" w14:paraId="2DBB5B76" w14:textId="77777777" w:rsidTr="00030592">
        <w:trPr>
          <w:trHeight w:val="291"/>
          <w:jc w:val="center"/>
        </w:trPr>
        <w:tc>
          <w:tcPr>
            <w:tcW w:w="1750" w:type="dxa"/>
            <w:shd w:val="clear" w:color="auto" w:fill="auto"/>
            <w:tcMar>
              <w:top w:w="12" w:type="dxa"/>
              <w:left w:w="12" w:type="dxa"/>
              <w:bottom w:w="0" w:type="dxa"/>
              <w:right w:w="12" w:type="dxa"/>
            </w:tcMar>
            <w:vAlign w:val="center"/>
          </w:tcPr>
          <w:p w14:paraId="0EF56313" w14:textId="77777777" w:rsidR="008126B0" w:rsidRDefault="008126B0" w:rsidP="00030592">
            <w:pPr>
              <w:keepNext/>
              <w:jc w:val="center"/>
              <w:rPr>
                <w:sz w:val="22"/>
                <w:szCs w:val="22"/>
              </w:rPr>
            </w:pPr>
            <w:r>
              <w:rPr>
                <w:sz w:val="22"/>
                <w:szCs w:val="22"/>
              </w:rPr>
              <w:t>Total weight</w:t>
            </w:r>
          </w:p>
        </w:tc>
        <w:tc>
          <w:tcPr>
            <w:tcW w:w="911" w:type="dxa"/>
            <w:shd w:val="clear" w:color="auto" w:fill="auto"/>
            <w:tcMar>
              <w:top w:w="12" w:type="dxa"/>
              <w:left w:w="12" w:type="dxa"/>
              <w:bottom w:w="0" w:type="dxa"/>
              <w:right w:w="12" w:type="dxa"/>
            </w:tcMar>
            <w:vAlign w:val="center"/>
          </w:tcPr>
          <w:p w14:paraId="76E68360" w14:textId="77777777" w:rsidR="008126B0" w:rsidRPr="0065704D" w:rsidRDefault="008126B0" w:rsidP="00030592">
            <w:pPr>
              <w:keepNext/>
              <w:jc w:val="center"/>
              <w:rPr>
                <w:iCs/>
                <w:sz w:val="22"/>
                <w:szCs w:val="22"/>
              </w:rPr>
            </w:pPr>
            <w:r>
              <w:rPr>
                <w:iCs/>
                <w:sz w:val="22"/>
                <w:szCs w:val="22"/>
              </w:rPr>
              <w:t>kg</w:t>
            </w:r>
          </w:p>
        </w:tc>
        <w:tc>
          <w:tcPr>
            <w:tcW w:w="1280" w:type="dxa"/>
            <w:shd w:val="clear" w:color="auto" w:fill="auto"/>
            <w:tcMar>
              <w:top w:w="15" w:type="dxa"/>
              <w:left w:w="15" w:type="dxa"/>
              <w:bottom w:w="0" w:type="dxa"/>
              <w:right w:w="15" w:type="dxa"/>
            </w:tcMar>
            <w:vAlign w:val="center"/>
          </w:tcPr>
          <w:p w14:paraId="044AF1EA" w14:textId="77777777" w:rsidR="008126B0" w:rsidRDefault="008126B0" w:rsidP="00030592">
            <w:pPr>
              <w:keepNext/>
              <w:jc w:val="center"/>
              <w:rPr>
                <w:sz w:val="22"/>
                <w:szCs w:val="22"/>
              </w:rPr>
            </w:pPr>
            <w:r>
              <w:rPr>
                <w:sz w:val="22"/>
                <w:szCs w:val="22"/>
              </w:rPr>
              <w:t>22.8</w:t>
            </w:r>
          </w:p>
        </w:tc>
        <w:tc>
          <w:tcPr>
            <w:tcW w:w="1280" w:type="dxa"/>
            <w:shd w:val="clear" w:color="auto" w:fill="auto"/>
            <w:tcMar>
              <w:top w:w="15" w:type="dxa"/>
              <w:left w:w="15" w:type="dxa"/>
              <w:bottom w:w="0" w:type="dxa"/>
              <w:right w:w="15" w:type="dxa"/>
            </w:tcMar>
            <w:vAlign w:val="center"/>
          </w:tcPr>
          <w:p w14:paraId="4A2F512F" w14:textId="77777777" w:rsidR="008126B0" w:rsidRDefault="008126B0" w:rsidP="00030592">
            <w:pPr>
              <w:keepNext/>
              <w:rPr>
                <w:sz w:val="22"/>
                <w:szCs w:val="22"/>
              </w:rPr>
            </w:pPr>
          </w:p>
        </w:tc>
        <w:tc>
          <w:tcPr>
            <w:tcW w:w="1281" w:type="dxa"/>
            <w:shd w:val="clear" w:color="auto" w:fill="auto"/>
            <w:tcMar>
              <w:top w:w="15" w:type="dxa"/>
              <w:left w:w="15" w:type="dxa"/>
              <w:bottom w:w="0" w:type="dxa"/>
              <w:right w:w="15" w:type="dxa"/>
            </w:tcMar>
            <w:vAlign w:val="center"/>
          </w:tcPr>
          <w:p w14:paraId="144A543D" w14:textId="77777777" w:rsidR="008126B0" w:rsidRDefault="008126B0" w:rsidP="00030592">
            <w:pPr>
              <w:keepNext/>
              <w:jc w:val="center"/>
              <w:rPr>
                <w:sz w:val="22"/>
                <w:szCs w:val="22"/>
              </w:rPr>
            </w:pPr>
          </w:p>
        </w:tc>
        <w:tc>
          <w:tcPr>
            <w:tcW w:w="1280" w:type="dxa"/>
          </w:tcPr>
          <w:p w14:paraId="028E6BAD" w14:textId="77777777" w:rsidR="008126B0" w:rsidRDefault="008126B0" w:rsidP="00030592">
            <w:pPr>
              <w:keepNext/>
              <w:jc w:val="center"/>
              <w:rPr>
                <w:rStyle w:val="Appelnotedebasdep"/>
                <w:sz w:val="22"/>
                <w:szCs w:val="22"/>
              </w:rPr>
            </w:pPr>
          </w:p>
        </w:tc>
        <w:tc>
          <w:tcPr>
            <w:tcW w:w="1281" w:type="dxa"/>
            <w:shd w:val="clear" w:color="auto" w:fill="auto"/>
            <w:tcMar>
              <w:top w:w="15" w:type="dxa"/>
              <w:left w:w="15" w:type="dxa"/>
              <w:bottom w:w="0" w:type="dxa"/>
              <w:right w:w="15" w:type="dxa"/>
            </w:tcMar>
            <w:vAlign w:val="center"/>
          </w:tcPr>
          <w:p w14:paraId="2CC57236" w14:textId="77777777" w:rsidR="008126B0" w:rsidRDefault="008126B0" w:rsidP="00030592">
            <w:pPr>
              <w:keepNext/>
              <w:jc w:val="center"/>
              <w:rPr>
                <w:sz w:val="22"/>
                <w:szCs w:val="22"/>
              </w:rPr>
            </w:pPr>
            <w:r>
              <w:rPr>
                <w:rStyle w:val="Appelnotedebasdep"/>
                <w:sz w:val="22"/>
                <w:szCs w:val="22"/>
              </w:rPr>
              <w:footnoteReference w:id="8"/>
            </w:r>
          </w:p>
        </w:tc>
      </w:tr>
    </w:tbl>
    <w:p w14:paraId="07B0802F" w14:textId="77777777" w:rsidR="008126B0" w:rsidRPr="00594141" w:rsidRDefault="008126B0" w:rsidP="008126B0"/>
    <w:p w14:paraId="19323509" w14:textId="77777777" w:rsidR="0008155E" w:rsidRPr="00594141" w:rsidRDefault="0008155E" w:rsidP="00750269">
      <w:pPr>
        <w:pStyle w:val="Titre1"/>
        <w:pageBreakBefore w:val="0"/>
      </w:pPr>
      <w:bookmarkStart w:id="4" w:name="_Ref475384345"/>
      <w:bookmarkStart w:id="5" w:name="_Toc494823842"/>
      <w:r w:rsidRPr="001C7690">
        <w:t>Calculation of Head Impact Time</w:t>
      </w:r>
      <w:bookmarkEnd w:id="4"/>
      <w:bookmarkEnd w:id="5"/>
    </w:p>
    <w:p w14:paraId="36296952" w14:textId="77777777" w:rsidR="0008155E" w:rsidRPr="007360D1" w:rsidRDefault="0008155E" w:rsidP="0008155E">
      <w:pPr>
        <w:jc w:val="both"/>
        <w:rPr>
          <w:lang w:val="de-AT"/>
        </w:rPr>
      </w:pPr>
      <w:r w:rsidRPr="001C7690">
        <w:t>The Head Impact Time (</w:t>
      </w:r>
      <w:r w:rsidRPr="001C7690">
        <w:rPr>
          <w:b/>
          <w:i/>
        </w:rPr>
        <w:t>HIT</w:t>
      </w:r>
      <w:r w:rsidRPr="001C7690">
        <w:t>) is defined as the time from the first increase of the bumper contact force (</w:t>
      </w:r>
      <w:r w:rsidRPr="001C7690">
        <w:rPr>
          <w:b/>
          <w:i/>
        </w:rPr>
        <w:t>C</w:t>
      </w:r>
      <w:r w:rsidRPr="001C7690">
        <w:t>) until the first increase of the contact force between head and generic vehicle (</w:t>
      </w:r>
      <w:r w:rsidRPr="001C7690">
        <w:rPr>
          <w:b/>
          <w:i/>
        </w:rPr>
        <w:t>H</w:t>
      </w:r>
      <w:r w:rsidRPr="001C7690">
        <w:t xml:space="preserve">) like shown in </w:t>
      </w:r>
      <w:r>
        <w:fldChar w:fldCharType="begin"/>
      </w:r>
      <w:r>
        <w:instrText xml:space="preserve"> REF _Ref478654603 \h  \* MERGEFORMAT </w:instrText>
      </w:r>
      <w:r>
        <w:fldChar w:fldCharType="separate"/>
      </w:r>
      <w:r w:rsidR="007360D1" w:rsidRPr="001C7690">
        <w:t xml:space="preserve">Figure </w:t>
      </w:r>
      <w:r w:rsidR="007360D1">
        <w:t>3</w:t>
      </w:r>
      <w:r>
        <w:fldChar w:fldCharType="end"/>
      </w:r>
      <w:r w:rsidRPr="001C7690">
        <w:t xml:space="preserve">. </w:t>
      </w:r>
      <w:r>
        <w:fldChar w:fldCharType="begin"/>
      </w:r>
      <w:r>
        <w:instrText xml:space="preserve"> REF _Ref494826148 \h  \* MERGEFORMAT </w:instrText>
      </w:r>
      <w:r>
        <w:fldChar w:fldCharType="separate"/>
      </w:r>
      <w:r w:rsidR="007360D1">
        <w:rPr>
          <w:b/>
          <w:bCs/>
          <w:lang w:val="de-DE"/>
        </w:rPr>
        <w:t>Fehler! Verweisquelle konnte nicht gefunden werden.</w:t>
      </w:r>
      <w:r>
        <w:fldChar w:fldCharType="end"/>
      </w:r>
      <w:r w:rsidRPr="007360D1">
        <w:rPr>
          <w:lang w:val="de-AT"/>
        </w:rPr>
        <w:t xml:space="preserve"> </w:t>
      </w:r>
      <w:proofErr w:type="spellStart"/>
      <w:r w:rsidRPr="007360D1">
        <w:rPr>
          <w:lang w:val="de-AT"/>
        </w:rPr>
        <w:t>describes</w:t>
      </w:r>
      <w:proofErr w:type="spellEnd"/>
      <w:r w:rsidRPr="007360D1">
        <w:rPr>
          <w:lang w:val="de-AT"/>
        </w:rPr>
        <w:t xml:space="preserve"> </w:t>
      </w:r>
      <w:proofErr w:type="spellStart"/>
      <w:r w:rsidRPr="007360D1">
        <w:rPr>
          <w:lang w:val="de-AT"/>
        </w:rPr>
        <w:t>the</w:t>
      </w:r>
      <w:proofErr w:type="spellEnd"/>
      <w:r w:rsidRPr="007360D1">
        <w:rPr>
          <w:lang w:val="de-AT"/>
        </w:rPr>
        <w:t xml:space="preserve"> </w:t>
      </w:r>
      <w:proofErr w:type="spellStart"/>
      <w:r w:rsidRPr="007360D1">
        <w:rPr>
          <w:lang w:val="de-AT"/>
        </w:rPr>
        <w:t>process</w:t>
      </w:r>
      <w:proofErr w:type="spellEnd"/>
      <w:r w:rsidRPr="007360D1">
        <w:rPr>
          <w:lang w:val="de-AT"/>
        </w:rPr>
        <w:t xml:space="preserve"> of </w:t>
      </w:r>
      <w:proofErr w:type="spellStart"/>
      <w:r w:rsidRPr="007360D1">
        <w:rPr>
          <w:lang w:val="de-AT"/>
        </w:rPr>
        <w:t>deriving</w:t>
      </w:r>
      <w:proofErr w:type="spellEnd"/>
      <w:r w:rsidRPr="007360D1">
        <w:rPr>
          <w:lang w:val="de-AT"/>
        </w:rPr>
        <w:t xml:space="preserve"> </w:t>
      </w:r>
      <w:r w:rsidRPr="007360D1">
        <w:rPr>
          <w:b/>
          <w:i/>
          <w:lang w:val="de-AT"/>
        </w:rPr>
        <w:t>HIT</w:t>
      </w:r>
      <w:r w:rsidRPr="007360D1">
        <w:rPr>
          <w:lang w:val="de-AT"/>
        </w:rPr>
        <w:t xml:space="preserve">. </w:t>
      </w:r>
    </w:p>
    <w:p w14:paraId="6DBA3A77" w14:textId="77777777" w:rsidR="0008155E" w:rsidRPr="00594141" w:rsidRDefault="0008155E" w:rsidP="0008155E">
      <w:pPr>
        <w:spacing w:before="120"/>
        <w:jc w:val="both"/>
      </w:pPr>
      <w:r w:rsidRPr="001C7690">
        <w:t xml:space="preserve">H is defined as the time where the contact force starts to increase (first time where contact force is not zero anymore) and automatically derived in the provided template. If this is not clearly identifiable, the resultant and z acceleration of the head COG should be used additionally. If the </w:t>
      </w:r>
      <w:r>
        <w:t>upper extremities</w:t>
      </w:r>
      <w:r w:rsidRPr="001C7690">
        <w:t xml:space="preserve"> are stuck between the head and the vehicle and avoid that the head is contacting the vehicle, the contact between head and upper extremities should be disabled to enable a clear determination of H. The respective simulations have to be rerun with the disabled contact. For the determination of </w:t>
      </w:r>
      <w:r w:rsidRPr="001C7690">
        <w:rPr>
          <w:b/>
          <w:i/>
        </w:rPr>
        <w:t>C,</w:t>
      </w:r>
      <w:r w:rsidRPr="001C7690">
        <w:t xml:space="preserve"> a first contact between upper extremities and bumper should be ignored.</w:t>
      </w:r>
    </w:p>
    <w:p w14:paraId="1C61D29B" w14:textId="77777777" w:rsidR="0008155E" w:rsidRPr="00594141" w:rsidRDefault="0008155E" w:rsidP="000815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674"/>
      </w:tblGrid>
      <w:tr w:rsidR="0008155E" w:rsidRPr="00594141" w14:paraId="2EC9CA4B" w14:textId="77777777" w:rsidTr="00924086">
        <w:tc>
          <w:tcPr>
            <w:tcW w:w="4811" w:type="dxa"/>
            <w:vAlign w:val="bottom"/>
          </w:tcPr>
          <w:p w14:paraId="6FD94305" w14:textId="77777777" w:rsidR="0008155E" w:rsidRDefault="0008155E" w:rsidP="00924086">
            <w:pPr>
              <w:jc w:val="center"/>
            </w:pPr>
            <w:r>
              <w:rPr>
                <w:noProof/>
                <w:lang w:val="de-DE" w:eastAsia="de-DE"/>
              </w:rPr>
              <w:lastRenderedPageBreak/>
              <w:drawing>
                <wp:inline distT="0" distB="0" distL="0" distR="0" wp14:anchorId="7C7EAC52" wp14:editId="22A5C864">
                  <wp:extent cx="2674514" cy="1440000"/>
                  <wp:effectExtent l="0" t="0" r="0" b="8255"/>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674514" cy="1440000"/>
                          </a:xfrm>
                          <a:prstGeom prst="rect">
                            <a:avLst/>
                          </a:prstGeom>
                        </pic:spPr>
                      </pic:pic>
                    </a:graphicData>
                  </a:graphic>
                </wp:inline>
              </w:drawing>
            </w:r>
          </w:p>
        </w:tc>
        <w:tc>
          <w:tcPr>
            <w:tcW w:w="4809" w:type="dxa"/>
            <w:vAlign w:val="bottom"/>
          </w:tcPr>
          <w:p w14:paraId="7CED184A" w14:textId="77777777" w:rsidR="0008155E" w:rsidRDefault="0008155E" w:rsidP="00924086">
            <w:pPr>
              <w:pStyle w:val="TextStandard"/>
              <w:jc w:val="center"/>
              <w:rPr>
                <w:lang w:val="en-GB"/>
              </w:rPr>
            </w:pPr>
            <w:r>
              <w:rPr>
                <w:noProof/>
                <w:lang w:val="de-DE" w:eastAsia="de-DE"/>
              </w:rPr>
              <w:drawing>
                <wp:inline distT="0" distB="0" distL="0" distR="0" wp14:anchorId="4D056EE2" wp14:editId="647BA3AC">
                  <wp:extent cx="2670560" cy="1440000"/>
                  <wp:effectExtent l="0" t="0" r="0" b="825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70560" cy="1440000"/>
                          </a:xfrm>
                          <a:prstGeom prst="rect">
                            <a:avLst/>
                          </a:prstGeom>
                        </pic:spPr>
                      </pic:pic>
                    </a:graphicData>
                  </a:graphic>
                </wp:inline>
              </w:drawing>
            </w:r>
          </w:p>
        </w:tc>
      </w:tr>
    </w:tbl>
    <w:p w14:paraId="0E625905" w14:textId="77777777" w:rsidR="0008155E" w:rsidRDefault="0008155E" w:rsidP="0008155E">
      <w:pPr>
        <w:pStyle w:val="Lgende"/>
      </w:pPr>
      <w:bookmarkStart w:id="6" w:name="_Ref478654603"/>
      <w:r w:rsidRPr="001C7690">
        <w:t xml:space="preserve">Figure </w:t>
      </w:r>
      <w:r>
        <w:t>3</w:t>
      </w:r>
      <w:bookmarkEnd w:id="6"/>
      <w:r w:rsidRPr="001C7690">
        <w:t>: Example for calculation of HIT=H-C</w:t>
      </w:r>
    </w:p>
    <w:p w14:paraId="6DFDCA03" w14:textId="77777777" w:rsidR="0008155E" w:rsidRDefault="0008155E" w:rsidP="0008155E"/>
    <w:p w14:paraId="3C3BD3F2" w14:textId="77777777" w:rsidR="000D167B" w:rsidRDefault="000D167B" w:rsidP="00750269">
      <w:pPr>
        <w:pageBreakBefore/>
      </w:pPr>
    </w:p>
    <w:p w14:paraId="5E3EB252" w14:textId="77777777" w:rsidR="000D167B" w:rsidRPr="00594141" w:rsidRDefault="000D167B" w:rsidP="000D167B">
      <w:pPr>
        <w:pStyle w:val="Titre2"/>
        <w:numPr>
          <w:ilvl w:val="0"/>
          <w:numId w:val="0"/>
        </w:numPr>
        <w:ind w:left="576" w:hanging="576"/>
      </w:pPr>
      <w:bookmarkStart w:id="7" w:name="_Ref478553491"/>
      <w:bookmarkStart w:id="8" w:name="_Toc494823848"/>
      <w:r>
        <w:t xml:space="preserve">ANNEX A: </w:t>
      </w:r>
      <w:r w:rsidRPr="001C7690">
        <w:t xml:space="preserve">HBM </w:t>
      </w:r>
      <w:bookmarkEnd w:id="7"/>
      <w:r w:rsidRPr="001C7690">
        <w:t>Reference Axis</w:t>
      </w:r>
      <w:bookmarkEnd w:id="8"/>
    </w:p>
    <w:p w14:paraId="264BD19A" w14:textId="77777777" w:rsidR="000D167B" w:rsidRPr="00594141" w:rsidRDefault="000D167B" w:rsidP="000D167B">
      <w:pPr>
        <w:jc w:val="both"/>
      </w:pPr>
      <w:r w:rsidRPr="001C7690">
        <w:t xml:space="preserve">The HBM reference coordinate system is defined as: The local HBM x-axis is the sagittal axis, facing anterior. The y-axis is the defined as the frontal axis and the z-direction is defined as the vertical axis, facing in inferior direction. </w:t>
      </w:r>
    </w:p>
    <w:p w14:paraId="45B4C44E" w14:textId="77777777" w:rsidR="000D167B" w:rsidRPr="00594141" w:rsidRDefault="000D167B" w:rsidP="000D167B">
      <w:pPr>
        <w:jc w:val="both"/>
      </w:pPr>
    </w:p>
    <w:p w14:paraId="42DBC97D" w14:textId="77777777" w:rsidR="000D167B" w:rsidRPr="00594141" w:rsidRDefault="000D167B" w:rsidP="000D167B">
      <w:pPr>
        <w:jc w:val="both"/>
      </w:pPr>
      <w:r w:rsidRPr="001C7690">
        <w:t>The reference axis for the skeleton are based on the recommendations of the international society of biomechanics (ISB) using anatomic landmarks (Wu et al. 2002)</w:t>
      </w:r>
      <w:r>
        <w:rPr>
          <w:rStyle w:val="Appelnotedebasdep"/>
          <w:rFonts w:eastAsiaTheme="minorEastAsia"/>
        </w:rPr>
        <w:footnoteReference w:id="9"/>
      </w:r>
      <w:r w:rsidRPr="001C7690">
        <w:t xml:space="preserve">. All axis describing the initial posture with the corresponding landmarks are shown in </w:t>
      </w:r>
      <w:r>
        <w:fldChar w:fldCharType="begin"/>
      </w:r>
      <w:r>
        <w:instrText xml:space="preserve"> REF _Ref478555445 \h  \* MERGEFORMAT </w:instrText>
      </w:r>
      <w:r>
        <w:fldChar w:fldCharType="separate"/>
      </w:r>
      <w:r w:rsidR="007360D1" w:rsidRPr="001C7690">
        <w:t xml:space="preserve">Figure </w:t>
      </w:r>
      <w:r>
        <w:fldChar w:fldCharType="end"/>
      </w:r>
      <w:r>
        <w:t>A.2</w:t>
      </w:r>
      <w:r w:rsidRPr="001C7690">
        <w:t xml:space="preserve"> (small capital r stands for right and l for left side of the body)</w:t>
      </w:r>
    </w:p>
    <w:p w14:paraId="04CDA27F" w14:textId="77777777" w:rsidR="000D167B" w:rsidRPr="00594141" w:rsidRDefault="000D167B" w:rsidP="000D167B">
      <w:pPr>
        <w:jc w:val="both"/>
      </w:pPr>
    </w:p>
    <w:p w14:paraId="5FDF8CB2" w14:textId="77777777" w:rsidR="000D167B" w:rsidRPr="00594141" w:rsidRDefault="000D167B" w:rsidP="000D167B">
      <w:pPr>
        <w:jc w:val="both"/>
      </w:pPr>
      <w:r w:rsidRPr="001C7690">
        <w:t>For humanoid models the connection of the joint centres shall be used instead of the axis. After that they should be overlaid with at least one HBM in reference posture or the IP free skeleton to fine adjust the position until the outer surface of the models are as close as possible.</w:t>
      </w:r>
    </w:p>
    <w:p w14:paraId="1E256919" w14:textId="77777777" w:rsidR="000D167B" w:rsidRPr="00594141" w:rsidRDefault="000D167B" w:rsidP="000D167B">
      <w:pPr>
        <w:jc w:val="center"/>
      </w:pPr>
      <w:r>
        <w:rPr>
          <w:noProof/>
          <w:lang w:val="de-DE" w:eastAsia="de-DE"/>
        </w:rPr>
        <w:drawing>
          <wp:inline distT="0" distB="0" distL="0" distR="0" wp14:anchorId="7642F9F0" wp14:editId="027B6114">
            <wp:extent cx="1764235" cy="343397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xi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2944" cy="3450931"/>
                    </a:xfrm>
                    <a:prstGeom prst="rect">
                      <a:avLst/>
                    </a:prstGeom>
                  </pic:spPr>
                </pic:pic>
              </a:graphicData>
            </a:graphic>
          </wp:inline>
        </w:drawing>
      </w:r>
    </w:p>
    <w:p w14:paraId="1C3DB528" w14:textId="77777777" w:rsidR="000D167B" w:rsidRPr="00594141" w:rsidRDefault="000D167B" w:rsidP="000D167B">
      <w:pPr>
        <w:pStyle w:val="Lgende"/>
      </w:pPr>
      <w:bookmarkStart w:id="9" w:name="_Ref478555445"/>
      <w:r w:rsidRPr="001C7690">
        <w:t xml:space="preserve">Figure </w:t>
      </w:r>
      <w:bookmarkEnd w:id="9"/>
      <w:r>
        <w:t>A.2</w:t>
      </w:r>
      <w:r w:rsidRPr="001C7690">
        <w:t>: HBM Reference Axis for angle definitions</w:t>
      </w:r>
    </w:p>
    <w:p w14:paraId="065B878B" w14:textId="77777777" w:rsidR="000D167B" w:rsidRPr="00594141" w:rsidRDefault="000D167B" w:rsidP="000D167B"/>
    <w:p w14:paraId="006B81F8" w14:textId="77777777" w:rsidR="000D167B" w:rsidRPr="0008155E" w:rsidRDefault="000D167B" w:rsidP="000D167B">
      <w:pPr>
        <w:pStyle w:val="Aufzaehlung"/>
        <w:spacing w:before="240"/>
        <w:rPr>
          <w:lang w:val="en-GB"/>
        </w:rPr>
      </w:pPr>
      <w:r w:rsidRPr="0008155E">
        <w:rPr>
          <w:lang w:val="en-GB"/>
        </w:rPr>
        <w:t xml:space="preserve">The </w:t>
      </w:r>
      <w:r w:rsidRPr="0008155E">
        <w:rPr>
          <w:b/>
          <w:lang w:val="en-GB"/>
        </w:rPr>
        <w:t>Upper Leg Angle</w:t>
      </w:r>
      <w:r w:rsidRPr="0008155E">
        <w:rPr>
          <w:lang w:val="en-GB"/>
        </w:rPr>
        <w:t xml:space="preserve"> is defined as the angle around Y between the femur reference axis and the horizontal. </w:t>
      </w:r>
    </w:p>
    <w:p w14:paraId="3765A97D" w14:textId="77777777" w:rsidR="000D167B" w:rsidRPr="0008155E" w:rsidRDefault="000D167B" w:rsidP="000D167B">
      <w:pPr>
        <w:pStyle w:val="Aufzaehlung"/>
        <w:spacing w:after="120"/>
        <w:rPr>
          <w:lang w:val="en-GB"/>
        </w:rPr>
      </w:pPr>
      <w:r w:rsidRPr="0008155E">
        <w:rPr>
          <w:lang w:val="en-GB"/>
        </w:rPr>
        <w:t>The femur reference axis is defined as the connection between the centre of the nodes of the acetabulum and the midpoint (</w:t>
      </w:r>
      <w:r w:rsidRPr="0008155E">
        <w:rPr>
          <w:b/>
          <w:lang w:val="en-GB"/>
        </w:rPr>
        <w:t>F</w:t>
      </w:r>
      <w:r w:rsidRPr="0008155E">
        <w:rPr>
          <w:lang w:val="en-GB"/>
        </w:rPr>
        <w:t xml:space="preserve">) between </w:t>
      </w:r>
      <w:proofErr w:type="spellStart"/>
      <w:r w:rsidRPr="0008155E">
        <w:rPr>
          <w:lang w:val="en-GB"/>
        </w:rPr>
        <w:t>Epicondylus</w:t>
      </w:r>
      <w:proofErr w:type="spellEnd"/>
      <w:r w:rsidRPr="0008155E">
        <w:rPr>
          <w:lang w:val="en-GB"/>
        </w:rPr>
        <w:t xml:space="preserve"> </w:t>
      </w:r>
      <w:proofErr w:type="spellStart"/>
      <w:r w:rsidRPr="0008155E">
        <w:rPr>
          <w:lang w:val="en-GB"/>
        </w:rPr>
        <w:t>femoralis</w:t>
      </w:r>
      <w:proofErr w:type="spellEnd"/>
      <w:r w:rsidRPr="0008155E">
        <w:rPr>
          <w:lang w:val="en-GB"/>
        </w:rPr>
        <w:t xml:space="preserve"> medialis (FEM) and </w:t>
      </w:r>
      <w:proofErr w:type="spellStart"/>
      <w:r w:rsidRPr="0008155E">
        <w:rPr>
          <w:lang w:val="en-GB"/>
        </w:rPr>
        <w:t>Epicondylus</w:t>
      </w:r>
      <w:proofErr w:type="spellEnd"/>
      <w:r w:rsidRPr="0008155E">
        <w:rPr>
          <w:lang w:val="en-GB"/>
        </w:rPr>
        <w:t xml:space="preserve"> </w:t>
      </w:r>
      <w:proofErr w:type="spellStart"/>
      <w:r w:rsidRPr="0008155E">
        <w:rPr>
          <w:lang w:val="en-GB"/>
        </w:rPr>
        <w:t>femoralis</w:t>
      </w:r>
      <w:proofErr w:type="spellEnd"/>
      <w:r w:rsidRPr="0008155E">
        <w:rPr>
          <w:lang w:val="en-GB"/>
        </w:rPr>
        <w:t xml:space="preserve"> lateralis (FEL). If FEM and FEL are not clearly identifiable the approach shown in </w:t>
      </w:r>
      <w:r w:rsidRPr="001C7690">
        <w:fldChar w:fldCharType="begin"/>
      </w:r>
      <w:r w:rsidRPr="0008155E">
        <w:rPr>
          <w:lang w:val="en-GB"/>
        </w:rPr>
        <w:instrText xml:space="preserve"> REF _Ref478554917 \h </w:instrText>
      </w:r>
      <w:r w:rsidRPr="001C7690">
        <w:fldChar w:fldCharType="separate"/>
      </w:r>
      <w:r w:rsidR="007360D1" w:rsidRPr="007360D1">
        <w:rPr>
          <w:lang w:val="en-US"/>
        </w:rPr>
        <w:t>Figure A.3</w:t>
      </w:r>
      <w:r w:rsidRPr="001C7690">
        <w:fldChar w:fldCharType="end"/>
      </w:r>
      <w:r w:rsidRPr="0008155E">
        <w:rPr>
          <w:lang w:val="en-GB"/>
        </w:rPr>
        <w:t xml:space="preserve"> can be used</w:t>
      </w:r>
      <w:r>
        <w:rPr>
          <w:rStyle w:val="Appelnotedebasdep"/>
        </w:rPr>
        <w:footnoteReference w:id="10"/>
      </w:r>
      <w:r w:rsidRPr="0008155E">
        <w:rPr>
          <w:lang w:val="en-GB"/>
        </w:rPr>
        <w:t>:</w:t>
      </w:r>
    </w:p>
    <w:p w14:paraId="5223E233" w14:textId="77777777" w:rsidR="000D167B" w:rsidRPr="0008155E" w:rsidRDefault="000D167B" w:rsidP="000D167B">
      <w:pPr>
        <w:pStyle w:val="Aufzaehlung"/>
        <w:numPr>
          <w:ilvl w:val="0"/>
          <w:numId w:val="3"/>
        </w:numPr>
        <w:spacing w:after="240"/>
        <w:rPr>
          <w:lang w:val="en-GB"/>
        </w:rPr>
      </w:pPr>
      <w:r w:rsidRPr="0008155E">
        <w:rPr>
          <w:lang w:val="en-GB"/>
        </w:rPr>
        <w:t xml:space="preserve">The femur has to be positioned such that the lateral and medial epicondyle are overlaying as much as possible. A section cut normal to the view plan should be created. Create a circle from the contour of femoral condyle. The midpoint of the circle can be used as reference for FEM and FEL which should be placed with an offset normal to the view plane. Turn the femoral bone 90 degrees around and identify the most lateral and the most medial point in line with the </w:t>
      </w:r>
      <w:r w:rsidRPr="0008155E">
        <w:rPr>
          <w:lang w:val="en-GB"/>
        </w:rPr>
        <w:lastRenderedPageBreak/>
        <w:t xml:space="preserve">centre of the circle created at the previous step. </w:t>
      </w:r>
    </w:p>
    <w:p w14:paraId="45A98FE6" w14:textId="77777777" w:rsidR="000D167B" w:rsidRPr="0008155E" w:rsidRDefault="000D167B" w:rsidP="000D167B">
      <w:pPr>
        <w:pStyle w:val="Aufzaehlung"/>
        <w:numPr>
          <w:ilvl w:val="0"/>
          <w:numId w:val="0"/>
        </w:numPr>
        <w:ind w:left="720" w:hanging="360"/>
        <w:rPr>
          <w:lang w:val="en-GB"/>
        </w:rPr>
      </w:pPr>
    </w:p>
    <w:p w14:paraId="15024E70" w14:textId="77777777" w:rsidR="000D167B" w:rsidRPr="00594141" w:rsidRDefault="000D167B" w:rsidP="000D167B">
      <w:pPr>
        <w:pStyle w:val="Aufzaehlung"/>
        <w:numPr>
          <w:ilvl w:val="0"/>
          <w:numId w:val="0"/>
        </w:numPr>
        <w:ind w:left="1434"/>
      </w:pPr>
      <w:r>
        <w:rPr>
          <w:noProof/>
          <w:lang w:val="de-DE" w:eastAsia="de-DE"/>
        </w:rPr>
        <w:drawing>
          <wp:inline distT="0" distB="0" distL="0" distR="0" wp14:anchorId="5247FD87" wp14:editId="2ED605E7">
            <wp:extent cx="4070098" cy="1287915"/>
            <wp:effectExtent l="0" t="0" r="6985" b="762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4605" cy="1295670"/>
                    </a:xfrm>
                    <a:prstGeom prst="rect">
                      <a:avLst/>
                    </a:prstGeom>
                  </pic:spPr>
                </pic:pic>
              </a:graphicData>
            </a:graphic>
          </wp:inline>
        </w:drawing>
      </w:r>
    </w:p>
    <w:p w14:paraId="1487D709" w14:textId="77777777" w:rsidR="000D167B" w:rsidRPr="00594141" w:rsidRDefault="000D167B" w:rsidP="000D167B">
      <w:pPr>
        <w:pStyle w:val="Lgende"/>
        <w:spacing w:before="480"/>
      </w:pPr>
      <w:bookmarkStart w:id="10" w:name="_Ref478554917"/>
      <w:r w:rsidRPr="001C7690">
        <w:t xml:space="preserve">Figure </w:t>
      </w:r>
      <w:r>
        <w:t>A.3</w:t>
      </w:r>
      <w:bookmarkEnd w:id="10"/>
      <w:r w:rsidRPr="001C7690">
        <w:t>: Construction of FEL and FEM</w:t>
      </w:r>
    </w:p>
    <w:p w14:paraId="3A513E86" w14:textId="77777777" w:rsidR="000D167B" w:rsidRPr="0008155E" w:rsidRDefault="000D167B" w:rsidP="000D167B">
      <w:pPr>
        <w:pStyle w:val="Aufzaehlung"/>
        <w:keepLines/>
        <w:ind w:left="714" w:hanging="357"/>
        <w:rPr>
          <w:lang w:val="en-GB"/>
        </w:rPr>
      </w:pPr>
      <w:r w:rsidRPr="0008155E">
        <w:rPr>
          <w:lang w:val="en-GB"/>
        </w:rPr>
        <w:t xml:space="preserve">The </w:t>
      </w:r>
      <w:r w:rsidRPr="0008155E">
        <w:rPr>
          <w:b/>
          <w:lang w:val="en-GB"/>
        </w:rPr>
        <w:t xml:space="preserve">Knee Flexion Angle </w:t>
      </w:r>
      <w:r w:rsidRPr="0008155E">
        <w:rPr>
          <w:lang w:val="en-GB"/>
        </w:rPr>
        <w:t>should be measured between the femur reference axis and the connection between the midpoint of the femoral epicondyles and the inter-malleolar point (</w:t>
      </w:r>
      <w:r w:rsidRPr="0008155E">
        <w:rPr>
          <w:b/>
          <w:lang w:val="en-GB"/>
        </w:rPr>
        <w:t>M</w:t>
      </w:r>
      <w:r w:rsidRPr="0008155E">
        <w:rPr>
          <w:lang w:val="en-GB"/>
        </w:rPr>
        <w:t xml:space="preserve">) located midway between the tip of the medial malleolus (MM) and tip of the lateral malleolus (LM). </w:t>
      </w:r>
    </w:p>
    <w:p w14:paraId="59D874BE" w14:textId="77777777" w:rsidR="000D167B" w:rsidRPr="0008155E" w:rsidRDefault="000D167B" w:rsidP="000D167B">
      <w:pPr>
        <w:pStyle w:val="Aufzaehlung"/>
        <w:numPr>
          <w:ilvl w:val="0"/>
          <w:numId w:val="0"/>
        </w:numPr>
        <w:ind w:left="714"/>
        <w:rPr>
          <w:lang w:val="en-GB"/>
        </w:rPr>
      </w:pPr>
    </w:p>
    <w:p w14:paraId="60038399" w14:textId="77777777" w:rsidR="000D167B" w:rsidRPr="00594141" w:rsidRDefault="000D167B" w:rsidP="000D167B">
      <w:pPr>
        <w:pStyle w:val="Aufzaehlung"/>
        <w:numPr>
          <w:ilvl w:val="0"/>
          <w:numId w:val="0"/>
        </w:numPr>
        <w:ind w:left="720"/>
        <w:jc w:val="center"/>
      </w:pPr>
      <w:r>
        <w:rPr>
          <w:noProof/>
          <w:lang w:val="de-DE" w:eastAsia="de-DE"/>
        </w:rPr>
        <w:drawing>
          <wp:inline distT="0" distB="0" distL="0" distR="0" wp14:anchorId="63AD41F0" wp14:editId="08C777EC">
            <wp:extent cx="1314450" cy="1122333"/>
            <wp:effectExtent l="0" t="0" r="0" b="1905"/>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812" cy="1130327"/>
                    </a:xfrm>
                    <a:prstGeom prst="rect">
                      <a:avLst/>
                    </a:prstGeom>
                    <a:noFill/>
                  </pic:spPr>
                </pic:pic>
              </a:graphicData>
            </a:graphic>
          </wp:inline>
        </w:drawing>
      </w:r>
    </w:p>
    <w:p w14:paraId="01DC77FA" w14:textId="77777777" w:rsidR="000D167B" w:rsidRPr="00594141" w:rsidRDefault="000D167B" w:rsidP="000D167B">
      <w:pPr>
        <w:pStyle w:val="Lgende"/>
      </w:pPr>
      <w:r w:rsidRPr="001C7690">
        <w:t xml:space="preserve">Figure </w:t>
      </w:r>
      <w:r>
        <w:t>A.4</w:t>
      </w:r>
      <w:r w:rsidRPr="001C7690">
        <w:t xml:space="preserve">: The right inter-malleolar point (MR) located midway </w:t>
      </w:r>
      <w:r>
        <w:br/>
      </w:r>
      <w:r w:rsidRPr="001C7690">
        <w:t xml:space="preserve">between MM and LM </w:t>
      </w:r>
    </w:p>
    <w:p w14:paraId="01F35ACF" w14:textId="77777777" w:rsidR="000D167B" w:rsidRPr="0008155E" w:rsidRDefault="000D167B" w:rsidP="000D167B">
      <w:pPr>
        <w:pStyle w:val="Aufzaehlung"/>
        <w:numPr>
          <w:ilvl w:val="0"/>
          <w:numId w:val="0"/>
        </w:numPr>
        <w:ind w:left="714"/>
        <w:rPr>
          <w:lang w:val="en-GB"/>
        </w:rPr>
      </w:pPr>
    </w:p>
    <w:p w14:paraId="6FEF7863" w14:textId="77777777" w:rsidR="000D167B" w:rsidRPr="0008155E" w:rsidRDefault="000D167B" w:rsidP="000D167B">
      <w:pPr>
        <w:pStyle w:val="Aufzaehlung"/>
        <w:rPr>
          <w:lang w:val="en-GB"/>
        </w:rPr>
      </w:pPr>
      <w:r w:rsidRPr="0008155E">
        <w:rPr>
          <w:lang w:val="en-GB"/>
        </w:rPr>
        <w:t xml:space="preserve">The </w:t>
      </w:r>
      <w:r w:rsidRPr="0008155E">
        <w:rPr>
          <w:b/>
          <w:lang w:val="en-GB"/>
        </w:rPr>
        <w:t xml:space="preserve">Upper Arm Angle </w:t>
      </w:r>
      <w:r w:rsidRPr="0008155E">
        <w:rPr>
          <w:lang w:val="en-GB"/>
        </w:rPr>
        <w:t xml:space="preserve">is defined as angle around the Y axis between the horizontal plane and the </w:t>
      </w:r>
      <w:proofErr w:type="spellStart"/>
      <w:r w:rsidRPr="0008155E">
        <w:rPr>
          <w:lang w:val="en-GB"/>
        </w:rPr>
        <w:t>humerus</w:t>
      </w:r>
      <w:proofErr w:type="spellEnd"/>
      <w:r w:rsidRPr="0008155E">
        <w:rPr>
          <w:lang w:val="en-GB"/>
        </w:rPr>
        <w:t xml:space="preserve"> reference axis.</w:t>
      </w:r>
      <w:r w:rsidRPr="0008155E">
        <w:rPr>
          <w:b/>
          <w:lang w:val="en-GB"/>
        </w:rPr>
        <w:t xml:space="preserve"> The </w:t>
      </w:r>
      <w:proofErr w:type="spellStart"/>
      <w:r w:rsidRPr="0008155E">
        <w:rPr>
          <w:b/>
          <w:lang w:val="en-GB"/>
        </w:rPr>
        <w:t>humerus</w:t>
      </w:r>
      <w:proofErr w:type="spellEnd"/>
      <w:r w:rsidRPr="0008155E">
        <w:rPr>
          <w:b/>
          <w:lang w:val="en-GB"/>
        </w:rPr>
        <w:t xml:space="preserve"> reference </w:t>
      </w:r>
      <w:r w:rsidRPr="0008155E">
        <w:rPr>
          <w:lang w:val="en-GB"/>
        </w:rPr>
        <w:t>axis is defined as the connection between the midpoint (</w:t>
      </w:r>
      <w:r w:rsidRPr="0008155E">
        <w:rPr>
          <w:b/>
          <w:lang w:val="en-GB"/>
        </w:rPr>
        <w:t>SC</w:t>
      </w:r>
      <w:r w:rsidRPr="0008155E">
        <w:rPr>
          <w:lang w:val="en-GB"/>
        </w:rPr>
        <w:t xml:space="preserve">) of AA (the most </w:t>
      </w:r>
      <w:proofErr w:type="spellStart"/>
      <w:r w:rsidRPr="0008155E">
        <w:rPr>
          <w:lang w:val="en-GB"/>
        </w:rPr>
        <w:t>laterodorsal</w:t>
      </w:r>
      <w:proofErr w:type="spellEnd"/>
      <w:r w:rsidRPr="0008155E">
        <w:rPr>
          <w:lang w:val="en-GB"/>
        </w:rPr>
        <w:t xml:space="preserve"> point of the </w:t>
      </w:r>
      <w:proofErr w:type="spellStart"/>
      <w:r w:rsidRPr="0008155E">
        <w:rPr>
          <w:lang w:val="en-GB"/>
        </w:rPr>
        <w:t>Angulus</w:t>
      </w:r>
      <w:proofErr w:type="spellEnd"/>
      <w:r w:rsidRPr="0008155E">
        <w:rPr>
          <w:lang w:val="en-GB"/>
        </w:rPr>
        <w:t xml:space="preserve"> </w:t>
      </w:r>
      <w:proofErr w:type="spellStart"/>
      <w:r w:rsidRPr="0008155E">
        <w:rPr>
          <w:lang w:val="en-GB"/>
        </w:rPr>
        <w:t>Acromialis</w:t>
      </w:r>
      <w:proofErr w:type="spellEnd"/>
      <w:r w:rsidRPr="0008155E">
        <w:rPr>
          <w:lang w:val="en-GB"/>
        </w:rPr>
        <w:t xml:space="preserve">) and PC (the most ventral point of </w:t>
      </w:r>
      <w:proofErr w:type="spellStart"/>
      <w:r w:rsidRPr="0008155E">
        <w:rPr>
          <w:lang w:val="en-GB"/>
        </w:rPr>
        <w:t>processus</w:t>
      </w:r>
      <w:proofErr w:type="spellEnd"/>
      <w:r w:rsidRPr="0008155E">
        <w:rPr>
          <w:lang w:val="en-GB"/>
        </w:rPr>
        <w:t xml:space="preserve"> </w:t>
      </w:r>
      <w:proofErr w:type="spellStart"/>
      <w:r w:rsidRPr="0008155E">
        <w:rPr>
          <w:lang w:val="en-GB"/>
        </w:rPr>
        <w:t>coracoideus</w:t>
      </w:r>
      <w:proofErr w:type="spellEnd"/>
      <w:r w:rsidRPr="0008155E">
        <w:rPr>
          <w:lang w:val="en-GB"/>
        </w:rPr>
        <w:t>) and the midpoint (</w:t>
      </w:r>
      <w:r w:rsidRPr="0008155E">
        <w:rPr>
          <w:b/>
          <w:lang w:val="en-GB"/>
        </w:rPr>
        <w:t>HM</w:t>
      </w:r>
      <w:r w:rsidRPr="0008155E">
        <w:rPr>
          <w:lang w:val="en-GB"/>
        </w:rPr>
        <w:t xml:space="preserve">) of EL (the most caudal-lateral point on lateral epicondyle) and EM (the most caudal-medial point on medial epicondyle). </w:t>
      </w:r>
    </w:p>
    <w:p w14:paraId="50EA5FDA" w14:textId="77777777" w:rsidR="000D167B" w:rsidRPr="0008155E" w:rsidRDefault="000D167B" w:rsidP="000D167B">
      <w:pPr>
        <w:pStyle w:val="Aufzaehlung"/>
        <w:spacing w:before="240" w:after="240"/>
        <w:rPr>
          <w:lang w:val="en-GB"/>
        </w:rPr>
      </w:pPr>
      <w:r w:rsidRPr="0008155E">
        <w:rPr>
          <w:lang w:val="en-GB"/>
        </w:rPr>
        <w:t xml:space="preserve">The </w:t>
      </w:r>
      <w:r w:rsidRPr="0008155E">
        <w:rPr>
          <w:b/>
          <w:lang w:val="en-GB"/>
        </w:rPr>
        <w:t>Elbow Flexion Angle</w:t>
      </w:r>
      <w:r w:rsidRPr="0008155E">
        <w:rPr>
          <w:lang w:val="en-GB"/>
        </w:rPr>
        <w:t xml:space="preserve"> is defined as angle between the </w:t>
      </w:r>
      <w:proofErr w:type="spellStart"/>
      <w:r w:rsidRPr="0008155E">
        <w:rPr>
          <w:lang w:val="en-GB"/>
        </w:rPr>
        <w:t>humerus</w:t>
      </w:r>
      <w:proofErr w:type="spellEnd"/>
      <w:r w:rsidRPr="0008155E">
        <w:rPr>
          <w:lang w:val="en-GB"/>
        </w:rPr>
        <w:t xml:space="preserve"> reference axis and the connection between the midpoint of EM and EL and the most caudal-medial point on the ulnar styloid (</w:t>
      </w:r>
      <w:r w:rsidRPr="0008155E">
        <w:rPr>
          <w:b/>
          <w:lang w:val="en-GB"/>
        </w:rPr>
        <w:t>US</w:t>
      </w:r>
      <w:r w:rsidRPr="0008155E">
        <w:rPr>
          <w:lang w:val="en-GB"/>
        </w:rPr>
        <w:t>).</w:t>
      </w:r>
    </w:p>
    <w:p w14:paraId="4A6C0423" w14:textId="77777777" w:rsidR="000D167B" w:rsidRPr="00594141" w:rsidRDefault="000D167B" w:rsidP="000D167B">
      <w:pPr>
        <w:pStyle w:val="Paragraphedeliste"/>
      </w:pP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918"/>
        <w:gridCol w:w="2855"/>
      </w:tblGrid>
      <w:tr w:rsidR="000D167B" w:rsidRPr="00594141" w14:paraId="5EB6BDDB" w14:textId="77777777" w:rsidTr="008A186D">
        <w:tc>
          <w:tcPr>
            <w:tcW w:w="3203" w:type="dxa"/>
            <w:vAlign w:val="bottom"/>
          </w:tcPr>
          <w:p w14:paraId="2CE799AB" w14:textId="77777777" w:rsidR="000D167B" w:rsidRPr="00594141" w:rsidRDefault="000D167B" w:rsidP="008A186D">
            <w:pPr>
              <w:pStyle w:val="Aufzaehlung"/>
              <w:numPr>
                <w:ilvl w:val="0"/>
                <w:numId w:val="0"/>
              </w:numPr>
              <w:jc w:val="center"/>
            </w:pPr>
            <w:r>
              <w:rPr>
                <w:noProof/>
                <w:lang w:val="de-DE" w:eastAsia="de-DE"/>
              </w:rPr>
              <w:drawing>
                <wp:inline distT="0" distB="0" distL="0" distR="0" wp14:anchorId="67504324" wp14:editId="0D2CB4F1">
                  <wp:extent cx="1590537" cy="1576316"/>
                  <wp:effectExtent l="0" t="0" r="0" b="5080"/>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5090" cy="1580829"/>
                          </a:xfrm>
                          <a:prstGeom prst="rect">
                            <a:avLst/>
                          </a:prstGeom>
                          <a:noFill/>
                        </pic:spPr>
                      </pic:pic>
                    </a:graphicData>
                  </a:graphic>
                </wp:inline>
              </w:drawing>
            </w:r>
          </w:p>
        </w:tc>
        <w:tc>
          <w:tcPr>
            <w:tcW w:w="3203" w:type="dxa"/>
            <w:vAlign w:val="bottom"/>
          </w:tcPr>
          <w:p w14:paraId="4BFEFEA0" w14:textId="77777777" w:rsidR="000D167B" w:rsidRPr="00594141" w:rsidRDefault="000D167B" w:rsidP="008A186D">
            <w:pPr>
              <w:pStyle w:val="Aufzaehlung"/>
              <w:numPr>
                <w:ilvl w:val="0"/>
                <w:numId w:val="0"/>
              </w:numPr>
              <w:jc w:val="center"/>
            </w:pPr>
            <w:r>
              <w:rPr>
                <w:noProof/>
                <w:lang w:val="de-DE" w:eastAsia="de-DE"/>
              </w:rPr>
              <w:drawing>
                <wp:inline distT="0" distB="0" distL="0" distR="0" wp14:anchorId="07263481" wp14:editId="5FB9001E">
                  <wp:extent cx="1813560" cy="1230710"/>
                  <wp:effectExtent l="0" t="0" r="0" b="7620"/>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1423" cy="1242832"/>
                          </a:xfrm>
                          <a:prstGeom prst="rect">
                            <a:avLst/>
                          </a:prstGeom>
                          <a:noFill/>
                        </pic:spPr>
                      </pic:pic>
                    </a:graphicData>
                  </a:graphic>
                </wp:inline>
              </w:drawing>
            </w:r>
          </w:p>
        </w:tc>
        <w:tc>
          <w:tcPr>
            <w:tcW w:w="3204" w:type="dxa"/>
            <w:vAlign w:val="bottom"/>
          </w:tcPr>
          <w:p w14:paraId="107B213C" w14:textId="77777777" w:rsidR="000D167B" w:rsidRPr="00594141" w:rsidRDefault="000D167B" w:rsidP="008A186D">
            <w:pPr>
              <w:pStyle w:val="Aufzaehlung"/>
              <w:numPr>
                <w:ilvl w:val="0"/>
                <w:numId w:val="0"/>
              </w:numPr>
              <w:jc w:val="center"/>
            </w:pPr>
            <w:r>
              <w:rPr>
                <w:noProof/>
                <w:lang w:val="de-DE" w:eastAsia="de-DE"/>
              </w:rPr>
              <w:drawing>
                <wp:inline distT="0" distB="0" distL="0" distR="0" wp14:anchorId="57467522" wp14:editId="45088B51">
                  <wp:extent cx="1763342" cy="1695450"/>
                  <wp:effectExtent l="0" t="0" r="8890" b="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091"/>
                          <a:stretch/>
                        </pic:blipFill>
                        <pic:spPr bwMode="auto">
                          <a:xfrm>
                            <a:off x="0" y="0"/>
                            <a:ext cx="1766378" cy="16983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9E6A34" w14:textId="77777777" w:rsidR="000D167B" w:rsidRPr="00594141" w:rsidRDefault="000D167B" w:rsidP="000D167B">
      <w:pPr>
        <w:pStyle w:val="Lgende"/>
        <w:spacing w:before="240"/>
      </w:pPr>
      <w:r w:rsidRPr="001C7690">
        <w:t xml:space="preserve">Figure </w:t>
      </w:r>
      <w:r>
        <w:t>A.5</w:t>
      </w:r>
      <w:r w:rsidRPr="001C7690">
        <w:t>: Anatomic Landmarks of upper extremities</w:t>
      </w:r>
    </w:p>
    <w:p w14:paraId="0F5D1919" w14:textId="77777777" w:rsidR="000D167B" w:rsidRPr="00594141" w:rsidRDefault="000D167B" w:rsidP="000D167B"/>
    <w:p w14:paraId="01987D26" w14:textId="77777777" w:rsidR="000D167B" w:rsidRPr="0008155E" w:rsidRDefault="000D167B" w:rsidP="000D167B">
      <w:pPr>
        <w:pStyle w:val="Aufzaehlung"/>
        <w:rPr>
          <w:lang w:val="en-GB"/>
        </w:rPr>
      </w:pPr>
      <w:r w:rsidRPr="0008155E">
        <w:rPr>
          <w:lang w:val="en-GB"/>
        </w:rPr>
        <w:t xml:space="preserve">The </w:t>
      </w:r>
      <w:r w:rsidRPr="0008155E">
        <w:rPr>
          <w:b/>
          <w:lang w:val="en-GB"/>
        </w:rPr>
        <w:t>Heel to Heel</w:t>
      </w:r>
      <w:r w:rsidRPr="0008155E">
        <w:rPr>
          <w:lang w:val="en-GB"/>
        </w:rPr>
        <w:t xml:space="preserve"> distance is defined as the distance between the centre of all nodes of </w:t>
      </w:r>
      <w:r w:rsidRPr="0008155E">
        <w:rPr>
          <w:lang w:val="en-GB"/>
        </w:rPr>
        <w:lastRenderedPageBreak/>
        <w:t xml:space="preserve">the right and the left calcaneus. If this can’t be determined the distance between the most posterior node of the left heel to the most posterior node of the right heel of the shoe sole. </w:t>
      </w:r>
    </w:p>
    <w:p w14:paraId="5205BC99" w14:textId="77777777" w:rsidR="000D167B" w:rsidRDefault="000D167B" w:rsidP="0008155E"/>
    <w:p w14:paraId="4121105A" w14:textId="77777777" w:rsidR="000D167B" w:rsidRDefault="000D167B" w:rsidP="0008155E"/>
    <w:p w14:paraId="2C7D18AD" w14:textId="77777777" w:rsidR="000D167B" w:rsidRDefault="000D167B" w:rsidP="0008155E"/>
    <w:sdt>
      <w:sdtPr>
        <w:rPr>
          <w:rFonts w:eastAsia="Times New Roman" w:cs="Times New Roman"/>
          <w:b w:val="0"/>
          <w:bCs w:val="0"/>
          <w:caps w:val="0"/>
          <w:kern w:val="0"/>
          <w:sz w:val="24"/>
          <w:szCs w:val="24"/>
          <w:lang w:eastAsia="en-GB"/>
        </w:rPr>
        <w:tag w:val="CitaviBibliography"/>
        <w:id w:val="-2041965344"/>
        <w:placeholder>
          <w:docPart w:val="DefaultPlaceholder_-1854013440"/>
        </w:placeholder>
      </w:sdtPr>
      <w:sdtEndPr/>
      <w:sdtContent>
        <w:p w14:paraId="56285F5E" w14:textId="77777777" w:rsidR="008126B0" w:rsidRDefault="008126B0" w:rsidP="008126B0">
          <w:pPr>
            <w:pStyle w:val="CitaviBibliographyHeading"/>
            <w:numPr>
              <w:ilvl w:val="0"/>
              <w:numId w:val="0"/>
            </w:numPr>
          </w:pPr>
          <w:r>
            <w:fldChar w:fldCharType="begin"/>
          </w:r>
          <w:r>
            <w:instrText>ADDIN CitaviBibliography</w:instrText>
          </w:r>
          <w:r>
            <w:fldChar w:fldCharType="separate"/>
          </w:r>
          <w:r>
            <w:t>References</w:t>
          </w:r>
        </w:p>
        <w:p w14:paraId="65DF6DAA" w14:textId="77777777" w:rsidR="008126B0" w:rsidRDefault="008126B0" w:rsidP="008126B0">
          <w:pPr>
            <w:pStyle w:val="CitaviBibliographyEntry"/>
          </w:pPr>
          <w:bookmarkStart w:id="11" w:name="_CTVL00153d29ec0322e45bfaeb7a3895b2c8cf0"/>
          <w:r>
            <w:t xml:space="preserve">Euro NCAP (2019), </w:t>
          </w:r>
          <w:bookmarkEnd w:id="11"/>
          <w:r w:rsidRPr="008126B0">
            <w:rPr>
              <w:i/>
            </w:rPr>
            <w:t>Pedestrian Human Model Certification</w:t>
          </w:r>
          <w:r w:rsidRPr="008126B0">
            <w:t xml:space="preserve"> No. TB 024, Version 2.0, TB 024, 1-35, available at: https://cdn.euroncap.com/media/56949/tb-024-pedestrian-human-model-certification-v20.pdf.</w:t>
          </w:r>
        </w:p>
        <w:p w14:paraId="477F0EC4" w14:textId="77777777" w:rsidR="008126B0" w:rsidRDefault="008126B0" w:rsidP="008126B0">
          <w:pPr>
            <w:pStyle w:val="CitaviBibliographyEntry"/>
          </w:pPr>
          <w:bookmarkStart w:id="12" w:name="_CTVL0013a1f880b0b684b04bfc72c6d0640a5b3"/>
          <w:r>
            <w:t xml:space="preserve">Klug, C., Feist, F., Raffler, M., Sinz, W., Petit, P., Ellway, J. and van Ratingen, M. (2017), “Development of a Procedure to Compare Kinematics of Human Body Models for Pedestrian Simulations”, </w:t>
          </w:r>
          <w:bookmarkEnd w:id="12"/>
          <w:r w:rsidRPr="008126B0">
            <w:rPr>
              <w:i/>
            </w:rPr>
            <w:t>2017 IRCOBI Conference Proceedings, Antwerp, Belgium, 13.-15.9.2017</w:t>
          </w:r>
          <w:r w:rsidRPr="008126B0">
            <w:t>, IRCOBI, pp. 509–530, available at: http://www.ircobi.org/wordpress/downloads/irc17/pdf-files/64.pdf.</w:t>
          </w:r>
        </w:p>
        <w:p w14:paraId="70664047" w14:textId="77777777" w:rsidR="008126B0" w:rsidRDefault="008126B0" w:rsidP="008126B0">
          <w:pPr>
            <w:pStyle w:val="CitaviBibliographyEntry"/>
          </w:pPr>
          <w:bookmarkStart w:id="13" w:name="_CTVL0014899c9cd8d3442ae889631cb871fd225"/>
          <w:r>
            <w:t xml:space="preserve">Klug, C., Feist, F., Schneider, B., Sinz, W., Ellway, J. and van Ratingen, M. (2019), “Development of a Certification Procedure for Numerical Pedestrian Models”, </w:t>
          </w:r>
          <w:bookmarkEnd w:id="13"/>
          <w:r w:rsidRPr="008126B0">
            <w:rPr>
              <w:i/>
            </w:rPr>
            <w:t>The 26th ESV Conference Proceedings, Eindhoven, Netherlands, 10-13 June</w:t>
          </w:r>
          <w:r w:rsidRPr="008126B0">
            <w:t>, NHTSA, Paper No.19-0310-O, available at: http://indexsmart.mirasmart.com/26esv/PDFfiles/26ESV-000310.pdf.</w:t>
          </w:r>
          <w:r>
            <w:fldChar w:fldCharType="end"/>
          </w:r>
        </w:p>
      </w:sdtContent>
    </w:sdt>
    <w:p w14:paraId="1DBCE426" w14:textId="77777777" w:rsidR="008126B0" w:rsidRDefault="008126B0" w:rsidP="008126B0"/>
    <w:sectPr w:rsidR="008126B0" w:rsidSect="00A014E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180A" w14:textId="77777777" w:rsidR="002403BB" w:rsidRDefault="002403BB" w:rsidP="0008155E">
      <w:r>
        <w:separator/>
      </w:r>
    </w:p>
  </w:endnote>
  <w:endnote w:type="continuationSeparator" w:id="0">
    <w:p w14:paraId="3E0D7CB6" w14:textId="77777777" w:rsidR="002403BB" w:rsidRDefault="002403BB" w:rsidP="000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A4ED" w14:textId="77777777" w:rsidR="002403BB" w:rsidRDefault="002403BB" w:rsidP="0008155E">
      <w:r>
        <w:separator/>
      </w:r>
    </w:p>
  </w:footnote>
  <w:footnote w:type="continuationSeparator" w:id="0">
    <w:p w14:paraId="35FB2722" w14:textId="77777777" w:rsidR="002403BB" w:rsidRDefault="002403BB" w:rsidP="0008155E">
      <w:r>
        <w:continuationSeparator/>
      </w:r>
    </w:p>
  </w:footnote>
  <w:footnote w:id="1">
    <w:p w14:paraId="40736FA4" w14:textId="77777777" w:rsidR="0008155E" w:rsidRPr="00AE6BA4" w:rsidRDefault="0008155E" w:rsidP="0008155E">
      <w:pPr>
        <w:pStyle w:val="Notedebasdepage"/>
      </w:pPr>
      <w:r>
        <w:rPr>
          <w:rStyle w:val="Appelnotedebasdep"/>
          <w:rFonts w:eastAsiaTheme="minorEastAsia"/>
        </w:rPr>
        <w:footnoteRef/>
      </w:r>
      <w:r>
        <w:t xml:space="preserve"> Referring to 50% Position described in Untaroiu et al. (2009) (based on Perry (1992)). </w:t>
      </w:r>
    </w:p>
  </w:footnote>
  <w:footnote w:id="2">
    <w:p w14:paraId="278EB82D" w14:textId="77777777" w:rsidR="00750269" w:rsidRPr="004C196C" w:rsidRDefault="00750269" w:rsidP="00750269">
      <w:pPr>
        <w:pStyle w:val="Notedebasdepage"/>
        <w:jc w:val="both"/>
      </w:pPr>
      <w:r>
        <w:rPr>
          <w:rStyle w:val="Appelnotedebasdep"/>
          <w:rFonts w:eastAsiaTheme="minorEastAsia"/>
        </w:rPr>
        <w:footnoteRef/>
      </w:r>
      <w:r>
        <w:t xml:space="preserve"> A sensitivity study (Klug et al. (2017)) showed that the coefficient of friction between HBM and car has a remarkable effect on trajectories and Head Impact Time and was therefore set to 0.3 which is accordance with several studies (e.g. </w:t>
      </w:r>
      <w:proofErr w:type="spellStart"/>
      <w:r>
        <w:t>Crocetta</w:t>
      </w:r>
      <w:proofErr w:type="spellEnd"/>
      <w:r>
        <w:t xml:space="preserve"> et al. (2015), Mizuno and Ishikawa (2001); Simms and Wood (2006)).</w:t>
      </w:r>
    </w:p>
  </w:footnote>
  <w:footnote w:id="3">
    <w:p w14:paraId="293C68C5" w14:textId="77777777" w:rsidR="0008155E" w:rsidRPr="00AE7347" w:rsidRDefault="0008155E" w:rsidP="0008155E">
      <w:pPr>
        <w:pStyle w:val="Notedebasdepage"/>
      </w:pPr>
      <w:r>
        <w:rPr>
          <w:rStyle w:val="Appelnotedebasdep"/>
        </w:rPr>
        <w:footnoteRef/>
      </w:r>
      <w:r>
        <w:t xml:space="preserve"> The tolerance for </w:t>
      </w:r>
      <w:proofErr w:type="spellStart"/>
      <w:r>
        <w:t>ACz</w:t>
      </w:r>
      <w:proofErr w:type="spellEnd"/>
      <w:r>
        <w:t xml:space="preserve"> was adjusted to be aligned with the updated corridors at t0 (938-960 mm)</w:t>
      </w:r>
    </w:p>
  </w:footnote>
  <w:footnote w:id="4">
    <w:p w14:paraId="0D8C1FEA" w14:textId="77777777" w:rsidR="0008155E" w:rsidRPr="00F251BE" w:rsidRDefault="0008155E" w:rsidP="0008155E">
      <w:pPr>
        <w:pStyle w:val="Notedebasdepage"/>
      </w:pPr>
      <w:r>
        <w:rPr>
          <w:rStyle w:val="Appelnotedebasdep"/>
        </w:rPr>
        <w:footnoteRef/>
      </w:r>
      <w:r>
        <w:t xml:space="preserve"> The tolerance </w:t>
      </w:r>
      <w:proofErr w:type="spellStart"/>
      <w:r>
        <w:t>HCz</w:t>
      </w:r>
      <w:proofErr w:type="spellEnd"/>
      <w:r>
        <w:t xml:space="preserve"> was adjusted to be aligned with the updated corridors at t0 (1673-1699 mm)</w:t>
      </w:r>
      <w:bookmarkStart w:id="1" w:name="_GoBack"/>
      <w:bookmarkEnd w:id="1"/>
    </w:p>
  </w:footnote>
  <w:footnote w:id="5">
    <w:p w14:paraId="53B11F63" w14:textId="77777777" w:rsidR="008126B0" w:rsidRPr="00EC61EE" w:rsidRDefault="008126B0" w:rsidP="008126B0">
      <w:pPr>
        <w:pStyle w:val="Notedebasdepage"/>
      </w:pPr>
      <w:r>
        <w:rPr>
          <w:rStyle w:val="Appelnotedebasdep"/>
        </w:rPr>
        <w:footnoteRef/>
      </w:r>
      <w:r>
        <w:t xml:space="preserve"> It is planned that the reference values for </w:t>
      </w:r>
      <w:proofErr w:type="spellStart"/>
      <w:r>
        <w:t>ACz</w:t>
      </w:r>
      <w:proofErr w:type="spellEnd"/>
      <w:r>
        <w:t xml:space="preserve"> and </w:t>
      </w:r>
      <w:proofErr w:type="spellStart"/>
      <w:r>
        <w:t>HCz</w:t>
      </w:r>
      <w:proofErr w:type="spellEnd"/>
      <w:r>
        <w:t xml:space="preserve"> will be adjusted by 2022 for the 6yo and the tolerance for </w:t>
      </w:r>
      <w:proofErr w:type="spellStart"/>
      <w:r>
        <w:t>ACz</w:t>
      </w:r>
      <w:proofErr w:type="spellEnd"/>
      <w:r>
        <w:t xml:space="preserve"> will be narrowed down to 1%.</w:t>
      </w:r>
    </w:p>
  </w:footnote>
  <w:footnote w:id="6">
    <w:p w14:paraId="4D0DE877" w14:textId="77777777" w:rsidR="008126B0" w:rsidRPr="008138D8" w:rsidRDefault="008126B0" w:rsidP="008126B0">
      <w:pPr>
        <w:pStyle w:val="Notedebasdepage"/>
      </w:pPr>
      <w:r>
        <w:rPr>
          <w:rStyle w:val="Appelnotedebasdep"/>
        </w:rPr>
        <w:footnoteRef/>
      </w:r>
      <w:r>
        <w:t xml:space="preserve"> The tolerance for </w:t>
      </w:r>
      <w:proofErr w:type="spellStart"/>
      <w:r>
        <w:t>ACz</w:t>
      </w:r>
      <w:proofErr w:type="spellEnd"/>
      <w:r>
        <w:t xml:space="preserve"> was adjusted to be aligned with the updated corridors at t0 and the reference models.</w:t>
      </w:r>
    </w:p>
  </w:footnote>
  <w:footnote w:id="7">
    <w:p w14:paraId="299BEC5B" w14:textId="77777777" w:rsidR="008126B0" w:rsidRPr="008138D8" w:rsidRDefault="008126B0" w:rsidP="008126B0">
      <w:pPr>
        <w:pStyle w:val="Notedebasdepage"/>
      </w:pPr>
      <w:r>
        <w:rPr>
          <w:rStyle w:val="Appelnotedebasdep"/>
        </w:rPr>
        <w:footnoteRef/>
      </w:r>
      <w:r>
        <w:t xml:space="preserve"> The tolerance for </w:t>
      </w:r>
      <w:proofErr w:type="spellStart"/>
      <w:r>
        <w:t>HCz</w:t>
      </w:r>
      <w:proofErr w:type="spellEnd"/>
      <w:r>
        <w:t xml:space="preserve"> was adjusted to be aligned with the updated corridors at t0 and the reference models.</w:t>
      </w:r>
    </w:p>
  </w:footnote>
  <w:footnote w:id="8">
    <w:p w14:paraId="5DC731B4" w14:textId="77777777" w:rsidR="008126B0" w:rsidRPr="00E204AC" w:rsidRDefault="008126B0" w:rsidP="008126B0">
      <w:pPr>
        <w:pStyle w:val="Notedebasdepage"/>
      </w:pPr>
      <w:r>
        <w:rPr>
          <w:rStyle w:val="Appelnotedebasdep"/>
        </w:rPr>
        <w:footnoteRef/>
      </w:r>
      <w:r>
        <w:t xml:space="preserve"> </w:t>
      </w:r>
      <w:r w:rsidRPr="00E204AC">
        <w:t xml:space="preserve">Will be set to </w:t>
      </w:r>
      <w:r w:rsidRPr="00C46870">
        <w:t xml:space="preserve">1.5% from 2022 </w:t>
      </w:r>
      <w:r w:rsidRPr="00E204AC">
        <w:t>onwards</w:t>
      </w:r>
      <w:r>
        <w:t xml:space="preserve">. The reference mass is based on the average of male and female 6yo children as reported in CDC,2012 </w:t>
      </w:r>
      <w:r w:rsidRPr="00E204AC">
        <w:t>https://www.cdc.gov/nchs/data/series/sr_11/sr11_252.pdf</w:t>
      </w:r>
    </w:p>
  </w:footnote>
  <w:footnote w:id="9">
    <w:p w14:paraId="3DCAADA4" w14:textId="77777777" w:rsidR="000D167B" w:rsidRPr="00100806" w:rsidRDefault="000D167B" w:rsidP="000D167B">
      <w:pPr>
        <w:pStyle w:val="Notedebasdepage"/>
      </w:pPr>
      <w:r>
        <w:rPr>
          <w:rStyle w:val="Appelnotedebasdep"/>
          <w:rFonts w:eastAsiaTheme="minorEastAsia"/>
        </w:rPr>
        <w:footnoteRef/>
      </w:r>
      <w:r w:rsidRPr="00BE2739">
        <w:rPr>
          <w:lang w:val="fr-FR"/>
        </w:rPr>
        <w:t xml:space="preserve"> Wu et al. (2005), Wu and Cavanagh (1995); Wu et al. </w:t>
      </w:r>
      <w:r>
        <w:t>(2002)</w:t>
      </w:r>
    </w:p>
  </w:footnote>
  <w:footnote w:id="10">
    <w:p w14:paraId="237451F5" w14:textId="77777777" w:rsidR="000D167B" w:rsidRPr="00103ABD" w:rsidRDefault="000D167B" w:rsidP="000D167B">
      <w:pPr>
        <w:pStyle w:val="Notedebasdepage"/>
      </w:pPr>
      <w:r>
        <w:rPr>
          <w:rStyle w:val="Appelnotedebasdep"/>
          <w:rFonts w:eastAsiaTheme="minorEastAsia"/>
        </w:rPr>
        <w:footnoteRef/>
      </w:r>
      <w:r>
        <w:t xml:space="preserve"> </w:t>
      </w:r>
      <w:r w:rsidRPr="001C7690">
        <w:t xml:space="preserve">Based on </w:t>
      </w:r>
      <w:r>
        <w:t>Churchill et al.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895"/>
    <w:multiLevelType w:val="multilevel"/>
    <w:tmpl w:val="A62EA30C"/>
    <w:lvl w:ilvl="0">
      <w:start w:val="1"/>
      <w:numFmt w:val="decimal"/>
      <w:pStyle w:val="CitaviBibliographyHeading"/>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CA03B0"/>
    <w:multiLevelType w:val="hybridMultilevel"/>
    <w:tmpl w:val="EF7AA65A"/>
    <w:lvl w:ilvl="0" w:tplc="38741742">
      <w:start w:val="1"/>
      <w:numFmt w:val="bullet"/>
      <w:pStyle w:val="Aufzaehlung"/>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C1153E"/>
    <w:multiLevelType w:val="hybridMultilevel"/>
    <w:tmpl w:val="64987C2E"/>
    <w:lvl w:ilvl="0" w:tplc="A5C4C7D2">
      <w:start w:val="4"/>
      <w:numFmt w:val="bullet"/>
      <w:lvlText w:val="-"/>
      <w:lvlJc w:val="left"/>
      <w:pPr>
        <w:ind w:left="1434" w:hanging="360"/>
      </w:pPr>
      <w:rPr>
        <w:rFonts w:ascii="Times New Roman" w:eastAsiaTheme="minorEastAsia"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3A36450"/>
    <w:multiLevelType w:val="multilevel"/>
    <w:tmpl w:val="5A9C69B6"/>
    <w:lvl w:ilvl="0">
      <w:start w:val="1"/>
      <w:numFmt w:val="decimal"/>
      <w:pStyle w:val="Titre1"/>
      <w:lvlText w:val="%1"/>
      <w:lvlJc w:val="left"/>
      <w:pPr>
        <w:ind w:left="1425"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5E"/>
    <w:rsid w:val="0002617E"/>
    <w:rsid w:val="000743D2"/>
    <w:rsid w:val="0008155E"/>
    <w:rsid w:val="000D167B"/>
    <w:rsid w:val="000F16B6"/>
    <w:rsid w:val="002403BB"/>
    <w:rsid w:val="002A1405"/>
    <w:rsid w:val="002E69CE"/>
    <w:rsid w:val="003871BE"/>
    <w:rsid w:val="00416C01"/>
    <w:rsid w:val="00451666"/>
    <w:rsid w:val="006D4F3A"/>
    <w:rsid w:val="007360D1"/>
    <w:rsid w:val="00750269"/>
    <w:rsid w:val="008126B0"/>
    <w:rsid w:val="00821F1D"/>
    <w:rsid w:val="00A014E7"/>
    <w:rsid w:val="00B0433C"/>
    <w:rsid w:val="00B518BE"/>
    <w:rsid w:val="00BE2739"/>
    <w:rsid w:val="00CD6F6D"/>
    <w:rsid w:val="00DE10AB"/>
    <w:rsid w:val="00F25DA5"/>
    <w:rsid w:val="00F3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2C5F2"/>
  <w15:chartTrackingRefBased/>
  <w15:docId w15:val="{CF4ED27F-AE1D-412D-A2DD-492DCC5F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55E"/>
    <w:pPr>
      <w:spacing w:after="0" w:line="240" w:lineRule="auto"/>
    </w:pPr>
    <w:rPr>
      <w:rFonts w:ascii="Times New Roman" w:eastAsia="Times New Roman" w:hAnsi="Times New Roman" w:cs="Times New Roman"/>
      <w:sz w:val="24"/>
      <w:szCs w:val="24"/>
      <w:lang w:eastAsia="en-GB"/>
    </w:rPr>
  </w:style>
  <w:style w:type="paragraph" w:styleId="Titre1">
    <w:name w:val="heading 1"/>
    <w:basedOn w:val="Normal"/>
    <w:next w:val="Normal"/>
    <w:link w:val="Titre1Car"/>
    <w:uiPriority w:val="9"/>
    <w:qFormat/>
    <w:rsid w:val="0008155E"/>
    <w:pPr>
      <w:keepNext/>
      <w:pageBreakBefore/>
      <w:widowControl w:val="0"/>
      <w:numPr>
        <w:numId w:val="2"/>
      </w:numPr>
      <w:autoSpaceDE w:val="0"/>
      <w:autoSpaceDN w:val="0"/>
      <w:adjustRightInd w:val="0"/>
      <w:spacing w:before="240" w:after="120"/>
      <w:ind w:left="431" w:hanging="431"/>
      <w:jc w:val="both"/>
      <w:outlineLvl w:val="0"/>
    </w:pPr>
    <w:rPr>
      <w:rFonts w:eastAsiaTheme="majorEastAsia" w:cstheme="majorBidi"/>
      <w:b/>
      <w:bCs/>
      <w:caps/>
      <w:kern w:val="32"/>
      <w:sz w:val="28"/>
      <w:szCs w:val="32"/>
      <w:lang w:eastAsia="de-AT"/>
    </w:rPr>
  </w:style>
  <w:style w:type="paragraph" w:styleId="Titre2">
    <w:name w:val="heading 2"/>
    <w:basedOn w:val="Normal"/>
    <w:next w:val="Normal"/>
    <w:link w:val="Titre2Car"/>
    <w:uiPriority w:val="9"/>
    <w:unhideWhenUsed/>
    <w:qFormat/>
    <w:rsid w:val="0008155E"/>
    <w:pPr>
      <w:keepNext/>
      <w:widowControl w:val="0"/>
      <w:numPr>
        <w:ilvl w:val="1"/>
        <w:numId w:val="2"/>
      </w:numPr>
      <w:autoSpaceDE w:val="0"/>
      <w:autoSpaceDN w:val="0"/>
      <w:adjustRightInd w:val="0"/>
      <w:spacing w:before="240" w:after="120"/>
      <w:jc w:val="both"/>
      <w:outlineLvl w:val="1"/>
    </w:pPr>
    <w:rPr>
      <w:rFonts w:eastAsiaTheme="majorEastAsia" w:cstheme="majorBidi"/>
      <w:b/>
      <w:bCs/>
      <w:iCs/>
      <w:sz w:val="28"/>
      <w:szCs w:val="28"/>
      <w:lang w:eastAsia="de-AT"/>
    </w:rPr>
  </w:style>
  <w:style w:type="paragraph" w:styleId="Titre3">
    <w:name w:val="heading 3"/>
    <w:basedOn w:val="Normal"/>
    <w:next w:val="Normal"/>
    <w:link w:val="Titre3Car"/>
    <w:uiPriority w:val="9"/>
    <w:unhideWhenUsed/>
    <w:rsid w:val="0008155E"/>
    <w:pPr>
      <w:keepNext/>
      <w:keepLines/>
      <w:widowControl w:val="0"/>
      <w:numPr>
        <w:ilvl w:val="2"/>
        <w:numId w:val="2"/>
      </w:numPr>
      <w:autoSpaceDE w:val="0"/>
      <w:autoSpaceDN w:val="0"/>
      <w:adjustRightInd w:val="0"/>
      <w:spacing w:before="240" w:after="120"/>
      <w:jc w:val="both"/>
      <w:outlineLvl w:val="2"/>
    </w:pPr>
    <w:rPr>
      <w:rFonts w:eastAsiaTheme="majorEastAsia" w:cstheme="majorBidi"/>
      <w:b/>
      <w:lang w:eastAsia="de-AT"/>
    </w:rPr>
  </w:style>
  <w:style w:type="paragraph" w:styleId="Titre4">
    <w:name w:val="heading 4"/>
    <w:basedOn w:val="Normal"/>
    <w:next w:val="Normal"/>
    <w:link w:val="Titre4Car"/>
    <w:uiPriority w:val="9"/>
    <w:unhideWhenUsed/>
    <w:qFormat/>
    <w:rsid w:val="0008155E"/>
    <w:pPr>
      <w:keepNext/>
      <w:keepLines/>
      <w:widowControl w:val="0"/>
      <w:numPr>
        <w:ilvl w:val="3"/>
        <w:numId w:val="2"/>
      </w:numPr>
      <w:autoSpaceDE w:val="0"/>
      <w:autoSpaceDN w:val="0"/>
      <w:adjustRightInd w:val="0"/>
      <w:spacing w:before="40"/>
      <w:jc w:val="both"/>
      <w:outlineLvl w:val="3"/>
    </w:pPr>
    <w:rPr>
      <w:rFonts w:asciiTheme="majorHAnsi" w:eastAsiaTheme="majorEastAsia" w:hAnsiTheme="majorHAnsi" w:cstheme="majorBidi"/>
      <w:i/>
      <w:iCs/>
      <w:color w:val="2E74B5" w:themeColor="accent1" w:themeShade="BF"/>
      <w:lang w:eastAsia="de-AT"/>
    </w:rPr>
  </w:style>
  <w:style w:type="paragraph" w:styleId="Titre5">
    <w:name w:val="heading 5"/>
    <w:basedOn w:val="Normal"/>
    <w:next w:val="Normal"/>
    <w:link w:val="Titre5Car"/>
    <w:uiPriority w:val="9"/>
    <w:semiHidden/>
    <w:unhideWhenUsed/>
    <w:qFormat/>
    <w:rsid w:val="0008155E"/>
    <w:pPr>
      <w:keepNext/>
      <w:keepLines/>
      <w:widowControl w:val="0"/>
      <w:numPr>
        <w:ilvl w:val="4"/>
        <w:numId w:val="2"/>
      </w:numPr>
      <w:autoSpaceDE w:val="0"/>
      <w:autoSpaceDN w:val="0"/>
      <w:adjustRightInd w:val="0"/>
      <w:spacing w:before="40"/>
      <w:jc w:val="both"/>
      <w:outlineLvl w:val="4"/>
    </w:pPr>
    <w:rPr>
      <w:rFonts w:asciiTheme="majorHAnsi" w:eastAsiaTheme="majorEastAsia" w:hAnsiTheme="majorHAnsi" w:cstheme="majorBidi"/>
      <w:color w:val="2E74B5" w:themeColor="accent1" w:themeShade="BF"/>
      <w:lang w:eastAsia="de-AT"/>
    </w:rPr>
  </w:style>
  <w:style w:type="paragraph" w:styleId="Titre6">
    <w:name w:val="heading 6"/>
    <w:basedOn w:val="Normal"/>
    <w:next w:val="Normal"/>
    <w:link w:val="Titre6Car"/>
    <w:uiPriority w:val="9"/>
    <w:semiHidden/>
    <w:unhideWhenUsed/>
    <w:qFormat/>
    <w:rsid w:val="0008155E"/>
    <w:pPr>
      <w:keepNext/>
      <w:keepLines/>
      <w:widowControl w:val="0"/>
      <w:numPr>
        <w:ilvl w:val="5"/>
        <w:numId w:val="2"/>
      </w:numPr>
      <w:autoSpaceDE w:val="0"/>
      <w:autoSpaceDN w:val="0"/>
      <w:adjustRightInd w:val="0"/>
      <w:spacing w:before="40"/>
      <w:jc w:val="both"/>
      <w:outlineLvl w:val="5"/>
    </w:pPr>
    <w:rPr>
      <w:rFonts w:asciiTheme="majorHAnsi" w:eastAsiaTheme="majorEastAsia" w:hAnsiTheme="majorHAnsi" w:cstheme="majorBidi"/>
      <w:color w:val="1F4D78" w:themeColor="accent1" w:themeShade="7F"/>
      <w:lang w:eastAsia="de-AT"/>
    </w:rPr>
  </w:style>
  <w:style w:type="paragraph" w:styleId="Titre7">
    <w:name w:val="heading 7"/>
    <w:basedOn w:val="Normal"/>
    <w:next w:val="Normal"/>
    <w:link w:val="Titre7Car"/>
    <w:uiPriority w:val="9"/>
    <w:semiHidden/>
    <w:unhideWhenUsed/>
    <w:qFormat/>
    <w:rsid w:val="0008155E"/>
    <w:pPr>
      <w:keepNext/>
      <w:keepLines/>
      <w:widowControl w:val="0"/>
      <w:numPr>
        <w:ilvl w:val="6"/>
        <w:numId w:val="2"/>
      </w:numPr>
      <w:autoSpaceDE w:val="0"/>
      <w:autoSpaceDN w:val="0"/>
      <w:adjustRightInd w:val="0"/>
      <w:spacing w:before="40"/>
      <w:jc w:val="both"/>
      <w:outlineLvl w:val="6"/>
    </w:pPr>
    <w:rPr>
      <w:rFonts w:asciiTheme="majorHAnsi" w:eastAsiaTheme="majorEastAsia" w:hAnsiTheme="majorHAnsi" w:cstheme="majorBidi"/>
      <w:i/>
      <w:iCs/>
      <w:color w:val="1F4D78" w:themeColor="accent1" w:themeShade="7F"/>
      <w:lang w:eastAsia="de-AT"/>
    </w:rPr>
  </w:style>
  <w:style w:type="paragraph" w:styleId="Titre8">
    <w:name w:val="heading 8"/>
    <w:basedOn w:val="Normal"/>
    <w:next w:val="Normal"/>
    <w:link w:val="Titre8Car"/>
    <w:uiPriority w:val="9"/>
    <w:semiHidden/>
    <w:unhideWhenUsed/>
    <w:qFormat/>
    <w:rsid w:val="0008155E"/>
    <w:pPr>
      <w:keepNext/>
      <w:keepLines/>
      <w:widowControl w:val="0"/>
      <w:numPr>
        <w:ilvl w:val="7"/>
        <w:numId w:val="2"/>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lang w:eastAsia="de-AT"/>
    </w:rPr>
  </w:style>
  <w:style w:type="paragraph" w:styleId="Titre9">
    <w:name w:val="heading 9"/>
    <w:basedOn w:val="Normal"/>
    <w:next w:val="Normal"/>
    <w:link w:val="Titre9Car"/>
    <w:uiPriority w:val="9"/>
    <w:semiHidden/>
    <w:unhideWhenUsed/>
    <w:qFormat/>
    <w:rsid w:val="0008155E"/>
    <w:pPr>
      <w:keepNext/>
      <w:keepLines/>
      <w:widowControl w:val="0"/>
      <w:numPr>
        <w:ilvl w:val="8"/>
        <w:numId w:val="2"/>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lang w:eastAsia="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08155E"/>
    <w:rPr>
      <w:sz w:val="20"/>
      <w:szCs w:val="20"/>
    </w:rPr>
  </w:style>
  <w:style w:type="character" w:customStyle="1" w:styleId="NotedebasdepageCar">
    <w:name w:val="Note de bas de page Car"/>
    <w:basedOn w:val="Policepardfaut"/>
    <w:link w:val="Notedebasdepage"/>
    <w:uiPriority w:val="99"/>
    <w:rsid w:val="0008155E"/>
    <w:rPr>
      <w:rFonts w:ascii="Times New Roman" w:eastAsia="Times New Roman" w:hAnsi="Times New Roman" w:cs="Times New Roman"/>
      <w:sz w:val="20"/>
      <w:szCs w:val="20"/>
      <w:lang w:eastAsia="en-GB"/>
    </w:rPr>
  </w:style>
  <w:style w:type="character" w:styleId="Appelnotedebasdep">
    <w:name w:val="footnote reference"/>
    <w:basedOn w:val="Policepardfaut"/>
    <w:uiPriority w:val="99"/>
    <w:semiHidden/>
    <w:rsid w:val="0008155E"/>
    <w:rPr>
      <w:vertAlign w:val="superscript"/>
    </w:rPr>
  </w:style>
  <w:style w:type="table" w:styleId="Grilledutableau">
    <w:name w:val="Table Grid"/>
    <w:basedOn w:val="TableauNormal"/>
    <w:uiPriority w:val="39"/>
    <w:rsid w:val="000815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chn"/>
    <w:rsid w:val="0008155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de-AT" w:eastAsia="de-AT"/>
    </w:rPr>
  </w:style>
  <w:style w:type="character" w:customStyle="1" w:styleId="DefaultZchn">
    <w:name w:val="Default Zchn"/>
    <w:basedOn w:val="Policepardfaut"/>
    <w:link w:val="Default"/>
    <w:rsid w:val="0008155E"/>
    <w:rPr>
      <w:rFonts w:ascii="Times New Roman" w:eastAsiaTheme="minorEastAsia" w:hAnsi="Times New Roman" w:cs="Times New Roman"/>
      <w:color w:val="000000"/>
      <w:sz w:val="24"/>
      <w:szCs w:val="24"/>
      <w:lang w:val="de-AT" w:eastAsia="de-AT"/>
    </w:rPr>
  </w:style>
  <w:style w:type="paragraph" w:styleId="Lgende">
    <w:name w:val="caption"/>
    <w:basedOn w:val="Normal"/>
    <w:next w:val="Normal"/>
    <w:uiPriority w:val="35"/>
    <w:unhideWhenUsed/>
    <w:qFormat/>
    <w:rsid w:val="0008155E"/>
    <w:pPr>
      <w:widowControl w:val="0"/>
      <w:autoSpaceDE w:val="0"/>
      <w:autoSpaceDN w:val="0"/>
      <w:adjustRightInd w:val="0"/>
      <w:jc w:val="center"/>
    </w:pPr>
    <w:rPr>
      <w:rFonts w:eastAsiaTheme="minorEastAsia"/>
      <w:b/>
      <w:iCs/>
      <w:color w:val="000000" w:themeColor="text1"/>
      <w:lang w:eastAsia="de-AT"/>
    </w:rPr>
  </w:style>
  <w:style w:type="character" w:customStyle="1" w:styleId="Titre1Car">
    <w:name w:val="Titre 1 Car"/>
    <w:basedOn w:val="Policepardfaut"/>
    <w:link w:val="Titre1"/>
    <w:uiPriority w:val="9"/>
    <w:rsid w:val="0008155E"/>
    <w:rPr>
      <w:rFonts w:ascii="Times New Roman" w:eastAsiaTheme="majorEastAsia" w:hAnsi="Times New Roman" w:cstheme="majorBidi"/>
      <w:b/>
      <w:bCs/>
      <w:caps/>
      <w:kern w:val="32"/>
      <w:sz w:val="28"/>
      <w:szCs w:val="32"/>
      <w:lang w:eastAsia="de-AT"/>
    </w:rPr>
  </w:style>
  <w:style w:type="character" w:customStyle="1" w:styleId="Titre2Car">
    <w:name w:val="Titre 2 Car"/>
    <w:basedOn w:val="Policepardfaut"/>
    <w:link w:val="Titre2"/>
    <w:uiPriority w:val="9"/>
    <w:rsid w:val="0008155E"/>
    <w:rPr>
      <w:rFonts w:ascii="Times New Roman" w:eastAsiaTheme="majorEastAsia" w:hAnsi="Times New Roman" w:cstheme="majorBidi"/>
      <w:b/>
      <w:bCs/>
      <w:iCs/>
      <w:sz w:val="28"/>
      <w:szCs w:val="28"/>
      <w:lang w:eastAsia="de-AT"/>
    </w:rPr>
  </w:style>
  <w:style w:type="character" w:customStyle="1" w:styleId="Titre3Car">
    <w:name w:val="Titre 3 Car"/>
    <w:basedOn w:val="Policepardfaut"/>
    <w:link w:val="Titre3"/>
    <w:uiPriority w:val="9"/>
    <w:rsid w:val="0008155E"/>
    <w:rPr>
      <w:rFonts w:ascii="Times New Roman" w:eastAsiaTheme="majorEastAsia" w:hAnsi="Times New Roman" w:cstheme="majorBidi"/>
      <w:b/>
      <w:sz w:val="24"/>
      <w:szCs w:val="24"/>
      <w:lang w:eastAsia="de-AT"/>
    </w:rPr>
  </w:style>
  <w:style w:type="character" w:customStyle="1" w:styleId="Titre4Car">
    <w:name w:val="Titre 4 Car"/>
    <w:basedOn w:val="Policepardfaut"/>
    <w:link w:val="Titre4"/>
    <w:uiPriority w:val="9"/>
    <w:rsid w:val="0008155E"/>
    <w:rPr>
      <w:rFonts w:asciiTheme="majorHAnsi" w:eastAsiaTheme="majorEastAsia" w:hAnsiTheme="majorHAnsi" w:cstheme="majorBidi"/>
      <w:i/>
      <w:iCs/>
      <w:color w:val="2E74B5" w:themeColor="accent1" w:themeShade="BF"/>
      <w:sz w:val="24"/>
      <w:szCs w:val="24"/>
      <w:lang w:eastAsia="de-AT"/>
    </w:rPr>
  </w:style>
  <w:style w:type="character" w:customStyle="1" w:styleId="Titre5Car">
    <w:name w:val="Titre 5 Car"/>
    <w:basedOn w:val="Policepardfaut"/>
    <w:link w:val="Titre5"/>
    <w:uiPriority w:val="9"/>
    <w:semiHidden/>
    <w:rsid w:val="0008155E"/>
    <w:rPr>
      <w:rFonts w:asciiTheme="majorHAnsi" w:eastAsiaTheme="majorEastAsia" w:hAnsiTheme="majorHAnsi" w:cstheme="majorBidi"/>
      <w:color w:val="2E74B5" w:themeColor="accent1" w:themeShade="BF"/>
      <w:sz w:val="24"/>
      <w:szCs w:val="24"/>
      <w:lang w:eastAsia="de-AT"/>
    </w:rPr>
  </w:style>
  <w:style w:type="character" w:customStyle="1" w:styleId="Titre6Car">
    <w:name w:val="Titre 6 Car"/>
    <w:basedOn w:val="Policepardfaut"/>
    <w:link w:val="Titre6"/>
    <w:uiPriority w:val="9"/>
    <w:semiHidden/>
    <w:rsid w:val="0008155E"/>
    <w:rPr>
      <w:rFonts w:asciiTheme="majorHAnsi" w:eastAsiaTheme="majorEastAsia" w:hAnsiTheme="majorHAnsi" w:cstheme="majorBidi"/>
      <w:color w:val="1F4D78" w:themeColor="accent1" w:themeShade="7F"/>
      <w:sz w:val="24"/>
      <w:szCs w:val="24"/>
      <w:lang w:eastAsia="de-AT"/>
    </w:rPr>
  </w:style>
  <w:style w:type="character" w:customStyle="1" w:styleId="Titre7Car">
    <w:name w:val="Titre 7 Car"/>
    <w:basedOn w:val="Policepardfaut"/>
    <w:link w:val="Titre7"/>
    <w:uiPriority w:val="9"/>
    <w:semiHidden/>
    <w:rsid w:val="0008155E"/>
    <w:rPr>
      <w:rFonts w:asciiTheme="majorHAnsi" w:eastAsiaTheme="majorEastAsia" w:hAnsiTheme="majorHAnsi" w:cstheme="majorBidi"/>
      <w:i/>
      <w:iCs/>
      <w:color w:val="1F4D78" w:themeColor="accent1" w:themeShade="7F"/>
      <w:sz w:val="24"/>
      <w:szCs w:val="24"/>
      <w:lang w:eastAsia="de-AT"/>
    </w:rPr>
  </w:style>
  <w:style w:type="character" w:customStyle="1" w:styleId="Titre8Car">
    <w:name w:val="Titre 8 Car"/>
    <w:basedOn w:val="Policepardfaut"/>
    <w:link w:val="Titre8"/>
    <w:uiPriority w:val="9"/>
    <w:semiHidden/>
    <w:rsid w:val="0008155E"/>
    <w:rPr>
      <w:rFonts w:asciiTheme="majorHAnsi" w:eastAsiaTheme="majorEastAsia" w:hAnsiTheme="majorHAnsi" w:cstheme="majorBidi"/>
      <w:color w:val="272727" w:themeColor="text1" w:themeTint="D8"/>
      <w:sz w:val="21"/>
      <w:szCs w:val="21"/>
      <w:lang w:eastAsia="de-AT"/>
    </w:rPr>
  </w:style>
  <w:style w:type="character" w:customStyle="1" w:styleId="Titre9Car">
    <w:name w:val="Titre 9 Car"/>
    <w:basedOn w:val="Policepardfaut"/>
    <w:link w:val="Titre9"/>
    <w:uiPriority w:val="9"/>
    <w:semiHidden/>
    <w:rsid w:val="0008155E"/>
    <w:rPr>
      <w:rFonts w:asciiTheme="majorHAnsi" w:eastAsiaTheme="majorEastAsia" w:hAnsiTheme="majorHAnsi" w:cstheme="majorBidi"/>
      <w:i/>
      <w:iCs/>
      <w:color w:val="272727" w:themeColor="text1" w:themeTint="D8"/>
      <w:sz w:val="21"/>
      <w:szCs w:val="21"/>
      <w:lang w:eastAsia="de-AT"/>
    </w:rPr>
  </w:style>
  <w:style w:type="paragraph" w:styleId="Paragraphedeliste">
    <w:name w:val="List Paragraph"/>
    <w:basedOn w:val="Normal"/>
    <w:uiPriority w:val="34"/>
    <w:qFormat/>
    <w:rsid w:val="0008155E"/>
    <w:pPr>
      <w:ind w:left="720"/>
      <w:contextualSpacing/>
    </w:pPr>
  </w:style>
  <w:style w:type="paragraph" w:customStyle="1" w:styleId="Aufzaehlung">
    <w:name w:val="Aufzaehlung"/>
    <w:basedOn w:val="Default"/>
    <w:link w:val="AufzaehlungZchn"/>
    <w:qFormat/>
    <w:rsid w:val="0008155E"/>
    <w:pPr>
      <w:keepNext/>
      <w:numPr>
        <w:numId w:val="1"/>
      </w:numPr>
      <w:jc w:val="both"/>
    </w:pPr>
  </w:style>
  <w:style w:type="character" w:customStyle="1" w:styleId="AufzaehlungZchn">
    <w:name w:val="Aufzaehlung Zchn"/>
    <w:basedOn w:val="DefaultZchn"/>
    <w:link w:val="Aufzaehlung"/>
    <w:rsid w:val="0008155E"/>
    <w:rPr>
      <w:rFonts w:ascii="Times New Roman" w:eastAsiaTheme="minorEastAsia" w:hAnsi="Times New Roman" w:cs="Times New Roman"/>
      <w:color w:val="000000"/>
      <w:sz w:val="24"/>
      <w:szCs w:val="24"/>
      <w:lang w:val="de-AT" w:eastAsia="de-AT"/>
    </w:rPr>
  </w:style>
  <w:style w:type="paragraph" w:customStyle="1" w:styleId="CitaviBibliographyHeading">
    <w:name w:val="Citavi Bibliography Heading"/>
    <w:basedOn w:val="Titre1"/>
    <w:rsid w:val="0008155E"/>
    <w:pPr>
      <w:numPr>
        <w:numId w:val="4"/>
      </w:numPr>
      <w:jc w:val="left"/>
    </w:pPr>
  </w:style>
  <w:style w:type="paragraph" w:customStyle="1" w:styleId="TextStandard">
    <w:name w:val="Text_Standard"/>
    <w:basedOn w:val="Normal"/>
    <w:link w:val="TextStandardZchn"/>
    <w:qFormat/>
    <w:rsid w:val="0008155E"/>
    <w:pPr>
      <w:widowControl w:val="0"/>
      <w:autoSpaceDE w:val="0"/>
      <w:autoSpaceDN w:val="0"/>
      <w:spacing w:line="252" w:lineRule="auto"/>
      <w:ind w:firstLine="284"/>
      <w:jc w:val="both"/>
    </w:pPr>
    <w:rPr>
      <w:rFonts w:ascii="Calibri" w:hAnsi="Calibri" w:cs="Arial"/>
      <w:sz w:val="22"/>
      <w:szCs w:val="22"/>
      <w:lang w:val="en-US" w:eastAsia="en-US"/>
    </w:rPr>
  </w:style>
  <w:style w:type="character" w:customStyle="1" w:styleId="TextStandardZchn">
    <w:name w:val="Text_Standard Zchn"/>
    <w:basedOn w:val="Policepardfaut"/>
    <w:link w:val="TextStandard"/>
    <w:rsid w:val="0008155E"/>
    <w:rPr>
      <w:rFonts w:ascii="Calibri" w:eastAsia="Times New Roman" w:hAnsi="Calibri" w:cs="Arial"/>
      <w:lang w:val="en-US"/>
    </w:rPr>
  </w:style>
  <w:style w:type="paragraph" w:styleId="En-tte">
    <w:name w:val="header"/>
    <w:basedOn w:val="Normal"/>
    <w:link w:val="En-tteCar"/>
    <w:uiPriority w:val="99"/>
    <w:unhideWhenUsed/>
    <w:rsid w:val="00F25DA5"/>
    <w:pPr>
      <w:tabs>
        <w:tab w:val="center" w:pos="4536"/>
        <w:tab w:val="right" w:pos="9072"/>
      </w:tabs>
    </w:pPr>
  </w:style>
  <w:style w:type="character" w:customStyle="1" w:styleId="En-tteCar">
    <w:name w:val="En-tête Car"/>
    <w:basedOn w:val="Policepardfaut"/>
    <w:link w:val="En-tte"/>
    <w:uiPriority w:val="99"/>
    <w:rsid w:val="00F25DA5"/>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F25DA5"/>
    <w:pPr>
      <w:tabs>
        <w:tab w:val="center" w:pos="4536"/>
        <w:tab w:val="right" w:pos="9072"/>
      </w:tabs>
    </w:pPr>
  </w:style>
  <w:style w:type="character" w:customStyle="1" w:styleId="PieddepageCar">
    <w:name w:val="Pied de page Car"/>
    <w:basedOn w:val="Policepardfaut"/>
    <w:link w:val="Pieddepage"/>
    <w:uiPriority w:val="99"/>
    <w:rsid w:val="00F25DA5"/>
    <w:rPr>
      <w:rFonts w:ascii="Times New Roman" w:eastAsia="Times New Roman" w:hAnsi="Times New Roman" w:cs="Times New Roman"/>
      <w:sz w:val="24"/>
      <w:szCs w:val="24"/>
      <w:lang w:eastAsia="en-GB"/>
    </w:rPr>
  </w:style>
  <w:style w:type="paragraph" w:styleId="Sansinterligne">
    <w:name w:val="No Spacing"/>
    <w:uiPriority w:val="1"/>
    <w:qFormat/>
    <w:rsid w:val="003871BE"/>
    <w:pPr>
      <w:spacing w:after="0" w:line="240" w:lineRule="auto"/>
    </w:pPr>
    <w:rPr>
      <w:rFonts w:ascii="Times New Roman" w:eastAsia="Times New Roman" w:hAnsi="Times New Roman" w:cs="Times New Roman"/>
      <w:sz w:val="24"/>
      <w:szCs w:val="24"/>
      <w:lang w:eastAsia="en-GB"/>
    </w:rPr>
  </w:style>
  <w:style w:type="paragraph" w:styleId="PrformatHTML">
    <w:name w:val="HTML Preformatted"/>
    <w:basedOn w:val="Normal"/>
    <w:link w:val="PrformatHTMLCar"/>
    <w:uiPriority w:val="99"/>
    <w:semiHidden/>
    <w:unhideWhenUsed/>
    <w:rsid w:val="00A0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PrformatHTMLCar">
    <w:name w:val="Préformaté HTML Car"/>
    <w:basedOn w:val="Policepardfaut"/>
    <w:link w:val="PrformatHTML"/>
    <w:uiPriority w:val="99"/>
    <w:semiHidden/>
    <w:rsid w:val="00A014E7"/>
    <w:rPr>
      <w:rFonts w:ascii="Courier New" w:eastAsia="Times New Roman" w:hAnsi="Courier New" w:cs="Courier New"/>
      <w:sz w:val="20"/>
      <w:szCs w:val="20"/>
      <w:lang w:val="de-DE" w:eastAsia="de-DE"/>
    </w:rPr>
  </w:style>
  <w:style w:type="character" w:styleId="Textedelespacerserv">
    <w:name w:val="Placeholder Text"/>
    <w:basedOn w:val="Policepardfaut"/>
    <w:uiPriority w:val="99"/>
    <w:semiHidden/>
    <w:rsid w:val="008126B0"/>
    <w:rPr>
      <w:color w:val="808080"/>
    </w:rPr>
  </w:style>
  <w:style w:type="paragraph" w:customStyle="1" w:styleId="CitaviBibliographyEntry">
    <w:name w:val="Citavi Bibliography Entry"/>
    <w:basedOn w:val="Normal"/>
    <w:link w:val="CitaviBibliographyEntryZchn"/>
    <w:rsid w:val="008126B0"/>
    <w:pPr>
      <w:tabs>
        <w:tab w:val="left" w:pos="340"/>
      </w:tabs>
      <w:ind w:left="340" w:hanging="340"/>
    </w:pPr>
  </w:style>
  <w:style w:type="character" w:customStyle="1" w:styleId="CitaviBibliographyEntryZchn">
    <w:name w:val="Citavi Bibliography Entry Zchn"/>
    <w:basedOn w:val="Policepardfaut"/>
    <w:link w:val="CitaviBibliographyEntry"/>
    <w:rsid w:val="008126B0"/>
    <w:rPr>
      <w:rFonts w:ascii="Times New Roman" w:eastAsia="Times New Roman" w:hAnsi="Times New Roman" w:cs="Times New Roman"/>
      <w:sz w:val="24"/>
      <w:szCs w:val="24"/>
      <w:lang w:eastAsia="en-GB"/>
    </w:rPr>
  </w:style>
  <w:style w:type="paragraph" w:customStyle="1" w:styleId="CitaviBibliographySubheading1">
    <w:name w:val="Citavi Bibliography Subheading 1"/>
    <w:basedOn w:val="Titre2"/>
    <w:link w:val="CitaviBibliographySubheading1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1Zchn">
    <w:name w:val="Citavi Bibliography Subheading 1 Zchn"/>
    <w:basedOn w:val="Policepardfaut"/>
    <w:link w:val="CitaviBibliographySubheading1"/>
    <w:rsid w:val="008126B0"/>
    <w:rPr>
      <w:rFonts w:ascii="Times New Roman" w:eastAsiaTheme="majorEastAsia" w:hAnsi="Times New Roman" w:cstheme="majorBidi"/>
      <w:b/>
      <w:bCs/>
      <w:iCs/>
      <w:sz w:val="28"/>
      <w:szCs w:val="28"/>
      <w:lang w:eastAsia="de-AT"/>
    </w:rPr>
  </w:style>
  <w:style w:type="paragraph" w:customStyle="1" w:styleId="CitaviBibliographySubheading2">
    <w:name w:val="Citavi Bibliography Subheading 2"/>
    <w:basedOn w:val="Titre3"/>
    <w:link w:val="CitaviBibliographySubheading2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2Zchn">
    <w:name w:val="Citavi Bibliography Subheading 2 Zchn"/>
    <w:basedOn w:val="Policepardfaut"/>
    <w:link w:val="CitaviBibliographySubheading2"/>
    <w:rsid w:val="008126B0"/>
    <w:rPr>
      <w:rFonts w:ascii="Times New Roman" w:eastAsiaTheme="majorEastAsia" w:hAnsi="Times New Roman" w:cstheme="majorBidi"/>
      <w:b/>
      <w:sz w:val="24"/>
      <w:szCs w:val="24"/>
      <w:lang w:eastAsia="de-AT"/>
    </w:rPr>
  </w:style>
  <w:style w:type="paragraph" w:customStyle="1" w:styleId="CitaviBibliographySubheading3">
    <w:name w:val="Citavi Bibliography Subheading 3"/>
    <w:basedOn w:val="Titre4"/>
    <w:link w:val="CitaviBibliographySubheading3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3Zchn">
    <w:name w:val="Citavi Bibliography Subheading 3 Zchn"/>
    <w:basedOn w:val="Policepardfaut"/>
    <w:link w:val="CitaviBibliographySubheading3"/>
    <w:rsid w:val="008126B0"/>
    <w:rPr>
      <w:rFonts w:asciiTheme="majorHAnsi" w:eastAsiaTheme="majorEastAsia" w:hAnsiTheme="majorHAnsi" w:cstheme="majorBidi"/>
      <w:i/>
      <w:iCs/>
      <w:color w:val="2E74B5" w:themeColor="accent1" w:themeShade="BF"/>
      <w:sz w:val="24"/>
      <w:szCs w:val="24"/>
      <w:lang w:eastAsia="de-AT"/>
    </w:rPr>
  </w:style>
  <w:style w:type="paragraph" w:customStyle="1" w:styleId="CitaviBibliographySubheading4">
    <w:name w:val="Citavi Bibliography Subheading 4"/>
    <w:basedOn w:val="Titre5"/>
    <w:link w:val="CitaviBibliographySubheading4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4Zchn">
    <w:name w:val="Citavi Bibliography Subheading 4 Zchn"/>
    <w:basedOn w:val="Policepardfaut"/>
    <w:link w:val="CitaviBibliographySubheading4"/>
    <w:rsid w:val="008126B0"/>
    <w:rPr>
      <w:rFonts w:asciiTheme="majorHAnsi" w:eastAsiaTheme="majorEastAsia" w:hAnsiTheme="majorHAnsi" w:cstheme="majorBidi"/>
      <w:color w:val="2E74B5" w:themeColor="accent1" w:themeShade="BF"/>
      <w:sz w:val="24"/>
      <w:szCs w:val="24"/>
      <w:lang w:eastAsia="de-AT"/>
    </w:rPr>
  </w:style>
  <w:style w:type="paragraph" w:customStyle="1" w:styleId="CitaviBibliographySubheading5">
    <w:name w:val="Citavi Bibliography Subheading 5"/>
    <w:basedOn w:val="Titre6"/>
    <w:link w:val="CitaviBibliographySubheading5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5Zchn">
    <w:name w:val="Citavi Bibliography Subheading 5 Zchn"/>
    <w:basedOn w:val="Policepardfaut"/>
    <w:link w:val="CitaviBibliographySubheading5"/>
    <w:rsid w:val="008126B0"/>
    <w:rPr>
      <w:rFonts w:asciiTheme="majorHAnsi" w:eastAsiaTheme="majorEastAsia" w:hAnsiTheme="majorHAnsi" w:cstheme="majorBidi"/>
      <w:color w:val="1F4D78" w:themeColor="accent1" w:themeShade="7F"/>
      <w:sz w:val="24"/>
      <w:szCs w:val="24"/>
      <w:lang w:eastAsia="de-AT"/>
    </w:rPr>
  </w:style>
  <w:style w:type="paragraph" w:customStyle="1" w:styleId="CitaviBibliographySubheading6">
    <w:name w:val="Citavi Bibliography Subheading 6"/>
    <w:basedOn w:val="Titre7"/>
    <w:link w:val="CitaviBibliographySubheading6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6Zchn">
    <w:name w:val="Citavi Bibliography Subheading 6 Zchn"/>
    <w:basedOn w:val="Policepardfaut"/>
    <w:link w:val="CitaviBibliographySubheading6"/>
    <w:rsid w:val="008126B0"/>
    <w:rPr>
      <w:rFonts w:asciiTheme="majorHAnsi" w:eastAsiaTheme="majorEastAsia" w:hAnsiTheme="majorHAnsi" w:cstheme="majorBidi"/>
      <w:i/>
      <w:iCs/>
      <w:color w:val="1F4D78" w:themeColor="accent1" w:themeShade="7F"/>
      <w:sz w:val="24"/>
      <w:szCs w:val="24"/>
      <w:lang w:eastAsia="de-AT"/>
    </w:rPr>
  </w:style>
  <w:style w:type="paragraph" w:customStyle="1" w:styleId="CitaviBibliographySubheading7">
    <w:name w:val="Citavi Bibliography Subheading 7"/>
    <w:basedOn w:val="Titre8"/>
    <w:link w:val="CitaviBibliographySubheading7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7Zchn">
    <w:name w:val="Citavi Bibliography Subheading 7 Zchn"/>
    <w:basedOn w:val="Policepardfaut"/>
    <w:link w:val="CitaviBibliographySubheading7"/>
    <w:rsid w:val="008126B0"/>
    <w:rPr>
      <w:rFonts w:asciiTheme="majorHAnsi" w:eastAsiaTheme="majorEastAsia" w:hAnsiTheme="majorHAnsi" w:cstheme="majorBidi"/>
      <w:color w:val="272727" w:themeColor="text1" w:themeTint="D8"/>
      <w:sz w:val="21"/>
      <w:szCs w:val="21"/>
      <w:lang w:eastAsia="de-AT"/>
    </w:rPr>
  </w:style>
  <w:style w:type="paragraph" w:customStyle="1" w:styleId="CitaviBibliographySubheading8">
    <w:name w:val="Citavi Bibliography Subheading 8"/>
    <w:basedOn w:val="Titre9"/>
    <w:link w:val="CitaviBibliographySubheading8Zchn"/>
    <w:rsid w:val="008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style>
  <w:style w:type="character" w:customStyle="1" w:styleId="CitaviBibliographySubheading8Zchn">
    <w:name w:val="Citavi Bibliography Subheading 8 Zchn"/>
    <w:basedOn w:val="Policepardfaut"/>
    <w:link w:val="CitaviBibliographySubheading8"/>
    <w:rsid w:val="008126B0"/>
    <w:rPr>
      <w:rFonts w:asciiTheme="majorHAnsi" w:eastAsiaTheme="majorEastAsia" w:hAnsiTheme="majorHAnsi" w:cstheme="majorBidi"/>
      <w:i/>
      <w:iCs/>
      <w:color w:val="272727" w:themeColor="text1" w:themeTint="D8"/>
      <w:sz w:val="21"/>
      <w:szCs w:val="21"/>
      <w:lang w:eastAsia="de-AT"/>
    </w:rPr>
  </w:style>
  <w:style w:type="paragraph" w:styleId="Textedebulles">
    <w:name w:val="Balloon Text"/>
    <w:basedOn w:val="Normal"/>
    <w:link w:val="TextedebullesCar"/>
    <w:uiPriority w:val="99"/>
    <w:semiHidden/>
    <w:unhideWhenUsed/>
    <w:rsid w:val="00DE10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0A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CA5C422-4F9C-4F3D-AC2D-C16719A0F55C}"/>
      </w:docPartPr>
      <w:docPartBody>
        <w:p w:rsidR="00CE59E8" w:rsidRDefault="00F175AA">
          <w:r w:rsidRPr="0088017C">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AA"/>
    <w:rsid w:val="00CE59E8"/>
    <w:rsid w:val="00F175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75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1DF7E2BFF1C4F8C10768B9F78FC10" ma:contentTypeVersion="13" ma:contentTypeDescription="Create a new document." ma:contentTypeScope="" ma:versionID="01fa8e8b0ebe91149c82c322efbea06a">
  <xsd:schema xmlns:xsd="http://www.w3.org/2001/XMLSchema" xmlns:xs="http://www.w3.org/2001/XMLSchema" xmlns:p="http://schemas.microsoft.com/office/2006/metadata/properties" xmlns:ns3="e34b8fb6-8336-4264-93cb-744c0f0e928f" xmlns:ns4="95afc812-6b0b-4f96-a412-b1f6cdf2b664" targetNamespace="http://schemas.microsoft.com/office/2006/metadata/properties" ma:root="true" ma:fieldsID="ed67039334b6db659d9e8422172da4fc" ns3:_="" ns4:_="">
    <xsd:import namespace="e34b8fb6-8336-4264-93cb-744c0f0e928f"/>
    <xsd:import namespace="95afc812-6b0b-4f96-a412-b1f6cdf2b6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b8fb6-8336-4264-93cb-744c0f0e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fc812-6b0b-4f96-a412-b1f6cdf2b6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8EB0F-8263-4F1A-9E4A-8FAE5BFB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8fb6-8336-4264-93cb-744c0f0e928f"/>
    <ds:schemaRef ds:uri="95afc812-6b0b-4f96-a412-b1f6cdf2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A582B-D4F2-4C54-935D-C50A02F98585}">
  <ds:schemaRefs>
    <ds:schemaRef ds:uri="http://schemas.microsoft.com/sharepoint/v3/contenttype/forms"/>
  </ds:schemaRefs>
</ds:datastoreItem>
</file>

<file path=customXml/itemProps3.xml><?xml version="1.0" encoding="utf-8"?>
<ds:datastoreItem xmlns:ds="http://schemas.openxmlformats.org/officeDocument/2006/customXml" ds:itemID="{10038CE8-713B-4A3E-97E9-EA17C374DC91}">
  <ds:schemaRefs>
    <ds:schemaRef ds:uri="http://schemas.microsoft.com/office/2006/metadata/properties"/>
    <ds:schemaRef ds:uri="e34b8fb6-8336-4264-93cb-744c0f0e928f"/>
    <ds:schemaRef ds:uri="http://purl.org/dc/terms/"/>
    <ds:schemaRef ds:uri="http://schemas.microsoft.com/office/2006/documentManagement/types"/>
    <ds:schemaRef ds:uri="95afc812-6b0b-4f96-a412-b1f6cdf2b664"/>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4190</Words>
  <Characters>23050</Characters>
  <Application>Microsoft Office Word</Application>
  <DocSecurity>0</DocSecurity>
  <Lines>192</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 Corina</dc:creator>
  <cp:keywords/>
  <dc:description/>
  <cp:lastModifiedBy>DAUSSE Irina</cp:lastModifiedBy>
  <cp:revision>3</cp:revision>
  <dcterms:created xsi:type="dcterms:W3CDTF">2020-02-28T14:07:00Z</dcterms:created>
  <dcterms:modified xsi:type="dcterms:W3CDTF">2020-02-28T15:01:00Z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Data Source=129.27.80.160\CitaviServer,1433;Initial Catalog=CitaviDB4;Integrated Security=True;Schema Name=VSI</vt:lpwstr>
  </property>
  <property fmtid="{D5CDD505-2E9C-101B-9397-08002B2CF9AE}" pid="3" name="CitaviDocumentProperty_7">
    <vt:lpwstr>VSI</vt:lpwstr>
  </property>
  <property fmtid="{D5CDD505-2E9C-101B-9397-08002B2CF9AE}" pid="4" name="CitaviDocumentProperty_0">
    <vt:lpwstr>0229b1b7-faf7-4832-8ca5-7a515c58adbb</vt:lpwstr>
  </property>
  <property fmtid="{D5CDD505-2E9C-101B-9397-08002B2CF9AE}" pid="5" name="CitaviDocumentProperty_1">
    <vt:lpwstr>6.3.0.0</vt:lpwstr>
  </property>
  <property fmtid="{D5CDD505-2E9C-101B-9397-08002B2CF9AE}" pid="6" name="CitaviDocumentProperty_6">
    <vt:lpwstr>True</vt:lpwstr>
  </property>
  <property fmtid="{D5CDD505-2E9C-101B-9397-08002B2CF9AE}" pid="7" name="MSIP_Label_fd1c0902-ed92-4fed-896d-2e7725de02d4_Enabled">
    <vt:lpwstr>true</vt:lpwstr>
  </property>
  <property fmtid="{D5CDD505-2E9C-101B-9397-08002B2CF9AE}" pid="8" name="MSIP_Label_fd1c0902-ed92-4fed-896d-2e7725de02d4_SetDate">
    <vt:lpwstr>2020-02-28T14:07:24Z</vt:lpwstr>
  </property>
  <property fmtid="{D5CDD505-2E9C-101B-9397-08002B2CF9AE}" pid="9" name="MSIP_Label_fd1c0902-ed92-4fed-896d-2e7725de02d4_Method">
    <vt:lpwstr>Standard</vt:lpwstr>
  </property>
  <property fmtid="{D5CDD505-2E9C-101B-9397-08002B2CF9AE}" pid="10" name="MSIP_Label_fd1c0902-ed92-4fed-896d-2e7725de02d4_Name">
    <vt:lpwstr>Anyone (not protected)</vt:lpwstr>
  </property>
  <property fmtid="{D5CDD505-2E9C-101B-9397-08002B2CF9AE}" pid="11" name="MSIP_Label_fd1c0902-ed92-4fed-896d-2e7725de02d4_SiteId">
    <vt:lpwstr>d6b0bbee-7cd9-4d60-bce6-4a67b543e2ae</vt:lpwstr>
  </property>
  <property fmtid="{D5CDD505-2E9C-101B-9397-08002B2CF9AE}" pid="12" name="MSIP_Label_fd1c0902-ed92-4fed-896d-2e7725de02d4_ActionId">
    <vt:lpwstr>5ed61428-d060-4f77-bf20-0000fb09f950</vt:lpwstr>
  </property>
  <property fmtid="{D5CDD505-2E9C-101B-9397-08002B2CF9AE}" pid="13" name="MSIP_Label_fd1c0902-ed92-4fed-896d-2e7725de02d4_ContentBits">
    <vt:lpwstr>2</vt:lpwstr>
  </property>
  <property fmtid="{D5CDD505-2E9C-101B-9397-08002B2CF9AE}" pid="14" name="ContentTypeId">
    <vt:lpwstr>0x01010063B1DF7E2BFF1C4F8C10768B9F78FC10</vt:lpwstr>
  </property>
</Properties>
</file>