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FC950" w14:textId="6EA90AC3" w:rsidR="00076604" w:rsidRPr="009D4E0B" w:rsidRDefault="00076604" w:rsidP="00F84F07">
      <w:pPr>
        <w:jc w:val="center"/>
        <w:rPr>
          <w:b/>
          <w:sz w:val="32"/>
          <w:szCs w:val="32"/>
          <w:u w:val="single"/>
          <w:lang w:val="en-GB"/>
        </w:rPr>
      </w:pPr>
      <w:r w:rsidRPr="009D4E0B">
        <w:rPr>
          <w:b/>
          <w:sz w:val="32"/>
          <w:szCs w:val="32"/>
          <w:u w:val="single"/>
          <w:lang w:val="en-GB"/>
        </w:rPr>
        <w:t xml:space="preserve">DRAFT </w:t>
      </w:r>
      <w:r w:rsidR="00DF168F" w:rsidRPr="009D4E0B">
        <w:rPr>
          <w:b/>
          <w:sz w:val="32"/>
          <w:szCs w:val="32"/>
          <w:u w:val="single"/>
          <w:lang w:val="en-GB"/>
        </w:rPr>
        <w:t>AGENDA</w:t>
      </w:r>
    </w:p>
    <w:p w14:paraId="46AADB9A" w14:textId="77777777" w:rsidR="00076604" w:rsidRPr="009D4E0B" w:rsidRDefault="00076604" w:rsidP="00F84F07">
      <w:pPr>
        <w:rPr>
          <w:lang w:val="en-GB"/>
        </w:rPr>
      </w:pPr>
    </w:p>
    <w:p w14:paraId="3983BE4D" w14:textId="05F2A9D3" w:rsidR="00076604" w:rsidRPr="009D4E0B" w:rsidRDefault="003B042F" w:rsidP="00B53720">
      <w:pPr>
        <w:jc w:val="center"/>
        <w:rPr>
          <w:b/>
          <w:sz w:val="32"/>
          <w:szCs w:val="32"/>
          <w:lang w:val="en-GB"/>
        </w:rPr>
      </w:pPr>
      <w:r w:rsidRPr="009D4E0B">
        <w:rPr>
          <w:b/>
          <w:sz w:val="32"/>
          <w:szCs w:val="32"/>
          <w:lang w:val="en-GB" w:eastAsia="ja-JP"/>
        </w:rPr>
        <w:t>3</w:t>
      </w:r>
      <w:r w:rsidRPr="009D4E0B">
        <w:rPr>
          <w:b/>
          <w:sz w:val="32"/>
          <w:szCs w:val="32"/>
          <w:vertAlign w:val="superscript"/>
          <w:lang w:val="en-GB" w:eastAsia="ja-JP"/>
        </w:rPr>
        <w:t>rd</w:t>
      </w:r>
      <w:r w:rsidRPr="009D4E0B">
        <w:rPr>
          <w:b/>
          <w:sz w:val="32"/>
          <w:szCs w:val="32"/>
          <w:lang w:val="en-GB" w:eastAsia="ja-JP"/>
        </w:rPr>
        <w:t xml:space="preserve"> </w:t>
      </w:r>
      <w:r w:rsidR="00076604" w:rsidRPr="009D4E0B">
        <w:rPr>
          <w:b/>
          <w:sz w:val="32"/>
          <w:szCs w:val="32"/>
          <w:lang w:val="en-GB"/>
        </w:rPr>
        <w:t xml:space="preserve">meeting of </w:t>
      </w:r>
      <w:r w:rsidR="00B53720" w:rsidRPr="009D4E0B">
        <w:rPr>
          <w:b/>
          <w:sz w:val="32"/>
          <w:szCs w:val="32"/>
          <w:lang w:val="en-GB"/>
        </w:rPr>
        <w:t xml:space="preserve">the Informal Working Group (IWG) </w:t>
      </w:r>
      <w:r w:rsidR="00B53720" w:rsidRPr="009D4E0B">
        <w:rPr>
          <w:b/>
          <w:sz w:val="32"/>
          <w:szCs w:val="32"/>
          <w:lang w:val="en-GB"/>
        </w:rPr>
        <w:br/>
        <w:t xml:space="preserve">on </w:t>
      </w:r>
      <w:r w:rsidR="00465239" w:rsidRPr="009D4E0B">
        <w:rPr>
          <w:b/>
          <w:sz w:val="32"/>
          <w:szCs w:val="32"/>
          <w:lang w:val="en-GB"/>
        </w:rPr>
        <w:t>Event Data Recorder (EDR) and Data Storage System for Automated Vehicle (DSSAD)</w:t>
      </w:r>
    </w:p>
    <w:p w14:paraId="0E2869D1" w14:textId="77777777" w:rsidR="00076604" w:rsidRPr="009D4E0B" w:rsidRDefault="00076604" w:rsidP="00F06EEA">
      <w:pPr>
        <w:rPr>
          <w:lang w:val="en-GB"/>
        </w:rPr>
      </w:pPr>
    </w:p>
    <w:p w14:paraId="3F70223C" w14:textId="77777777" w:rsidR="00076604" w:rsidRPr="009D4E0B" w:rsidRDefault="00076604" w:rsidP="00F06EEA">
      <w:pPr>
        <w:rPr>
          <w:lang w:val="en-GB"/>
        </w:rPr>
      </w:pPr>
    </w:p>
    <w:p w14:paraId="1F307137" w14:textId="21D97428" w:rsidR="00B53720" w:rsidRPr="009D4E0B" w:rsidRDefault="003B042F" w:rsidP="00B53720">
      <w:pPr>
        <w:jc w:val="center"/>
        <w:rPr>
          <w:sz w:val="22"/>
          <w:szCs w:val="22"/>
          <w:lang w:val="en-GB"/>
        </w:rPr>
      </w:pPr>
      <w:r w:rsidRPr="009D4E0B">
        <w:rPr>
          <w:sz w:val="22"/>
          <w:szCs w:val="22"/>
          <w:lang w:val="en-GB" w:eastAsia="ja-JP"/>
        </w:rPr>
        <w:t>10-12 December</w:t>
      </w:r>
      <w:r w:rsidR="00DA09EB" w:rsidRPr="009D4E0B">
        <w:rPr>
          <w:sz w:val="22"/>
          <w:szCs w:val="22"/>
          <w:lang w:val="en-GB"/>
        </w:rPr>
        <w:t xml:space="preserve"> 201</w:t>
      </w:r>
      <w:r w:rsidR="00465239" w:rsidRPr="009D4E0B">
        <w:rPr>
          <w:sz w:val="22"/>
          <w:szCs w:val="22"/>
          <w:lang w:val="en-GB"/>
        </w:rPr>
        <w:t>9</w:t>
      </w:r>
      <w:r w:rsidR="00B53720" w:rsidRPr="009D4E0B">
        <w:rPr>
          <w:sz w:val="22"/>
          <w:szCs w:val="22"/>
          <w:lang w:val="en-GB"/>
        </w:rPr>
        <w:t>,</w:t>
      </w:r>
    </w:p>
    <w:p w14:paraId="207406B3" w14:textId="06E6420A" w:rsidR="00B53720" w:rsidRPr="009D4E0B" w:rsidRDefault="003B042F" w:rsidP="00B53720">
      <w:pPr>
        <w:jc w:val="center"/>
        <w:rPr>
          <w:sz w:val="22"/>
          <w:szCs w:val="22"/>
          <w:lang w:val="en-GB"/>
        </w:rPr>
      </w:pPr>
      <w:r w:rsidRPr="009D4E0B">
        <w:rPr>
          <w:sz w:val="22"/>
          <w:szCs w:val="22"/>
          <w:lang w:val="en-GB"/>
        </w:rPr>
        <w:t>Paris</w:t>
      </w:r>
      <w:r w:rsidR="00396304" w:rsidRPr="009D4E0B">
        <w:rPr>
          <w:sz w:val="22"/>
          <w:szCs w:val="22"/>
          <w:lang w:val="en-GB"/>
        </w:rPr>
        <w:t xml:space="preserve"> (</w:t>
      </w:r>
      <w:r w:rsidRPr="009D4E0B">
        <w:rPr>
          <w:rFonts w:eastAsia="Calibri"/>
          <w:sz w:val="22"/>
          <w:szCs w:val="22"/>
          <w:lang w:val="en-GB"/>
        </w:rPr>
        <w:t>OICA offices</w:t>
      </w:r>
      <w:r w:rsidR="00396304" w:rsidRPr="009D4E0B">
        <w:rPr>
          <w:rFonts w:eastAsia="Calibri"/>
          <w:sz w:val="22"/>
          <w:szCs w:val="22"/>
          <w:lang w:val="en-GB"/>
        </w:rPr>
        <w:t>)</w:t>
      </w:r>
    </w:p>
    <w:p w14:paraId="1E31D1F4" w14:textId="77777777" w:rsidR="00B53720" w:rsidRPr="009D4E0B" w:rsidRDefault="00B53720" w:rsidP="00B53720">
      <w:pPr>
        <w:jc w:val="center"/>
        <w:rPr>
          <w:lang w:val="en-GB"/>
        </w:rPr>
      </w:pPr>
    </w:p>
    <w:p w14:paraId="75CB2B6C" w14:textId="77777777" w:rsidR="00DA09EB" w:rsidRPr="009D4E0B" w:rsidRDefault="00DA09EB" w:rsidP="00DA09EB">
      <w:pPr>
        <w:tabs>
          <w:tab w:val="left" w:pos="1418"/>
        </w:tabs>
        <w:ind w:left="1418" w:hanging="1418"/>
        <w:rPr>
          <w:rFonts w:eastAsia="Calibri"/>
          <w:sz w:val="22"/>
          <w:szCs w:val="22"/>
          <w:lang w:val="en-GB"/>
        </w:rPr>
      </w:pPr>
    </w:p>
    <w:p w14:paraId="6E5DD023" w14:textId="3D90F7ED" w:rsidR="009F4C7F" w:rsidRPr="009D4E0B" w:rsidRDefault="009F4C7F" w:rsidP="009F4C7F">
      <w:pPr>
        <w:tabs>
          <w:tab w:val="left" w:pos="1418"/>
        </w:tabs>
        <w:ind w:left="1418" w:hanging="1418"/>
        <w:rPr>
          <w:bCs/>
          <w:sz w:val="22"/>
          <w:szCs w:val="22"/>
          <w:lang w:val="en-GB"/>
        </w:rPr>
      </w:pPr>
      <w:r w:rsidRPr="009D4E0B">
        <w:rPr>
          <w:b/>
          <w:sz w:val="22"/>
          <w:szCs w:val="22"/>
          <w:lang w:val="en-GB"/>
        </w:rPr>
        <w:t>Time:</w:t>
      </w:r>
      <w:r w:rsidRPr="009D4E0B">
        <w:rPr>
          <w:b/>
          <w:sz w:val="22"/>
          <w:szCs w:val="22"/>
          <w:lang w:val="en-GB"/>
        </w:rPr>
        <w:tab/>
      </w:r>
      <w:r w:rsidR="003B042F" w:rsidRPr="009D4E0B">
        <w:rPr>
          <w:bCs/>
          <w:sz w:val="22"/>
          <w:szCs w:val="22"/>
          <w:lang w:val="en-GB"/>
        </w:rPr>
        <w:t xml:space="preserve">Tuesday 10 December </w:t>
      </w:r>
      <w:r w:rsidR="003B042F" w:rsidRPr="009D4E0B">
        <w:rPr>
          <w:bCs/>
          <w:sz w:val="22"/>
          <w:szCs w:val="22"/>
          <w:lang w:val="en-GB"/>
        </w:rPr>
        <w:tab/>
      </w:r>
      <w:r w:rsidR="00691EBE" w:rsidRPr="009D4E0B">
        <w:rPr>
          <w:bCs/>
          <w:sz w:val="22"/>
          <w:szCs w:val="22"/>
          <w:lang w:val="en-GB"/>
        </w:rPr>
        <w:tab/>
      </w:r>
      <w:r w:rsidRPr="009D4E0B">
        <w:rPr>
          <w:bCs/>
          <w:sz w:val="22"/>
          <w:szCs w:val="22"/>
          <w:lang w:val="en-GB"/>
        </w:rPr>
        <w:t>13:30</w:t>
      </w:r>
      <w:r w:rsidR="00691EBE" w:rsidRPr="009D4E0B">
        <w:rPr>
          <w:bCs/>
          <w:sz w:val="22"/>
          <w:szCs w:val="22"/>
          <w:lang w:val="en-GB"/>
        </w:rPr>
        <w:t xml:space="preserve"> - </w:t>
      </w:r>
      <w:r w:rsidRPr="009D4E0B">
        <w:rPr>
          <w:bCs/>
          <w:sz w:val="22"/>
          <w:szCs w:val="22"/>
          <w:lang w:val="en-GB"/>
        </w:rPr>
        <w:t xml:space="preserve">17:30 </w:t>
      </w:r>
    </w:p>
    <w:p w14:paraId="399F09E8" w14:textId="7D841197" w:rsidR="00691EBE" w:rsidRPr="009D4E0B" w:rsidRDefault="00691EBE" w:rsidP="009F4C7F">
      <w:pPr>
        <w:tabs>
          <w:tab w:val="left" w:pos="1418"/>
        </w:tabs>
        <w:ind w:left="1418" w:hanging="1418"/>
        <w:rPr>
          <w:bCs/>
          <w:sz w:val="22"/>
          <w:szCs w:val="22"/>
          <w:lang w:val="en-GB"/>
        </w:rPr>
      </w:pPr>
      <w:r w:rsidRPr="009D4E0B">
        <w:rPr>
          <w:bCs/>
          <w:sz w:val="22"/>
          <w:szCs w:val="22"/>
          <w:lang w:val="en-GB"/>
        </w:rPr>
        <w:tab/>
      </w:r>
      <w:r w:rsidR="003B042F" w:rsidRPr="009D4E0B">
        <w:rPr>
          <w:bCs/>
          <w:sz w:val="22"/>
          <w:szCs w:val="22"/>
          <w:lang w:val="en-GB"/>
        </w:rPr>
        <w:t>Wednesday 11 December</w:t>
      </w:r>
      <w:r w:rsidRPr="009D4E0B">
        <w:rPr>
          <w:bCs/>
          <w:sz w:val="22"/>
          <w:szCs w:val="22"/>
          <w:lang w:val="en-GB"/>
        </w:rPr>
        <w:tab/>
        <w:t>9:30 – 17:30</w:t>
      </w:r>
    </w:p>
    <w:p w14:paraId="2FEBE868" w14:textId="53F2F75A" w:rsidR="009F4C7F" w:rsidRPr="009D4E0B" w:rsidRDefault="009F4C7F" w:rsidP="009F4C7F">
      <w:pPr>
        <w:tabs>
          <w:tab w:val="left" w:pos="1418"/>
        </w:tabs>
        <w:ind w:left="1418" w:hanging="1418"/>
        <w:rPr>
          <w:bCs/>
          <w:sz w:val="22"/>
          <w:szCs w:val="22"/>
          <w:lang w:val="en-GB"/>
        </w:rPr>
      </w:pPr>
      <w:r w:rsidRPr="009D4E0B">
        <w:rPr>
          <w:bCs/>
          <w:sz w:val="22"/>
          <w:szCs w:val="22"/>
          <w:lang w:val="en-GB"/>
        </w:rPr>
        <w:tab/>
      </w:r>
      <w:r w:rsidR="003B042F" w:rsidRPr="009D4E0B">
        <w:rPr>
          <w:bCs/>
          <w:sz w:val="22"/>
          <w:szCs w:val="22"/>
          <w:lang w:val="en-GB"/>
        </w:rPr>
        <w:t>Thuesrday 12 December</w:t>
      </w:r>
      <w:r w:rsidR="00691EBE" w:rsidRPr="009D4E0B">
        <w:rPr>
          <w:bCs/>
          <w:sz w:val="22"/>
          <w:szCs w:val="22"/>
          <w:lang w:val="en-GB"/>
        </w:rPr>
        <w:tab/>
      </w:r>
      <w:r w:rsidR="00691EBE" w:rsidRPr="009D4E0B">
        <w:rPr>
          <w:bCs/>
          <w:sz w:val="22"/>
          <w:szCs w:val="22"/>
          <w:lang w:val="en-GB"/>
        </w:rPr>
        <w:tab/>
      </w:r>
      <w:r w:rsidRPr="009D4E0B">
        <w:rPr>
          <w:bCs/>
          <w:sz w:val="22"/>
          <w:szCs w:val="22"/>
          <w:lang w:val="en-GB"/>
        </w:rPr>
        <w:t>9:30 -1</w:t>
      </w:r>
      <w:r w:rsidR="00691EBE" w:rsidRPr="009D4E0B">
        <w:rPr>
          <w:bCs/>
          <w:sz w:val="22"/>
          <w:szCs w:val="22"/>
          <w:lang w:val="en-GB"/>
        </w:rPr>
        <w:t>3</w:t>
      </w:r>
      <w:r w:rsidRPr="009D4E0B">
        <w:rPr>
          <w:bCs/>
          <w:sz w:val="22"/>
          <w:szCs w:val="22"/>
          <w:lang w:val="en-GB"/>
        </w:rPr>
        <w:t xml:space="preserve">:00 </w:t>
      </w:r>
    </w:p>
    <w:p w14:paraId="0B387131" w14:textId="77777777" w:rsidR="009F4C7F" w:rsidRPr="009D4E0B" w:rsidRDefault="009F4C7F" w:rsidP="00DA09EB">
      <w:pPr>
        <w:tabs>
          <w:tab w:val="left" w:pos="1418"/>
        </w:tabs>
        <w:ind w:left="1418" w:hanging="1418"/>
        <w:rPr>
          <w:b/>
          <w:sz w:val="22"/>
          <w:szCs w:val="22"/>
          <w:lang w:val="en-GB"/>
        </w:rPr>
      </w:pPr>
    </w:p>
    <w:p w14:paraId="293644EF" w14:textId="77777777" w:rsidR="009D4E0B" w:rsidRPr="009D4E0B" w:rsidRDefault="009D4E0B" w:rsidP="009D4E0B">
      <w:pPr>
        <w:tabs>
          <w:tab w:val="left" w:pos="1418"/>
        </w:tabs>
        <w:ind w:left="1418" w:hanging="1418"/>
        <w:rPr>
          <w:b/>
          <w:sz w:val="22"/>
          <w:szCs w:val="22"/>
          <w:lang w:val="en-US"/>
        </w:rPr>
      </w:pPr>
      <w:r w:rsidRPr="009D4E0B">
        <w:rPr>
          <w:b/>
          <w:sz w:val="22"/>
          <w:szCs w:val="22"/>
          <w:lang w:val="en-GB"/>
        </w:rPr>
        <w:t>Venue:</w:t>
      </w:r>
      <w:r w:rsidRPr="009D4E0B">
        <w:rPr>
          <w:b/>
          <w:sz w:val="22"/>
          <w:szCs w:val="22"/>
          <w:lang w:val="en-GB"/>
        </w:rPr>
        <w:tab/>
      </w:r>
      <w:r w:rsidRPr="009D4E0B">
        <w:rPr>
          <w:sz w:val="22"/>
          <w:szCs w:val="22"/>
          <w:lang w:val="en-US"/>
        </w:rPr>
        <w:t>OICA - International Organization of Motor Vehicle Manufacturers</w:t>
      </w:r>
    </w:p>
    <w:p w14:paraId="21FF60B0" w14:textId="06EA1FE0" w:rsidR="009D4E0B" w:rsidRPr="009D4E0B" w:rsidRDefault="009D4E0B" w:rsidP="009D4E0B">
      <w:pPr>
        <w:tabs>
          <w:tab w:val="left" w:pos="1418"/>
        </w:tabs>
        <w:ind w:left="1418"/>
        <w:rPr>
          <w:b/>
          <w:sz w:val="22"/>
          <w:szCs w:val="22"/>
        </w:rPr>
      </w:pPr>
      <w:r w:rsidRPr="009D4E0B">
        <w:rPr>
          <w:sz w:val="22"/>
          <w:szCs w:val="22"/>
        </w:rPr>
        <w:t xml:space="preserve">4 rue de Berri, 75008 Paris, France -  </w:t>
      </w:r>
      <w:hyperlink r:id="rId8" w:history="1">
        <w:r w:rsidRPr="009D4E0B">
          <w:rPr>
            <w:rStyle w:val="Lienhypertexte"/>
            <w:color w:val="auto"/>
            <w:sz w:val="22"/>
            <w:szCs w:val="22"/>
          </w:rPr>
          <w:t>www.oica.net</w:t>
        </w:r>
      </w:hyperlink>
      <w:r w:rsidRPr="009D4E0B">
        <w:rPr>
          <w:sz w:val="22"/>
          <w:szCs w:val="22"/>
        </w:rPr>
        <w:t xml:space="preserve"> </w:t>
      </w:r>
    </w:p>
    <w:p w14:paraId="4B02AAE3" w14:textId="2878D1AE" w:rsidR="009D4E0B" w:rsidRPr="009D4E0B" w:rsidRDefault="009D4E0B" w:rsidP="009D4E0B">
      <w:pPr>
        <w:tabs>
          <w:tab w:val="left" w:pos="1418"/>
        </w:tabs>
        <w:ind w:left="1418" w:hanging="1418"/>
        <w:rPr>
          <w:b/>
          <w:sz w:val="22"/>
          <w:szCs w:val="22"/>
          <w:lang w:val="en-GB"/>
        </w:rPr>
      </w:pPr>
      <w:r w:rsidRPr="009D4E0B">
        <w:rPr>
          <w:b/>
          <w:sz w:val="22"/>
          <w:szCs w:val="22"/>
          <w:lang w:val="en-GB"/>
        </w:rPr>
        <w:t xml:space="preserve">Tel: </w:t>
      </w:r>
      <w:r w:rsidRPr="009D4E0B">
        <w:rPr>
          <w:b/>
          <w:sz w:val="22"/>
          <w:szCs w:val="22"/>
          <w:lang w:val="en-GB"/>
        </w:rPr>
        <w:tab/>
      </w:r>
      <w:r w:rsidRPr="009D4E0B">
        <w:rPr>
          <w:sz w:val="22"/>
          <w:szCs w:val="22"/>
          <w:lang w:val="en-GB"/>
        </w:rPr>
        <w:t>+33 1 82 73 07 18</w:t>
      </w:r>
    </w:p>
    <w:p w14:paraId="5CDB842A" w14:textId="77777777" w:rsidR="009D4E0B" w:rsidRPr="009D4E0B" w:rsidRDefault="009D4E0B" w:rsidP="009D4E0B">
      <w:pPr>
        <w:tabs>
          <w:tab w:val="left" w:pos="1418"/>
        </w:tabs>
        <w:ind w:left="1418" w:hanging="1418"/>
        <w:rPr>
          <w:b/>
          <w:sz w:val="22"/>
          <w:szCs w:val="22"/>
          <w:lang w:val="en-GB"/>
        </w:rPr>
      </w:pPr>
      <w:r w:rsidRPr="009D4E0B">
        <w:rPr>
          <w:b/>
          <w:sz w:val="22"/>
          <w:szCs w:val="22"/>
          <w:lang w:val="en-GB"/>
        </w:rPr>
        <w:t>Contact:</w:t>
      </w:r>
      <w:r w:rsidRPr="009D4E0B">
        <w:rPr>
          <w:b/>
          <w:sz w:val="22"/>
          <w:szCs w:val="22"/>
          <w:lang w:val="en-GB"/>
        </w:rPr>
        <w:tab/>
      </w:r>
      <w:r w:rsidRPr="009D4E0B">
        <w:rPr>
          <w:sz w:val="22"/>
          <w:szCs w:val="22"/>
          <w:lang w:val="en-GB"/>
        </w:rPr>
        <w:t xml:space="preserve">Mr. Olivier Fontaine </w:t>
      </w:r>
    </w:p>
    <w:p w14:paraId="5D2D0DF0" w14:textId="32CBC32C" w:rsidR="009D4E0B" w:rsidRPr="009D4E0B" w:rsidRDefault="009D4E0B" w:rsidP="009D4E0B">
      <w:pPr>
        <w:tabs>
          <w:tab w:val="left" w:pos="1418"/>
        </w:tabs>
        <w:ind w:left="1418" w:hanging="1418"/>
        <w:rPr>
          <w:b/>
          <w:sz w:val="22"/>
          <w:szCs w:val="22"/>
          <w:u w:val="single"/>
          <w:lang w:val="en-GB"/>
        </w:rPr>
      </w:pPr>
      <w:r w:rsidRPr="009D4E0B">
        <w:rPr>
          <w:b/>
          <w:sz w:val="22"/>
          <w:szCs w:val="22"/>
          <w:lang w:val="en-GB"/>
        </w:rPr>
        <w:t>Email:</w:t>
      </w:r>
      <w:r w:rsidRPr="009D4E0B">
        <w:rPr>
          <w:b/>
          <w:sz w:val="22"/>
          <w:szCs w:val="22"/>
          <w:lang w:val="en-GB"/>
        </w:rPr>
        <w:tab/>
      </w:r>
      <w:hyperlink r:id="rId9" w:history="1">
        <w:r w:rsidRPr="009D4E0B">
          <w:rPr>
            <w:rStyle w:val="Lienhypertexte"/>
            <w:color w:val="auto"/>
            <w:sz w:val="22"/>
            <w:szCs w:val="22"/>
            <w:lang w:val="en-GB"/>
          </w:rPr>
          <w:t>ofontaine@oica.net</w:t>
        </w:r>
      </w:hyperlink>
    </w:p>
    <w:p w14:paraId="4D380FAB" w14:textId="6729E7A5" w:rsidR="009D4E0B" w:rsidRPr="009D4E0B" w:rsidRDefault="009D4E0B" w:rsidP="009D4E0B">
      <w:pPr>
        <w:tabs>
          <w:tab w:val="left" w:pos="1418"/>
        </w:tabs>
        <w:ind w:left="1418" w:hanging="1418"/>
        <w:rPr>
          <w:b/>
          <w:sz w:val="22"/>
          <w:szCs w:val="22"/>
          <w:lang w:val="en-GB"/>
        </w:rPr>
      </w:pPr>
      <w:r w:rsidRPr="009D4E0B">
        <w:rPr>
          <w:b/>
          <w:sz w:val="22"/>
          <w:szCs w:val="22"/>
          <w:lang w:val="en-GB"/>
        </w:rPr>
        <w:t xml:space="preserve">Mobile: </w:t>
      </w:r>
      <w:r w:rsidRPr="009D4E0B">
        <w:rPr>
          <w:b/>
          <w:sz w:val="22"/>
          <w:szCs w:val="22"/>
          <w:lang w:val="en-GB"/>
        </w:rPr>
        <w:tab/>
      </w:r>
      <w:r w:rsidRPr="009D4E0B">
        <w:rPr>
          <w:sz w:val="22"/>
          <w:szCs w:val="22"/>
          <w:lang w:val="en-GB"/>
        </w:rPr>
        <w:t>+33 6 30 82 47 39</w:t>
      </w:r>
    </w:p>
    <w:p w14:paraId="617ADF15" w14:textId="77777777" w:rsidR="009D4E0B" w:rsidRPr="009D4E0B" w:rsidRDefault="009D4E0B" w:rsidP="00DA09EB">
      <w:pPr>
        <w:tabs>
          <w:tab w:val="left" w:pos="1418"/>
        </w:tabs>
        <w:ind w:left="1418" w:hanging="1418"/>
        <w:rPr>
          <w:b/>
          <w:sz w:val="22"/>
          <w:szCs w:val="22"/>
          <w:lang w:val="en-GB"/>
        </w:rPr>
      </w:pPr>
    </w:p>
    <w:p w14:paraId="16CED6F8" w14:textId="58F15E6D" w:rsidR="00465239" w:rsidRPr="009D4E0B" w:rsidRDefault="00CC2F60" w:rsidP="00DA09EB">
      <w:pPr>
        <w:tabs>
          <w:tab w:val="left" w:pos="1418"/>
        </w:tabs>
        <w:ind w:left="1418" w:hanging="1418"/>
        <w:rPr>
          <w:sz w:val="22"/>
          <w:szCs w:val="22"/>
          <w:lang w:val="en-GB"/>
        </w:rPr>
      </w:pPr>
      <w:r w:rsidRPr="009D4E0B">
        <w:rPr>
          <w:b/>
          <w:sz w:val="22"/>
          <w:szCs w:val="22"/>
          <w:lang w:val="en-GB"/>
        </w:rPr>
        <w:t>Chair</w:t>
      </w:r>
      <w:r w:rsidR="009D4E0B" w:rsidRPr="009D4E0B">
        <w:rPr>
          <w:b/>
          <w:sz w:val="22"/>
          <w:szCs w:val="22"/>
          <w:lang w:val="en-GB"/>
        </w:rPr>
        <w:t>persons</w:t>
      </w:r>
      <w:r w:rsidRPr="009D4E0B">
        <w:rPr>
          <w:sz w:val="22"/>
          <w:szCs w:val="22"/>
          <w:lang w:val="en-GB"/>
        </w:rPr>
        <w:t xml:space="preserve">: </w:t>
      </w:r>
      <w:r w:rsidRPr="009D4E0B">
        <w:rPr>
          <w:sz w:val="22"/>
          <w:szCs w:val="22"/>
          <w:lang w:val="en-GB"/>
        </w:rPr>
        <w:tab/>
      </w:r>
    </w:p>
    <w:p w14:paraId="3E035F4C" w14:textId="515957F5" w:rsidR="00CC2F60" w:rsidRPr="009D4E0B" w:rsidRDefault="00465239" w:rsidP="00DA09EB">
      <w:pPr>
        <w:tabs>
          <w:tab w:val="left" w:pos="1418"/>
        </w:tabs>
        <w:ind w:left="1418" w:hanging="1418"/>
        <w:rPr>
          <w:sz w:val="22"/>
          <w:szCs w:val="22"/>
          <w:lang w:val="en-GB"/>
        </w:rPr>
      </w:pPr>
      <w:r w:rsidRPr="009D4E0B">
        <w:rPr>
          <w:b/>
          <w:sz w:val="22"/>
          <w:szCs w:val="22"/>
          <w:lang w:val="en-GB"/>
        </w:rPr>
        <w:tab/>
      </w:r>
      <w:r w:rsidRPr="009D4E0B">
        <w:rPr>
          <w:bCs/>
          <w:sz w:val="22"/>
          <w:szCs w:val="22"/>
          <w:lang w:val="en-GB"/>
        </w:rPr>
        <w:t>The Netherlands</w:t>
      </w:r>
      <w:r w:rsidRPr="009D4E0B">
        <w:rPr>
          <w:sz w:val="22"/>
          <w:szCs w:val="22"/>
          <w:lang w:val="en-GB"/>
        </w:rPr>
        <w:t>:</w:t>
      </w:r>
      <w:r w:rsidR="00E0368C" w:rsidRPr="009D4E0B">
        <w:rPr>
          <w:sz w:val="22"/>
          <w:szCs w:val="22"/>
          <w:lang w:val="en-GB"/>
        </w:rPr>
        <w:tab/>
      </w:r>
      <w:r w:rsidR="00CC2F60" w:rsidRPr="009D4E0B">
        <w:rPr>
          <w:sz w:val="22"/>
          <w:szCs w:val="22"/>
          <w:lang w:val="en-GB"/>
        </w:rPr>
        <w:t xml:space="preserve">Mr. </w:t>
      </w:r>
      <w:r w:rsidRPr="009D4E0B">
        <w:rPr>
          <w:sz w:val="22"/>
          <w:szCs w:val="22"/>
          <w:lang w:val="en-GB"/>
        </w:rPr>
        <w:t>Tim Guiting</w:t>
      </w:r>
    </w:p>
    <w:p w14:paraId="0400432E" w14:textId="2B08167B" w:rsidR="00465239" w:rsidRPr="009D4E0B" w:rsidRDefault="00465239" w:rsidP="00DA09EB">
      <w:pPr>
        <w:tabs>
          <w:tab w:val="left" w:pos="1418"/>
        </w:tabs>
        <w:ind w:left="1418" w:hanging="1418"/>
        <w:rPr>
          <w:sz w:val="22"/>
          <w:szCs w:val="22"/>
          <w:lang w:val="en-GB"/>
        </w:rPr>
      </w:pPr>
      <w:r w:rsidRPr="009D4E0B">
        <w:rPr>
          <w:b/>
          <w:sz w:val="22"/>
          <w:szCs w:val="22"/>
          <w:lang w:val="en-GB"/>
        </w:rPr>
        <w:tab/>
      </w:r>
      <w:r w:rsidRPr="009D4E0B">
        <w:rPr>
          <w:bCs/>
          <w:sz w:val="22"/>
          <w:szCs w:val="22"/>
          <w:lang w:val="en-GB"/>
        </w:rPr>
        <w:t>Japan:</w:t>
      </w:r>
      <w:r w:rsidRPr="009D4E0B">
        <w:rPr>
          <w:sz w:val="22"/>
          <w:szCs w:val="22"/>
          <w:lang w:val="en-GB"/>
        </w:rPr>
        <w:tab/>
      </w:r>
      <w:r w:rsidR="00E0368C" w:rsidRPr="009D4E0B">
        <w:rPr>
          <w:sz w:val="22"/>
          <w:szCs w:val="22"/>
          <w:lang w:val="en-GB"/>
        </w:rPr>
        <w:tab/>
      </w:r>
      <w:r w:rsidR="00E0368C" w:rsidRPr="009D4E0B">
        <w:rPr>
          <w:sz w:val="22"/>
          <w:szCs w:val="22"/>
          <w:lang w:val="en-GB"/>
        </w:rPr>
        <w:tab/>
      </w:r>
      <w:r w:rsidRPr="009D4E0B">
        <w:rPr>
          <w:sz w:val="22"/>
          <w:szCs w:val="22"/>
          <w:lang w:val="en-GB"/>
        </w:rPr>
        <w:t xml:space="preserve">Mr. </w:t>
      </w:r>
      <w:r w:rsidR="003214F9" w:rsidRPr="009D4E0B">
        <w:rPr>
          <w:sz w:val="22"/>
          <w:szCs w:val="22"/>
          <w:lang w:val="en-GB" w:eastAsia="ja-JP"/>
        </w:rPr>
        <w:t xml:space="preserve">Tetsuya </w:t>
      </w:r>
      <w:r w:rsidRPr="009D4E0B">
        <w:rPr>
          <w:sz w:val="22"/>
          <w:szCs w:val="22"/>
          <w:lang w:val="en-GB"/>
        </w:rPr>
        <w:t>Niikuni</w:t>
      </w:r>
    </w:p>
    <w:p w14:paraId="70533DE7" w14:textId="1B8791A9" w:rsidR="003B042F" w:rsidRPr="009D4E0B" w:rsidRDefault="003B042F" w:rsidP="00DA09EB">
      <w:pPr>
        <w:tabs>
          <w:tab w:val="left" w:pos="1418"/>
        </w:tabs>
        <w:ind w:left="1418" w:hanging="1418"/>
        <w:rPr>
          <w:sz w:val="22"/>
          <w:szCs w:val="22"/>
          <w:lang w:val="en-GB"/>
        </w:rPr>
      </w:pPr>
      <w:r w:rsidRPr="009D4E0B">
        <w:rPr>
          <w:sz w:val="22"/>
          <w:szCs w:val="22"/>
          <w:lang w:val="en-GB"/>
        </w:rPr>
        <w:tab/>
        <w:t>USA:</w:t>
      </w:r>
      <w:r w:rsidRPr="009D4E0B">
        <w:rPr>
          <w:sz w:val="22"/>
          <w:szCs w:val="22"/>
          <w:lang w:val="en-GB"/>
        </w:rPr>
        <w:tab/>
      </w:r>
      <w:r w:rsidRPr="009D4E0B">
        <w:rPr>
          <w:sz w:val="22"/>
          <w:szCs w:val="22"/>
          <w:lang w:val="en-GB"/>
        </w:rPr>
        <w:tab/>
      </w:r>
      <w:r w:rsidRPr="009D4E0B">
        <w:rPr>
          <w:sz w:val="22"/>
          <w:szCs w:val="22"/>
          <w:lang w:val="en-GB"/>
        </w:rPr>
        <w:tab/>
        <w:t>Mrs. Jane Doherty</w:t>
      </w:r>
    </w:p>
    <w:p w14:paraId="03E6AF92" w14:textId="77777777" w:rsidR="003B042F" w:rsidRPr="009D4E0B" w:rsidRDefault="003B042F" w:rsidP="00CC2F60">
      <w:pPr>
        <w:ind w:firstLine="12"/>
        <w:rPr>
          <w:b/>
          <w:sz w:val="22"/>
          <w:szCs w:val="22"/>
          <w:lang w:val="en-GB"/>
        </w:rPr>
      </w:pPr>
    </w:p>
    <w:p w14:paraId="20B77FA7" w14:textId="3AEBD211" w:rsidR="00CC2F60" w:rsidRPr="009D4E0B" w:rsidRDefault="00CC2F60" w:rsidP="00CC2F60">
      <w:pPr>
        <w:ind w:firstLine="12"/>
        <w:rPr>
          <w:sz w:val="22"/>
          <w:szCs w:val="22"/>
          <w:lang w:val="en-GB"/>
        </w:rPr>
      </w:pPr>
      <w:r w:rsidRPr="009D4E0B">
        <w:rPr>
          <w:b/>
          <w:sz w:val="22"/>
          <w:szCs w:val="22"/>
          <w:lang w:val="en-GB"/>
        </w:rPr>
        <w:t>Secretariat</w:t>
      </w:r>
      <w:r w:rsidRPr="009D4E0B">
        <w:rPr>
          <w:sz w:val="22"/>
          <w:szCs w:val="22"/>
          <w:lang w:val="en-GB"/>
        </w:rPr>
        <w:t>:</w:t>
      </w:r>
      <w:r w:rsidRPr="009D4E0B">
        <w:rPr>
          <w:sz w:val="22"/>
          <w:szCs w:val="22"/>
          <w:lang w:val="en-GB"/>
        </w:rPr>
        <w:tab/>
      </w:r>
      <w:r w:rsidR="00FA5755" w:rsidRPr="009D4E0B">
        <w:rPr>
          <w:sz w:val="22"/>
          <w:szCs w:val="22"/>
          <w:lang w:val="en-GB"/>
        </w:rPr>
        <w:t xml:space="preserve">OICA </w:t>
      </w:r>
      <w:r w:rsidR="00FA5755" w:rsidRPr="009D4E0B">
        <w:rPr>
          <w:sz w:val="22"/>
          <w:szCs w:val="22"/>
          <w:lang w:val="en-GB"/>
        </w:rPr>
        <w:tab/>
      </w:r>
      <w:r w:rsidR="00FA5755" w:rsidRPr="009D4E0B">
        <w:rPr>
          <w:sz w:val="22"/>
          <w:szCs w:val="22"/>
          <w:lang w:val="en-GB"/>
        </w:rPr>
        <w:tab/>
      </w:r>
      <w:r w:rsidR="00FA5755" w:rsidRPr="009D4E0B">
        <w:rPr>
          <w:sz w:val="22"/>
          <w:szCs w:val="22"/>
          <w:lang w:val="en-GB"/>
        </w:rPr>
        <w:tab/>
      </w:r>
    </w:p>
    <w:p w14:paraId="6F2573EF" w14:textId="77777777" w:rsidR="00CC2F60" w:rsidRPr="009D4E0B" w:rsidRDefault="00CC2F60" w:rsidP="00F06EEA">
      <w:pPr>
        <w:rPr>
          <w:sz w:val="22"/>
          <w:szCs w:val="22"/>
          <w:lang w:val="en-GB"/>
        </w:rPr>
      </w:pPr>
    </w:p>
    <w:p w14:paraId="772F8E69" w14:textId="77777777" w:rsidR="00076604" w:rsidRPr="009D4E0B" w:rsidRDefault="00076604" w:rsidP="00F84F07">
      <w:pPr>
        <w:tabs>
          <w:tab w:val="left" w:pos="540"/>
          <w:tab w:val="left" w:pos="1080"/>
          <w:tab w:val="left" w:pos="7380"/>
        </w:tabs>
        <w:ind w:left="540" w:hanging="540"/>
        <w:rPr>
          <w:sz w:val="22"/>
          <w:szCs w:val="22"/>
          <w:lang w:val="en-GB"/>
        </w:rPr>
      </w:pPr>
    </w:p>
    <w:p w14:paraId="7DE16368" w14:textId="299FD5B6" w:rsidR="00FB253F" w:rsidRPr="009D4E0B" w:rsidRDefault="00FB253F" w:rsidP="00937DDF">
      <w:pPr>
        <w:numPr>
          <w:ilvl w:val="0"/>
          <w:numId w:val="5"/>
        </w:numPr>
        <w:tabs>
          <w:tab w:val="left" w:pos="540"/>
          <w:tab w:val="left" w:pos="1080"/>
        </w:tabs>
        <w:ind w:left="540" w:hanging="540"/>
        <w:rPr>
          <w:b/>
          <w:bCs/>
          <w:sz w:val="22"/>
          <w:szCs w:val="22"/>
          <w:lang w:val="en-GB"/>
        </w:rPr>
      </w:pPr>
      <w:bookmarkStart w:id="0" w:name="_Toc11147386"/>
      <w:r w:rsidRPr="009D4E0B">
        <w:rPr>
          <w:b/>
          <w:bCs/>
          <w:sz w:val="22"/>
          <w:szCs w:val="22"/>
          <w:lang w:val="en-GB"/>
        </w:rPr>
        <w:t>General:</w:t>
      </w:r>
    </w:p>
    <w:p w14:paraId="73D674AA" w14:textId="77777777" w:rsidR="00FB253F" w:rsidRPr="009D4E0B" w:rsidRDefault="00FB253F" w:rsidP="00FB253F">
      <w:pPr>
        <w:tabs>
          <w:tab w:val="left" w:pos="540"/>
          <w:tab w:val="left" w:pos="1080"/>
        </w:tabs>
        <w:rPr>
          <w:sz w:val="22"/>
          <w:szCs w:val="22"/>
          <w:lang w:val="en-GB"/>
        </w:rPr>
      </w:pPr>
    </w:p>
    <w:p w14:paraId="6285AE4F" w14:textId="77777777" w:rsidR="00FB253F" w:rsidRPr="009D4E0B" w:rsidRDefault="00FB253F" w:rsidP="00FB253F">
      <w:pPr>
        <w:numPr>
          <w:ilvl w:val="1"/>
          <w:numId w:val="5"/>
        </w:numPr>
        <w:tabs>
          <w:tab w:val="left" w:pos="540"/>
          <w:tab w:val="left" w:pos="1080"/>
        </w:tabs>
        <w:rPr>
          <w:b/>
          <w:sz w:val="22"/>
          <w:szCs w:val="22"/>
          <w:lang w:val="en-GB"/>
        </w:rPr>
      </w:pPr>
      <w:r w:rsidRPr="009D4E0B">
        <w:rPr>
          <w:b/>
          <w:sz w:val="22"/>
          <w:szCs w:val="22"/>
          <w:lang w:val="en-GB"/>
        </w:rPr>
        <w:t xml:space="preserve">Welcome and Introduction </w:t>
      </w:r>
    </w:p>
    <w:p w14:paraId="0008FB3E" w14:textId="77777777" w:rsidR="00FB253F" w:rsidRPr="009D4E0B" w:rsidRDefault="00FB253F" w:rsidP="00FB253F">
      <w:pPr>
        <w:tabs>
          <w:tab w:val="left" w:pos="540"/>
          <w:tab w:val="left" w:pos="1080"/>
        </w:tabs>
        <w:ind w:left="360"/>
        <w:rPr>
          <w:b/>
          <w:sz w:val="22"/>
          <w:szCs w:val="22"/>
          <w:lang w:val="en-GB"/>
        </w:rPr>
      </w:pPr>
    </w:p>
    <w:p w14:paraId="63D5D6EE" w14:textId="3D7D03D6" w:rsidR="00FB253F" w:rsidRPr="009D4E0B" w:rsidRDefault="00FB253F" w:rsidP="00FB253F">
      <w:pPr>
        <w:numPr>
          <w:ilvl w:val="1"/>
          <w:numId w:val="5"/>
        </w:numPr>
        <w:tabs>
          <w:tab w:val="left" w:pos="540"/>
          <w:tab w:val="left" w:pos="1080"/>
        </w:tabs>
        <w:rPr>
          <w:b/>
          <w:sz w:val="22"/>
          <w:szCs w:val="22"/>
          <w:lang w:val="en-GB"/>
        </w:rPr>
      </w:pPr>
      <w:r w:rsidRPr="009D4E0B">
        <w:rPr>
          <w:b/>
          <w:sz w:val="22"/>
          <w:szCs w:val="22"/>
          <w:lang w:val="en-GB"/>
        </w:rPr>
        <w:t>Anti-trust rules</w:t>
      </w:r>
      <w:bookmarkEnd w:id="0"/>
    </w:p>
    <w:p w14:paraId="21CD0466" w14:textId="645A72A8" w:rsidR="00EA3E50" w:rsidRPr="009D4E0B" w:rsidRDefault="00EA3E50" w:rsidP="00EA3E50">
      <w:pPr>
        <w:tabs>
          <w:tab w:val="left" w:pos="540"/>
          <w:tab w:val="left" w:pos="1080"/>
        </w:tabs>
        <w:rPr>
          <w:b/>
          <w:sz w:val="22"/>
          <w:szCs w:val="22"/>
          <w:lang w:val="en-GB"/>
        </w:rPr>
      </w:pPr>
    </w:p>
    <w:p w14:paraId="68B70B12" w14:textId="668DA29B" w:rsidR="00DF168F" w:rsidRPr="009D4E0B" w:rsidRDefault="00DF168F" w:rsidP="00FB253F">
      <w:pPr>
        <w:numPr>
          <w:ilvl w:val="1"/>
          <w:numId w:val="5"/>
        </w:numPr>
        <w:tabs>
          <w:tab w:val="left" w:pos="540"/>
          <w:tab w:val="left" w:pos="1080"/>
        </w:tabs>
        <w:rPr>
          <w:b/>
          <w:sz w:val="22"/>
          <w:szCs w:val="22"/>
          <w:lang w:val="en-GB"/>
        </w:rPr>
      </w:pPr>
      <w:r w:rsidRPr="009D4E0B">
        <w:rPr>
          <w:b/>
          <w:sz w:val="22"/>
          <w:szCs w:val="22"/>
          <w:lang w:val="en-GB"/>
        </w:rPr>
        <w:t>Approval of the report of the previous session</w:t>
      </w:r>
    </w:p>
    <w:p w14:paraId="4A46A7B0" w14:textId="77777777" w:rsidR="00DF168F" w:rsidRPr="009D4E0B" w:rsidRDefault="00DF168F" w:rsidP="00DF168F">
      <w:pPr>
        <w:pStyle w:val="Paragraphedeliste"/>
        <w:rPr>
          <w:b/>
          <w:sz w:val="22"/>
          <w:szCs w:val="22"/>
          <w:lang w:val="en-GB"/>
        </w:rPr>
      </w:pPr>
    </w:p>
    <w:p w14:paraId="62A40AFE" w14:textId="25BA4520" w:rsidR="00DF168F" w:rsidRDefault="00DF168F" w:rsidP="00FB253F">
      <w:pPr>
        <w:tabs>
          <w:tab w:val="left" w:pos="540"/>
          <w:tab w:val="left" w:pos="1080"/>
        </w:tabs>
        <w:ind w:left="426"/>
        <w:rPr>
          <w:bCs/>
          <w:sz w:val="22"/>
          <w:szCs w:val="22"/>
          <w:lang w:val="en-GB"/>
        </w:rPr>
      </w:pPr>
      <w:r w:rsidRPr="009D4E0B">
        <w:rPr>
          <w:bCs/>
          <w:sz w:val="22"/>
          <w:szCs w:val="22"/>
          <w:lang w:val="en-GB"/>
        </w:rPr>
        <w:t>Document:</w:t>
      </w:r>
      <w:r w:rsidRPr="009D4E0B">
        <w:rPr>
          <w:bCs/>
          <w:sz w:val="22"/>
          <w:szCs w:val="22"/>
          <w:lang w:val="en-GB"/>
        </w:rPr>
        <w:tab/>
      </w:r>
      <w:r w:rsidRPr="009D4E0B">
        <w:rPr>
          <w:bCs/>
          <w:sz w:val="22"/>
          <w:szCs w:val="22"/>
          <w:lang w:val="en-GB"/>
        </w:rPr>
        <w:tab/>
        <w:t>EDR-DSSAD-0</w:t>
      </w:r>
      <w:r w:rsidR="003B042F" w:rsidRPr="009D4E0B">
        <w:rPr>
          <w:bCs/>
          <w:sz w:val="22"/>
          <w:szCs w:val="22"/>
          <w:lang w:val="en-GB"/>
        </w:rPr>
        <w:t>2</w:t>
      </w:r>
      <w:r w:rsidRPr="009D4E0B">
        <w:rPr>
          <w:bCs/>
          <w:sz w:val="22"/>
          <w:szCs w:val="22"/>
          <w:lang w:val="en-GB"/>
        </w:rPr>
        <w:t>-</w:t>
      </w:r>
      <w:r w:rsidR="003B042F" w:rsidRPr="009D4E0B">
        <w:rPr>
          <w:bCs/>
          <w:sz w:val="22"/>
          <w:szCs w:val="22"/>
          <w:lang w:val="en-GB"/>
        </w:rPr>
        <w:t>23</w:t>
      </w:r>
      <w:r w:rsidRPr="009D4E0B">
        <w:rPr>
          <w:bCs/>
          <w:sz w:val="22"/>
          <w:szCs w:val="22"/>
          <w:lang w:val="en-GB"/>
        </w:rPr>
        <w:t xml:space="preserve"> (Chairs)</w:t>
      </w:r>
    </w:p>
    <w:p w14:paraId="75FA96EB" w14:textId="33C3CABC" w:rsidR="0027698C" w:rsidRPr="0027698C" w:rsidRDefault="0027698C" w:rsidP="00FB253F">
      <w:pPr>
        <w:tabs>
          <w:tab w:val="left" w:pos="540"/>
          <w:tab w:val="left" w:pos="1080"/>
        </w:tabs>
        <w:ind w:left="426"/>
        <w:rPr>
          <w:bCs/>
          <w:color w:val="0070C0"/>
          <w:sz w:val="22"/>
          <w:szCs w:val="22"/>
          <w:lang w:val="en-GB"/>
        </w:rPr>
      </w:pPr>
      <w:r>
        <w:rPr>
          <w:bCs/>
          <w:color w:val="0070C0"/>
          <w:sz w:val="22"/>
          <w:szCs w:val="22"/>
          <w:lang w:val="en-GB"/>
        </w:rPr>
        <w:t>The report was adopted with no change.</w:t>
      </w:r>
    </w:p>
    <w:p w14:paraId="51309724" w14:textId="3C17A73C" w:rsidR="00DF168F" w:rsidRPr="009D4E0B" w:rsidRDefault="00DF168F" w:rsidP="003B042F">
      <w:pPr>
        <w:tabs>
          <w:tab w:val="left" w:pos="540"/>
          <w:tab w:val="left" w:pos="1080"/>
        </w:tabs>
        <w:ind w:left="1418" w:hanging="1418"/>
        <w:rPr>
          <w:b/>
          <w:sz w:val="22"/>
          <w:szCs w:val="22"/>
          <w:lang w:val="en-GB"/>
        </w:rPr>
      </w:pPr>
      <w:r w:rsidRPr="009D4E0B">
        <w:rPr>
          <w:bCs/>
          <w:sz w:val="22"/>
          <w:szCs w:val="22"/>
          <w:lang w:val="en-GB"/>
        </w:rPr>
        <w:tab/>
      </w:r>
      <w:r w:rsidRPr="009D4E0B">
        <w:rPr>
          <w:bCs/>
          <w:sz w:val="22"/>
          <w:szCs w:val="22"/>
          <w:lang w:val="en-GB"/>
        </w:rPr>
        <w:tab/>
      </w:r>
      <w:r w:rsidRPr="009D4E0B">
        <w:rPr>
          <w:bCs/>
          <w:sz w:val="22"/>
          <w:szCs w:val="22"/>
          <w:lang w:val="en-GB"/>
        </w:rPr>
        <w:tab/>
      </w:r>
    </w:p>
    <w:p w14:paraId="59518114" w14:textId="0C2004E4" w:rsidR="00076604" w:rsidRPr="009D4E0B" w:rsidRDefault="00076604" w:rsidP="00FB253F">
      <w:pPr>
        <w:numPr>
          <w:ilvl w:val="1"/>
          <w:numId w:val="5"/>
        </w:numPr>
        <w:tabs>
          <w:tab w:val="left" w:pos="540"/>
          <w:tab w:val="left" w:pos="1080"/>
        </w:tabs>
        <w:rPr>
          <w:b/>
          <w:sz w:val="22"/>
          <w:szCs w:val="22"/>
          <w:lang w:val="en-GB"/>
        </w:rPr>
      </w:pPr>
      <w:r w:rsidRPr="009D4E0B">
        <w:rPr>
          <w:b/>
          <w:sz w:val="22"/>
          <w:szCs w:val="22"/>
          <w:lang w:val="en-GB"/>
        </w:rPr>
        <w:t>Approval of the agenda</w:t>
      </w:r>
    </w:p>
    <w:p w14:paraId="0FC4FD07" w14:textId="77777777" w:rsidR="00E4458B" w:rsidRPr="009D4E0B" w:rsidRDefault="00E4458B" w:rsidP="00E4458B">
      <w:pPr>
        <w:rPr>
          <w:sz w:val="22"/>
          <w:szCs w:val="22"/>
          <w:lang w:val="en-GB"/>
        </w:rPr>
      </w:pPr>
    </w:p>
    <w:p w14:paraId="7A645AC3" w14:textId="0352E2EA" w:rsidR="00E4458B" w:rsidRDefault="00E4458B" w:rsidP="00FB253F">
      <w:pPr>
        <w:ind w:left="426"/>
        <w:rPr>
          <w:sz w:val="22"/>
          <w:szCs w:val="22"/>
          <w:lang w:val="en-GB"/>
        </w:rPr>
      </w:pPr>
      <w:r w:rsidRPr="009D4E0B">
        <w:rPr>
          <w:sz w:val="22"/>
          <w:szCs w:val="22"/>
          <w:lang w:val="en-GB"/>
        </w:rPr>
        <w:t>Document: EDR/DSSAD-0</w:t>
      </w:r>
      <w:r w:rsidR="003B042F" w:rsidRPr="009D4E0B">
        <w:rPr>
          <w:sz w:val="22"/>
          <w:szCs w:val="22"/>
          <w:lang w:val="en-GB"/>
        </w:rPr>
        <w:t>3</w:t>
      </w:r>
      <w:r w:rsidRPr="009D4E0B">
        <w:rPr>
          <w:sz w:val="22"/>
          <w:szCs w:val="22"/>
          <w:lang w:val="en-GB"/>
        </w:rPr>
        <w:t>-01</w:t>
      </w:r>
      <w:r w:rsidR="0027698C" w:rsidRPr="0027698C">
        <w:rPr>
          <w:color w:val="0070C0"/>
          <w:sz w:val="22"/>
          <w:szCs w:val="22"/>
          <w:lang w:val="en-GB"/>
        </w:rPr>
        <w:t>-Rev.1</w:t>
      </w:r>
      <w:r w:rsidRPr="009D4E0B">
        <w:rPr>
          <w:sz w:val="22"/>
          <w:szCs w:val="22"/>
          <w:lang w:val="en-GB"/>
        </w:rPr>
        <w:t xml:space="preserve"> (Chairs)</w:t>
      </w:r>
    </w:p>
    <w:p w14:paraId="74771261" w14:textId="17090369" w:rsidR="0027698C" w:rsidRPr="0027698C" w:rsidRDefault="0027698C" w:rsidP="00FB253F">
      <w:pPr>
        <w:ind w:left="426"/>
        <w:rPr>
          <w:color w:val="0070C0"/>
          <w:sz w:val="22"/>
          <w:szCs w:val="22"/>
          <w:lang w:val="en-GB"/>
        </w:rPr>
      </w:pPr>
    </w:p>
    <w:p w14:paraId="4FD48379" w14:textId="722FFE55" w:rsidR="0027698C" w:rsidRDefault="0027698C" w:rsidP="00FB253F">
      <w:pPr>
        <w:ind w:left="426"/>
        <w:rPr>
          <w:color w:val="0070C0"/>
          <w:sz w:val="22"/>
          <w:szCs w:val="22"/>
          <w:lang w:val="en-GB"/>
        </w:rPr>
      </w:pPr>
      <w:r>
        <w:rPr>
          <w:color w:val="0070C0"/>
          <w:sz w:val="22"/>
          <w:szCs w:val="22"/>
          <w:lang w:val="en-GB"/>
        </w:rPr>
        <w:t xml:space="preserve">The group confirmed that a drafting group dedicated to DSSAD will take place on Thursday pm and Friday am at the OICA offices. </w:t>
      </w:r>
    </w:p>
    <w:p w14:paraId="363D0721" w14:textId="182D8B8D" w:rsidR="0027698C" w:rsidRPr="0027698C" w:rsidRDefault="0027698C" w:rsidP="00FB253F">
      <w:pPr>
        <w:ind w:left="426"/>
        <w:rPr>
          <w:color w:val="0070C0"/>
          <w:sz w:val="22"/>
          <w:szCs w:val="22"/>
          <w:lang w:val="en-GB"/>
        </w:rPr>
      </w:pPr>
      <w:r>
        <w:rPr>
          <w:color w:val="0070C0"/>
          <w:sz w:val="22"/>
          <w:szCs w:val="22"/>
          <w:lang w:val="en-GB"/>
        </w:rPr>
        <w:t>The agenda was adopted with no change</w:t>
      </w:r>
    </w:p>
    <w:p w14:paraId="5F29434E" w14:textId="77777777" w:rsidR="0027698C" w:rsidRPr="0027698C" w:rsidRDefault="0027698C" w:rsidP="00FB253F">
      <w:pPr>
        <w:ind w:left="426"/>
        <w:rPr>
          <w:color w:val="0070C0"/>
          <w:sz w:val="22"/>
          <w:szCs w:val="22"/>
          <w:lang w:val="en-GB"/>
        </w:rPr>
      </w:pPr>
    </w:p>
    <w:p w14:paraId="285E5CD1" w14:textId="77777777" w:rsidR="00E4458B" w:rsidRPr="009D4E0B" w:rsidRDefault="00E4458B" w:rsidP="007F20C6">
      <w:pPr>
        <w:tabs>
          <w:tab w:val="left" w:pos="540"/>
          <w:tab w:val="left" w:pos="1080"/>
        </w:tabs>
        <w:ind w:left="540"/>
        <w:rPr>
          <w:b/>
          <w:sz w:val="22"/>
          <w:szCs w:val="22"/>
          <w:lang w:val="en-GB"/>
        </w:rPr>
      </w:pPr>
    </w:p>
    <w:p w14:paraId="06855A34" w14:textId="264F68FB" w:rsidR="003B042F" w:rsidRDefault="003B042F" w:rsidP="00FB253F">
      <w:pPr>
        <w:numPr>
          <w:ilvl w:val="1"/>
          <w:numId w:val="5"/>
        </w:numPr>
        <w:tabs>
          <w:tab w:val="left" w:pos="540"/>
          <w:tab w:val="left" w:pos="1080"/>
        </w:tabs>
        <w:rPr>
          <w:b/>
          <w:sz w:val="22"/>
          <w:szCs w:val="22"/>
          <w:lang w:val="en-GB"/>
        </w:rPr>
      </w:pPr>
      <w:r w:rsidRPr="009D4E0B">
        <w:rPr>
          <w:b/>
          <w:sz w:val="22"/>
          <w:szCs w:val="22"/>
          <w:lang w:val="en-GB"/>
        </w:rPr>
        <w:t>Outcomes of the Skype meeting #2 (31</w:t>
      </w:r>
      <w:r w:rsidRPr="009D4E0B">
        <w:rPr>
          <w:b/>
          <w:sz w:val="22"/>
          <w:szCs w:val="22"/>
          <w:vertAlign w:val="superscript"/>
          <w:lang w:val="en-GB"/>
        </w:rPr>
        <w:t>st</w:t>
      </w:r>
      <w:r w:rsidRPr="009D4E0B">
        <w:rPr>
          <w:b/>
          <w:sz w:val="22"/>
          <w:szCs w:val="22"/>
          <w:lang w:val="en-GB"/>
        </w:rPr>
        <w:t xml:space="preserve"> October 2019)</w:t>
      </w:r>
    </w:p>
    <w:p w14:paraId="4F7B26F8" w14:textId="4292E45E" w:rsidR="0027698C" w:rsidRPr="0027698C" w:rsidRDefault="0027698C" w:rsidP="0027698C">
      <w:pPr>
        <w:tabs>
          <w:tab w:val="left" w:pos="540"/>
          <w:tab w:val="left" w:pos="1080"/>
        </w:tabs>
        <w:rPr>
          <w:bCs/>
          <w:color w:val="0070C0"/>
          <w:sz w:val="22"/>
          <w:szCs w:val="22"/>
          <w:lang w:val="en-GB"/>
        </w:rPr>
      </w:pPr>
    </w:p>
    <w:p w14:paraId="184FAFAF" w14:textId="4A01F34D" w:rsidR="0027698C" w:rsidRDefault="0027698C" w:rsidP="0027698C">
      <w:pPr>
        <w:tabs>
          <w:tab w:val="left" w:pos="540"/>
          <w:tab w:val="left" w:pos="1080"/>
        </w:tabs>
        <w:rPr>
          <w:bCs/>
          <w:color w:val="0070C0"/>
          <w:sz w:val="22"/>
          <w:szCs w:val="22"/>
          <w:lang w:val="en-GB"/>
        </w:rPr>
      </w:pPr>
      <w:r w:rsidRPr="0027698C">
        <w:rPr>
          <w:bCs/>
          <w:color w:val="0070C0"/>
          <w:sz w:val="22"/>
          <w:szCs w:val="22"/>
          <w:lang w:val="en-GB"/>
        </w:rPr>
        <w:t>The Chair recalled that the Skype meeting followed GRVA and GRSG plenary sessions, with the aim of preparing the present 3</w:t>
      </w:r>
      <w:r w:rsidRPr="0027698C">
        <w:rPr>
          <w:bCs/>
          <w:color w:val="0070C0"/>
          <w:sz w:val="22"/>
          <w:szCs w:val="22"/>
          <w:vertAlign w:val="superscript"/>
          <w:lang w:val="en-GB"/>
        </w:rPr>
        <w:t>rd</w:t>
      </w:r>
      <w:r w:rsidRPr="0027698C">
        <w:rPr>
          <w:bCs/>
          <w:color w:val="0070C0"/>
          <w:sz w:val="22"/>
          <w:szCs w:val="22"/>
          <w:lang w:val="en-GB"/>
        </w:rPr>
        <w:t xml:space="preserve"> meeting. The group at that Skype slightly amended the comparison table. </w:t>
      </w:r>
    </w:p>
    <w:p w14:paraId="47DFB8C0" w14:textId="30563B2D" w:rsidR="0027698C" w:rsidRPr="0027698C" w:rsidRDefault="0027698C" w:rsidP="0027698C">
      <w:pPr>
        <w:tabs>
          <w:tab w:val="left" w:pos="540"/>
          <w:tab w:val="left" w:pos="1080"/>
        </w:tabs>
        <w:rPr>
          <w:bCs/>
          <w:color w:val="0070C0"/>
          <w:sz w:val="22"/>
          <w:szCs w:val="22"/>
          <w:lang w:val="en-GB"/>
        </w:rPr>
      </w:pPr>
      <w:r>
        <w:rPr>
          <w:bCs/>
          <w:color w:val="0070C0"/>
          <w:sz w:val="22"/>
          <w:szCs w:val="22"/>
          <w:lang w:val="en-GB"/>
        </w:rPr>
        <w:lastRenderedPageBreak/>
        <w:t xml:space="preserve">The group also discussed the organization in drafting groups, which was followed by an internal enquiry on the ways to proceed. </w:t>
      </w:r>
    </w:p>
    <w:p w14:paraId="5C478E94" w14:textId="77777777" w:rsidR="003B042F" w:rsidRPr="0027698C" w:rsidRDefault="003B042F" w:rsidP="003B042F">
      <w:pPr>
        <w:tabs>
          <w:tab w:val="left" w:pos="540"/>
          <w:tab w:val="left" w:pos="1080"/>
        </w:tabs>
        <w:rPr>
          <w:bCs/>
          <w:sz w:val="22"/>
          <w:szCs w:val="22"/>
          <w:lang w:val="en-GB"/>
        </w:rPr>
      </w:pPr>
    </w:p>
    <w:p w14:paraId="4E839B75" w14:textId="6D47DDFB" w:rsidR="003B042F" w:rsidRPr="009D4E0B" w:rsidRDefault="003B042F" w:rsidP="00FB253F">
      <w:pPr>
        <w:numPr>
          <w:ilvl w:val="1"/>
          <w:numId w:val="5"/>
        </w:numPr>
        <w:tabs>
          <w:tab w:val="left" w:pos="540"/>
          <w:tab w:val="left" w:pos="1080"/>
        </w:tabs>
        <w:rPr>
          <w:b/>
          <w:sz w:val="22"/>
          <w:szCs w:val="22"/>
          <w:lang w:val="en-GB"/>
        </w:rPr>
      </w:pPr>
      <w:r w:rsidRPr="009D4E0B">
        <w:rPr>
          <w:b/>
          <w:sz w:val="22"/>
          <w:szCs w:val="22"/>
          <w:lang w:val="en-GB"/>
        </w:rPr>
        <w:t>Outcomes of the 179</w:t>
      </w:r>
      <w:r w:rsidRPr="009D4E0B">
        <w:rPr>
          <w:b/>
          <w:sz w:val="22"/>
          <w:szCs w:val="22"/>
          <w:vertAlign w:val="superscript"/>
          <w:lang w:val="en-GB"/>
        </w:rPr>
        <w:t>th</w:t>
      </w:r>
      <w:r w:rsidRPr="009D4E0B">
        <w:rPr>
          <w:b/>
          <w:sz w:val="22"/>
          <w:szCs w:val="22"/>
          <w:lang w:val="en-GB"/>
        </w:rPr>
        <w:t xml:space="preserve"> session of WP.29 (12-14 November 2019)</w:t>
      </w:r>
    </w:p>
    <w:p w14:paraId="73CEF5AC" w14:textId="7728ECE2" w:rsidR="003B042F" w:rsidRPr="0027698C" w:rsidRDefault="003B042F" w:rsidP="003B042F">
      <w:pPr>
        <w:tabs>
          <w:tab w:val="left" w:pos="540"/>
          <w:tab w:val="left" w:pos="1080"/>
        </w:tabs>
        <w:rPr>
          <w:bCs/>
          <w:color w:val="0070C0"/>
          <w:sz w:val="22"/>
          <w:szCs w:val="22"/>
          <w:lang w:val="en-GB"/>
        </w:rPr>
      </w:pPr>
    </w:p>
    <w:p w14:paraId="78149B80" w14:textId="77311E01" w:rsidR="0027698C" w:rsidRPr="0027698C" w:rsidRDefault="0027698C" w:rsidP="003B042F">
      <w:pPr>
        <w:tabs>
          <w:tab w:val="left" w:pos="540"/>
          <w:tab w:val="left" w:pos="1080"/>
        </w:tabs>
        <w:rPr>
          <w:bCs/>
          <w:color w:val="0070C0"/>
          <w:sz w:val="22"/>
          <w:szCs w:val="22"/>
          <w:lang w:val="en-GB"/>
        </w:rPr>
      </w:pPr>
      <w:r>
        <w:rPr>
          <w:bCs/>
          <w:color w:val="0070C0"/>
          <w:sz w:val="22"/>
          <w:szCs w:val="22"/>
          <w:lang w:val="en-GB"/>
        </w:rPr>
        <w:t xml:space="preserve">The Chair informed that GRVA presented the outcomes of their 4 working groups, including EDR-DSSAD. The comments about the comparison chart and the state of play on DSSAD/EDR were very brief. WP.29 also confirmed that Mr. Richard Damm will take over the task of Chair of GRVA as from 2020. </w:t>
      </w:r>
    </w:p>
    <w:p w14:paraId="0F9BDA61" w14:textId="77777777" w:rsidR="0027698C" w:rsidRPr="0027698C" w:rsidRDefault="0027698C" w:rsidP="003B042F">
      <w:pPr>
        <w:tabs>
          <w:tab w:val="left" w:pos="540"/>
          <w:tab w:val="left" w:pos="1080"/>
        </w:tabs>
        <w:rPr>
          <w:bCs/>
          <w:color w:val="0070C0"/>
          <w:sz w:val="22"/>
          <w:szCs w:val="22"/>
          <w:lang w:val="en-GB"/>
        </w:rPr>
      </w:pPr>
    </w:p>
    <w:p w14:paraId="75AC2434" w14:textId="77777777" w:rsidR="00CB2B43" w:rsidRPr="009D4E0B" w:rsidRDefault="00CB2B43">
      <w:pPr>
        <w:rPr>
          <w:b/>
          <w:sz w:val="22"/>
          <w:szCs w:val="22"/>
          <w:lang w:val="en-GB"/>
        </w:rPr>
      </w:pPr>
      <w:r w:rsidRPr="009D4E0B">
        <w:rPr>
          <w:b/>
          <w:sz w:val="22"/>
          <w:szCs w:val="22"/>
          <w:lang w:val="en-GB"/>
        </w:rPr>
        <w:br w:type="page"/>
      </w:r>
    </w:p>
    <w:p w14:paraId="7923B85E" w14:textId="2F80FB5D" w:rsidR="00095FAD" w:rsidRDefault="00095FAD" w:rsidP="00752FDB">
      <w:pPr>
        <w:numPr>
          <w:ilvl w:val="0"/>
          <w:numId w:val="5"/>
        </w:numPr>
        <w:ind w:left="567" w:hanging="540"/>
        <w:rPr>
          <w:b/>
          <w:sz w:val="22"/>
          <w:szCs w:val="22"/>
          <w:lang w:val="en-GB"/>
        </w:rPr>
      </w:pPr>
      <w:r>
        <w:rPr>
          <w:b/>
          <w:sz w:val="22"/>
          <w:szCs w:val="22"/>
          <w:lang w:val="en-GB"/>
        </w:rPr>
        <w:lastRenderedPageBreak/>
        <w:t>Organization of the work</w:t>
      </w:r>
    </w:p>
    <w:p w14:paraId="0237ED2A" w14:textId="36921796" w:rsidR="00095FAD" w:rsidRDefault="00095FAD" w:rsidP="00095FAD">
      <w:pPr>
        <w:tabs>
          <w:tab w:val="left" w:pos="540"/>
          <w:tab w:val="left" w:pos="1080"/>
        </w:tabs>
        <w:rPr>
          <w:b/>
          <w:sz w:val="22"/>
          <w:szCs w:val="22"/>
          <w:lang w:val="en-GB"/>
        </w:rPr>
      </w:pPr>
    </w:p>
    <w:p w14:paraId="1D9F993B" w14:textId="11E9DA5D" w:rsidR="00095FAD" w:rsidRDefault="00095FAD" w:rsidP="00095FAD">
      <w:pPr>
        <w:tabs>
          <w:tab w:val="left" w:pos="540"/>
          <w:tab w:val="left" w:pos="1080"/>
        </w:tabs>
        <w:rPr>
          <w:bCs/>
          <w:sz w:val="22"/>
          <w:szCs w:val="22"/>
          <w:lang w:val="en-GB"/>
        </w:rPr>
      </w:pPr>
      <w:r w:rsidRPr="00095FAD">
        <w:rPr>
          <w:bCs/>
          <w:sz w:val="22"/>
          <w:szCs w:val="22"/>
          <w:lang w:val="en-GB"/>
        </w:rPr>
        <w:t>Documents:</w:t>
      </w:r>
      <w:r w:rsidRPr="00095FAD">
        <w:rPr>
          <w:bCs/>
          <w:sz w:val="22"/>
          <w:szCs w:val="22"/>
          <w:lang w:val="en-GB"/>
        </w:rPr>
        <w:tab/>
      </w:r>
      <w:r>
        <w:rPr>
          <w:bCs/>
          <w:sz w:val="22"/>
          <w:szCs w:val="22"/>
          <w:lang w:val="en-GB"/>
        </w:rPr>
        <w:tab/>
      </w:r>
      <w:r w:rsidRPr="00095FAD">
        <w:rPr>
          <w:bCs/>
          <w:sz w:val="22"/>
          <w:szCs w:val="22"/>
          <w:lang w:val="en-GB"/>
        </w:rPr>
        <w:t>Secretariat email</w:t>
      </w:r>
      <w:r>
        <w:rPr>
          <w:bCs/>
          <w:sz w:val="22"/>
          <w:szCs w:val="22"/>
          <w:lang w:val="en-GB"/>
        </w:rPr>
        <w:t>s</w:t>
      </w:r>
      <w:r w:rsidRPr="00095FAD">
        <w:rPr>
          <w:bCs/>
          <w:sz w:val="22"/>
          <w:szCs w:val="22"/>
          <w:lang w:val="en-GB"/>
        </w:rPr>
        <w:t xml:space="preserve"> dated 5 November and 21 November 2019</w:t>
      </w:r>
    </w:p>
    <w:p w14:paraId="45C737C1" w14:textId="4E6FDAED" w:rsidR="001C5AF8" w:rsidRDefault="001C5AF8" w:rsidP="001C5AF8">
      <w:pPr>
        <w:tabs>
          <w:tab w:val="left" w:pos="540"/>
          <w:tab w:val="left" w:pos="1080"/>
        </w:tabs>
        <w:rPr>
          <w:sz w:val="22"/>
          <w:szCs w:val="22"/>
          <w:lang w:val="en-GB"/>
        </w:rPr>
      </w:pPr>
      <w:r>
        <w:rPr>
          <w:sz w:val="22"/>
          <w:szCs w:val="22"/>
          <w:lang w:val="en-GB"/>
        </w:rPr>
        <w:tab/>
      </w:r>
      <w:r>
        <w:rPr>
          <w:sz w:val="22"/>
          <w:szCs w:val="22"/>
          <w:lang w:val="en-GB"/>
        </w:rPr>
        <w:tab/>
      </w:r>
      <w:r>
        <w:rPr>
          <w:sz w:val="22"/>
          <w:szCs w:val="22"/>
          <w:lang w:val="en-GB"/>
        </w:rPr>
        <w:tab/>
        <w:t xml:space="preserve">EDR-DSSAD-03-03 (CLEPA-OICA) </w:t>
      </w:r>
    </w:p>
    <w:p w14:paraId="342E9FF9" w14:textId="635907A1" w:rsidR="00483DFE" w:rsidRDefault="00483DFE" w:rsidP="001C5AF8">
      <w:pPr>
        <w:tabs>
          <w:tab w:val="left" w:pos="540"/>
          <w:tab w:val="left" w:pos="1080"/>
        </w:tabs>
        <w:rPr>
          <w:sz w:val="22"/>
          <w:szCs w:val="22"/>
          <w:lang w:val="en-GB"/>
        </w:rPr>
      </w:pPr>
      <w:r>
        <w:rPr>
          <w:sz w:val="22"/>
          <w:szCs w:val="22"/>
          <w:lang w:val="en-GB"/>
        </w:rPr>
        <w:tab/>
      </w:r>
      <w:r>
        <w:rPr>
          <w:sz w:val="22"/>
          <w:szCs w:val="22"/>
          <w:lang w:val="en-GB"/>
        </w:rPr>
        <w:tab/>
      </w:r>
      <w:r>
        <w:rPr>
          <w:sz w:val="22"/>
          <w:szCs w:val="22"/>
          <w:lang w:val="en-GB"/>
        </w:rPr>
        <w:tab/>
        <w:t xml:space="preserve">EDR-DSSAD-03-05 (D) </w:t>
      </w:r>
    </w:p>
    <w:p w14:paraId="69869309" w14:textId="2D56A28D" w:rsidR="00D24CCF" w:rsidRPr="009D4E0B" w:rsidRDefault="00D24CCF" w:rsidP="001C5AF8">
      <w:pPr>
        <w:tabs>
          <w:tab w:val="left" w:pos="540"/>
          <w:tab w:val="left" w:pos="1080"/>
        </w:tabs>
        <w:rPr>
          <w:sz w:val="22"/>
          <w:szCs w:val="22"/>
          <w:lang w:val="en-GB"/>
        </w:rPr>
      </w:pPr>
      <w:r>
        <w:rPr>
          <w:sz w:val="22"/>
          <w:szCs w:val="22"/>
          <w:lang w:val="en-GB"/>
        </w:rPr>
        <w:tab/>
      </w:r>
      <w:r>
        <w:rPr>
          <w:sz w:val="22"/>
          <w:szCs w:val="22"/>
          <w:lang w:val="en-GB"/>
        </w:rPr>
        <w:tab/>
      </w:r>
      <w:r>
        <w:rPr>
          <w:sz w:val="22"/>
          <w:szCs w:val="22"/>
          <w:lang w:val="en-GB"/>
        </w:rPr>
        <w:tab/>
      </w:r>
      <w:r w:rsidRPr="00D24CCF">
        <w:rPr>
          <w:sz w:val="22"/>
          <w:szCs w:val="22"/>
          <w:lang w:val="en-GB"/>
        </w:rPr>
        <w:t>EDR-DSSAD-01-04 (OICA)</w:t>
      </w:r>
    </w:p>
    <w:p w14:paraId="536ACB98" w14:textId="325903CD" w:rsidR="001C5AF8" w:rsidRDefault="001C5AF8" w:rsidP="00095FAD">
      <w:pPr>
        <w:tabs>
          <w:tab w:val="left" w:pos="540"/>
          <w:tab w:val="left" w:pos="1080"/>
        </w:tabs>
        <w:rPr>
          <w:bCs/>
          <w:sz w:val="22"/>
          <w:szCs w:val="22"/>
          <w:lang w:val="en-GB"/>
        </w:rPr>
      </w:pPr>
    </w:p>
    <w:p w14:paraId="1BF397A2" w14:textId="19D2B40A" w:rsidR="0027698C" w:rsidRDefault="0027698C" w:rsidP="00095FAD">
      <w:pPr>
        <w:tabs>
          <w:tab w:val="left" w:pos="540"/>
          <w:tab w:val="left" w:pos="1080"/>
        </w:tabs>
        <w:rPr>
          <w:bCs/>
          <w:color w:val="0070C0"/>
          <w:sz w:val="22"/>
          <w:szCs w:val="22"/>
          <w:lang w:val="en-GB"/>
        </w:rPr>
      </w:pPr>
      <w:r>
        <w:rPr>
          <w:bCs/>
          <w:color w:val="0070C0"/>
          <w:sz w:val="22"/>
          <w:szCs w:val="22"/>
          <w:lang w:val="en-GB"/>
        </w:rPr>
        <w:t xml:space="preserve">The Chair confirmed the timelines and deliverables of the informal group. </w:t>
      </w:r>
    </w:p>
    <w:p w14:paraId="43519CCE" w14:textId="1B090A22" w:rsidR="0027698C" w:rsidRDefault="0027698C" w:rsidP="00095FAD">
      <w:pPr>
        <w:tabs>
          <w:tab w:val="left" w:pos="540"/>
          <w:tab w:val="left" w:pos="1080"/>
        </w:tabs>
        <w:rPr>
          <w:bCs/>
          <w:color w:val="0070C0"/>
          <w:sz w:val="22"/>
          <w:szCs w:val="22"/>
          <w:lang w:val="en-GB"/>
        </w:rPr>
      </w:pPr>
      <w:r>
        <w:rPr>
          <w:bCs/>
          <w:color w:val="0070C0"/>
          <w:sz w:val="22"/>
          <w:szCs w:val="22"/>
          <w:lang w:val="en-GB"/>
        </w:rPr>
        <w:t>Name: “sub-group”</w:t>
      </w:r>
    </w:p>
    <w:p w14:paraId="437C72D8" w14:textId="452B6913" w:rsidR="0027698C" w:rsidRDefault="0027698C" w:rsidP="00095FAD">
      <w:pPr>
        <w:tabs>
          <w:tab w:val="left" w:pos="540"/>
          <w:tab w:val="left" w:pos="1080"/>
        </w:tabs>
        <w:rPr>
          <w:bCs/>
          <w:color w:val="0070C0"/>
          <w:sz w:val="22"/>
          <w:szCs w:val="22"/>
          <w:lang w:val="en-GB"/>
        </w:rPr>
      </w:pPr>
      <w:r>
        <w:rPr>
          <w:bCs/>
          <w:color w:val="0070C0"/>
          <w:sz w:val="22"/>
          <w:szCs w:val="22"/>
          <w:lang w:val="en-GB"/>
        </w:rPr>
        <w:t>Intention: should draft the regulatory text and identify the</w:t>
      </w:r>
      <w:r w:rsidR="002104CF">
        <w:rPr>
          <w:bCs/>
          <w:color w:val="0070C0"/>
          <w:sz w:val="22"/>
          <w:szCs w:val="22"/>
          <w:lang w:val="en-GB"/>
        </w:rPr>
        <w:t xml:space="preserve"> </w:t>
      </w:r>
      <w:r>
        <w:rPr>
          <w:bCs/>
          <w:color w:val="0070C0"/>
          <w:sz w:val="22"/>
          <w:szCs w:val="22"/>
          <w:lang w:val="en-GB"/>
        </w:rPr>
        <w:t>technical requirements, while the EDR/DSSAD</w:t>
      </w:r>
      <w:r w:rsidR="002104CF">
        <w:rPr>
          <w:bCs/>
          <w:color w:val="0070C0"/>
          <w:sz w:val="22"/>
          <w:szCs w:val="22"/>
          <w:lang w:val="en-GB"/>
        </w:rPr>
        <w:t xml:space="preserve"> will provide the guidance.</w:t>
      </w:r>
    </w:p>
    <w:p w14:paraId="5E879293" w14:textId="159CA321" w:rsidR="0027698C" w:rsidRDefault="0027698C" w:rsidP="00095FAD">
      <w:pPr>
        <w:tabs>
          <w:tab w:val="left" w:pos="540"/>
          <w:tab w:val="left" w:pos="1080"/>
        </w:tabs>
        <w:rPr>
          <w:bCs/>
          <w:color w:val="0070C0"/>
          <w:sz w:val="22"/>
          <w:szCs w:val="22"/>
          <w:lang w:val="en-GB"/>
        </w:rPr>
      </w:pPr>
      <w:r>
        <w:rPr>
          <w:bCs/>
          <w:color w:val="0070C0"/>
          <w:sz w:val="22"/>
          <w:szCs w:val="22"/>
          <w:lang w:val="en-GB"/>
        </w:rPr>
        <w:t>Expected outcome: to be submitted to the EDR/DSSAD informal group.</w:t>
      </w:r>
    </w:p>
    <w:p w14:paraId="352ADE43" w14:textId="0378C88E" w:rsidR="0027698C" w:rsidRPr="0027698C" w:rsidRDefault="0027698C" w:rsidP="00095FAD">
      <w:pPr>
        <w:tabs>
          <w:tab w:val="left" w:pos="540"/>
          <w:tab w:val="left" w:pos="1080"/>
        </w:tabs>
        <w:rPr>
          <w:bCs/>
          <w:color w:val="0070C0"/>
          <w:sz w:val="22"/>
          <w:szCs w:val="22"/>
          <w:lang w:val="en-GB"/>
        </w:rPr>
      </w:pPr>
      <w:r>
        <w:rPr>
          <w:bCs/>
          <w:color w:val="0070C0"/>
          <w:sz w:val="22"/>
          <w:szCs w:val="22"/>
          <w:lang w:val="en-GB"/>
        </w:rPr>
        <w:t xml:space="preserve">At next </w:t>
      </w:r>
      <w:r w:rsidR="002104CF">
        <w:rPr>
          <w:bCs/>
          <w:color w:val="0070C0"/>
          <w:sz w:val="22"/>
          <w:szCs w:val="22"/>
          <w:lang w:val="en-GB"/>
        </w:rPr>
        <w:t xml:space="preserve">informal group meeting, a meeting of the sub-group on EDR will be organized. </w:t>
      </w:r>
    </w:p>
    <w:p w14:paraId="65EAEE7D" w14:textId="3262A350" w:rsidR="0027698C" w:rsidRDefault="002104CF" w:rsidP="00095FAD">
      <w:pPr>
        <w:tabs>
          <w:tab w:val="left" w:pos="540"/>
          <w:tab w:val="left" w:pos="1080"/>
        </w:tabs>
        <w:rPr>
          <w:bCs/>
          <w:color w:val="0070C0"/>
          <w:sz w:val="22"/>
          <w:szCs w:val="22"/>
          <w:lang w:val="en-GB"/>
        </w:rPr>
      </w:pPr>
      <w:r>
        <w:rPr>
          <w:bCs/>
          <w:color w:val="0070C0"/>
          <w:sz w:val="22"/>
          <w:szCs w:val="22"/>
          <w:lang w:val="en-GB"/>
        </w:rPr>
        <w:t xml:space="preserve">Chairs: DSSAD by Niikuni san and Jane Doherty, and EDR to be led by Mr. Guiting. </w:t>
      </w:r>
    </w:p>
    <w:p w14:paraId="0D201313" w14:textId="77777777" w:rsidR="002104CF" w:rsidRDefault="002104CF" w:rsidP="00095FAD">
      <w:pPr>
        <w:tabs>
          <w:tab w:val="left" w:pos="540"/>
          <w:tab w:val="left" w:pos="1080"/>
        </w:tabs>
        <w:rPr>
          <w:bCs/>
          <w:color w:val="0070C0"/>
          <w:sz w:val="22"/>
          <w:szCs w:val="22"/>
          <w:lang w:val="en-GB"/>
        </w:rPr>
      </w:pPr>
    </w:p>
    <w:p w14:paraId="31EDD95D" w14:textId="71A97B08" w:rsidR="002104CF" w:rsidRDefault="002104CF" w:rsidP="00095FAD">
      <w:pPr>
        <w:tabs>
          <w:tab w:val="left" w:pos="540"/>
          <w:tab w:val="left" w:pos="1080"/>
        </w:tabs>
        <w:rPr>
          <w:bCs/>
          <w:color w:val="0070C0"/>
          <w:sz w:val="22"/>
          <w:szCs w:val="22"/>
          <w:lang w:val="en-GB"/>
        </w:rPr>
      </w:pPr>
      <w:r>
        <w:rPr>
          <w:bCs/>
          <w:color w:val="0070C0"/>
          <w:sz w:val="22"/>
          <w:szCs w:val="22"/>
          <w:lang w:val="en-GB"/>
        </w:rPr>
        <w:t>DSSAD: March session of WP29</w:t>
      </w:r>
    </w:p>
    <w:p w14:paraId="0DE1D2FA" w14:textId="7D4C49B0" w:rsidR="002104CF" w:rsidRDefault="002104CF" w:rsidP="00095FAD">
      <w:pPr>
        <w:tabs>
          <w:tab w:val="left" w:pos="540"/>
          <w:tab w:val="left" w:pos="1080"/>
        </w:tabs>
        <w:rPr>
          <w:bCs/>
          <w:color w:val="0070C0"/>
          <w:sz w:val="22"/>
          <w:szCs w:val="22"/>
          <w:lang w:val="en-GB"/>
        </w:rPr>
      </w:pPr>
      <w:r>
        <w:rPr>
          <w:bCs/>
          <w:color w:val="0070C0"/>
          <w:sz w:val="22"/>
          <w:szCs w:val="22"/>
          <w:lang w:val="en-GB"/>
        </w:rPr>
        <w:t xml:space="preserve">EDR: November 2020 session of WP29. Hence EDR should be ready as an official document for the October session of GRSG. For meeting the deadline, the Chairs may ask the GRSG Chair to organize a special session early in the summer. </w:t>
      </w:r>
    </w:p>
    <w:p w14:paraId="72B3F087" w14:textId="0A095E98" w:rsidR="002104CF" w:rsidRDefault="002104CF" w:rsidP="00095FAD">
      <w:pPr>
        <w:tabs>
          <w:tab w:val="left" w:pos="540"/>
          <w:tab w:val="left" w:pos="1080"/>
        </w:tabs>
        <w:rPr>
          <w:bCs/>
          <w:color w:val="0070C0"/>
          <w:sz w:val="22"/>
          <w:szCs w:val="22"/>
          <w:lang w:val="en-GB"/>
        </w:rPr>
      </w:pPr>
      <w:r>
        <w:rPr>
          <w:bCs/>
          <w:color w:val="0070C0"/>
          <w:sz w:val="22"/>
          <w:szCs w:val="22"/>
          <w:lang w:val="en-GB"/>
        </w:rPr>
        <w:t xml:space="preserve">The EC confirmed their need to get an adopted text at the November 2020 session on WP.29. should that not be possible, the EU would be forced to draft their own delegated act. </w:t>
      </w:r>
    </w:p>
    <w:p w14:paraId="247EA20C" w14:textId="6909F2CD" w:rsidR="002104CF" w:rsidRDefault="002104CF" w:rsidP="00095FAD">
      <w:pPr>
        <w:tabs>
          <w:tab w:val="left" w:pos="540"/>
          <w:tab w:val="left" w:pos="1080"/>
        </w:tabs>
        <w:rPr>
          <w:bCs/>
          <w:color w:val="0070C0"/>
          <w:sz w:val="22"/>
          <w:szCs w:val="22"/>
          <w:lang w:val="en-GB"/>
        </w:rPr>
      </w:pPr>
      <w:r>
        <w:rPr>
          <w:bCs/>
          <w:color w:val="0070C0"/>
          <w:sz w:val="22"/>
          <w:szCs w:val="22"/>
          <w:lang w:val="en-GB"/>
        </w:rPr>
        <w:t xml:space="preserve">Conclusion: </w:t>
      </w:r>
    </w:p>
    <w:p w14:paraId="3DB488D3" w14:textId="3CE6443F" w:rsidR="002104CF" w:rsidRDefault="002104CF" w:rsidP="002104CF">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Informal group to aim for an informal document for the April 2020 session of GRSG</w:t>
      </w:r>
    </w:p>
    <w:p w14:paraId="68D50877" w14:textId="4E31F1A3" w:rsidR="002104CF" w:rsidRDefault="002104CF" w:rsidP="002104CF">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Chairs to ask the GRSG Chair to organize a special session early in the summer</w:t>
      </w:r>
    </w:p>
    <w:p w14:paraId="6D0FD434" w14:textId="5B8237FE" w:rsidR="002104CF" w:rsidRPr="002104CF" w:rsidRDefault="00C573A3" w:rsidP="002104CF">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Proposal: at the 4</w:t>
      </w:r>
      <w:r w:rsidRPr="00C573A3">
        <w:rPr>
          <w:bCs/>
          <w:color w:val="0070C0"/>
          <w:sz w:val="22"/>
          <w:szCs w:val="22"/>
          <w:vertAlign w:val="superscript"/>
          <w:lang w:val="en-GB"/>
        </w:rPr>
        <w:t>th</w:t>
      </w:r>
      <w:r>
        <w:rPr>
          <w:bCs/>
          <w:color w:val="0070C0"/>
          <w:sz w:val="22"/>
          <w:szCs w:val="22"/>
          <w:lang w:val="en-GB"/>
        </w:rPr>
        <w:t xml:space="preserve"> meeting, organized the sub-group meetings on the 1</w:t>
      </w:r>
      <w:r w:rsidRPr="00C573A3">
        <w:rPr>
          <w:bCs/>
          <w:color w:val="0070C0"/>
          <w:sz w:val="22"/>
          <w:szCs w:val="22"/>
          <w:vertAlign w:val="superscript"/>
          <w:lang w:val="en-GB"/>
        </w:rPr>
        <w:t>st</w:t>
      </w:r>
      <w:r>
        <w:rPr>
          <w:bCs/>
          <w:color w:val="0070C0"/>
          <w:sz w:val="22"/>
          <w:szCs w:val="22"/>
          <w:lang w:val="en-GB"/>
        </w:rPr>
        <w:t xml:space="preserve"> day (Tuesday).</w:t>
      </w:r>
    </w:p>
    <w:p w14:paraId="311D0DCD" w14:textId="77777777" w:rsidR="0027698C" w:rsidRPr="0027698C" w:rsidRDefault="0027698C" w:rsidP="00095FAD">
      <w:pPr>
        <w:tabs>
          <w:tab w:val="left" w:pos="540"/>
          <w:tab w:val="left" w:pos="1080"/>
        </w:tabs>
        <w:rPr>
          <w:bCs/>
          <w:color w:val="0070C0"/>
          <w:sz w:val="22"/>
          <w:szCs w:val="22"/>
          <w:lang w:val="en-GB"/>
        </w:rPr>
      </w:pPr>
    </w:p>
    <w:p w14:paraId="66606A29" w14:textId="77777777" w:rsidR="00095FAD" w:rsidRDefault="00095FAD" w:rsidP="00095FAD">
      <w:pPr>
        <w:tabs>
          <w:tab w:val="left" w:pos="540"/>
          <w:tab w:val="left" w:pos="1080"/>
        </w:tabs>
        <w:rPr>
          <w:b/>
          <w:sz w:val="22"/>
          <w:szCs w:val="22"/>
          <w:lang w:val="en-GB"/>
        </w:rPr>
      </w:pPr>
    </w:p>
    <w:p w14:paraId="4C04E90D" w14:textId="10F03713" w:rsidR="00AF2950" w:rsidRDefault="00AF2950" w:rsidP="00165053">
      <w:pPr>
        <w:numPr>
          <w:ilvl w:val="0"/>
          <w:numId w:val="5"/>
        </w:numPr>
        <w:tabs>
          <w:tab w:val="left" w:pos="540"/>
          <w:tab w:val="left" w:pos="1080"/>
        </w:tabs>
        <w:ind w:left="540" w:hanging="540"/>
        <w:rPr>
          <w:b/>
          <w:sz w:val="22"/>
          <w:szCs w:val="22"/>
          <w:lang w:val="en-GB"/>
        </w:rPr>
      </w:pPr>
      <w:r w:rsidRPr="009D4E0B">
        <w:rPr>
          <w:b/>
          <w:sz w:val="22"/>
          <w:szCs w:val="22"/>
          <w:lang w:val="en-GB"/>
        </w:rPr>
        <w:t>DSSAD</w:t>
      </w:r>
    </w:p>
    <w:p w14:paraId="27DDEF87" w14:textId="77777777" w:rsidR="00900D5C" w:rsidRDefault="00900D5C" w:rsidP="00900D5C">
      <w:pPr>
        <w:tabs>
          <w:tab w:val="left" w:pos="540"/>
          <w:tab w:val="left" w:pos="1080"/>
        </w:tabs>
        <w:ind w:left="360"/>
        <w:rPr>
          <w:b/>
          <w:sz w:val="22"/>
          <w:szCs w:val="22"/>
          <w:lang w:val="en-GB"/>
        </w:rPr>
      </w:pPr>
    </w:p>
    <w:p w14:paraId="6C33FC2E" w14:textId="00FA92CA" w:rsidR="00410192" w:rsidRDefault="00410192" w:rsidP="00410192">
      <w:pPr>
        <w:numPr>
          <w:ilvl w:val="1"/>
          <w:numId w:val="5"/>
        </w:numPr>
        <w:tabs>
          <w:tab w:val="left" w:pos="540"/>
          <w:tab w:val="left" w:pos="1080"/>
        </w:tabs>
        <w:rPr>
          <w:b/>
          <w:sz w:val="22"/>
          <w:szCs w:val="22"/>
          <w:lang w:val="en-GB"/>
        </w:rPr>
      </w:pPr>
      <w:r w:rsidRPr="0048282F">
        <w:rPr>
          <w:b/>
          <w:sz w:val="22"/>
          <w:szCs w:val="22"/>
          <w:lang w:val="en-GB"/>
        </w:rPr>
        <w:t xml:space="preserve">Review of </w:t>
      </w:r>
      <w:r>
        <w:rPr>
          <w:b/>
          <w:sz w:val="22"/>
          <w:szCs w:val="22"/>
          <w:lang w:val="en-GB"/>
        </w:rPr>
        <w:t>consolidated technical requirement</w:t>
      </w:r>
      <w:r>
        <w:rPr>
          <w:rFonts w:hint="eastAsia"/>
          <w:b/>
          <w:sz w:val="22"/>
          <w:szCs w:val="22"/>
          <w:lang w:val="en-GB" w:eastAsia="ja-JP"/>
        </w:rPr>
        <w:t>s</w:t>
      </w:r>
    </w:p>
    <w:p w14:paraId="086ABB17" w14:textId="77777777" w:rsidR="00410192" w:rsidRDefault="00410192" w:rsidP="00900D5C">
      <w:pPr>
        <w:tabs>
          <w:tab w:val="left" w:pos="540"/>
          <w:tab w:val="left" w:pos="1080"/>
        </w:tabs>
        <w:ind w:left="792"/>
        <w:rPr>
          <w:b/>
          <w:sz w:val="22"/>
          <w:szCs w:val="22"/>
          <w:lang w:val="en-GB"/>
        </w:rPr>
      </w:pPr>
    </w:p>
    <w:p w14:paraId="31474497" w14:textId="77777777" w:rsidR="00410192" w:rsidRPr="009D4E0B" w:rsidRDefault="00410192" w:rsidP="00410192">
      <w:pPr>
        <w:tabs>
          <w:tab w:val="left" w:pos="540"/>
          <w:tab w:val="left" w:pos="1080"/>
        </w:tabs>
        <w:rPr>
          <w:sz w:val="22"/>
          <w:szCs w:val="22"/>
          <w:lang w:val="en-GB"/>
        </w:rPr>
      </w:pPr>
      <w:r w:rsidRPr="009D4E0B">
        <w:rPr>
          <w:sz w:val="22"/>
          <w:szCs w:val="22"/>
          <w:lang w:val="en-GB"/>
        </w:rPr>
        <w:t>Document</w:t>
      </w:r>
      <w:r>
        <w:rPr>
          <w:sz w:val="22"/>
          <w:szCs w:val="22"/>
          <w:lang w:val="en-GB"/>
        </w:rPr>
        <w:t>s</w:t>
      </w:r>
      <w:r w:rsidRPr="009D4E0B">
        <w:rPr>
          <w:sz w:val="22"/>
          <w:szCs w:val="22"/>
          <w:lang w:val="en-GB"/>
        </w:rPr>
        <w:t>:</w:t>
      </w:r>
      <w:r w:rsidRPr="009D4E0B">
        <w:rPr>
          <w:sz w:val="22"/>
          <w:szCs w:val="22"/>
          <w:lang w:val="en-GB"/>
        </w:rPr>
        <w:tab/>
      </w:r>
      <w:r w:rsidRPr="009D4E0B">
        <w:rPr>
          <w:sz w:val="22"/>
          <w:szCs w:val="22"/>
          <w:lang w:val="en-GB"/>
        </w:rPr>
        <w:tab/>
        <w:t>ACSF-24-05 (ACSF co-Chairs)</w:t>
      </w:r>
    </w:p>
    <w:p w14:paraId="4F58DACA" w14:textId="77777777" w:rsidR="00410192" w:rsidRDefault="00410192" w:rsidP="00410192">
      <w:pPr>
        <w:tabs>
          <w:tab w:val="left" w:pos="540"/>
          <w:tab w:val="left" w:pos="1080"/>
        </w:tabs>
        <w:rPr>
          <w:sz w:val="22"/>
          <w:szCs w:val="22"/>
          <w:lang w:val="en-GB"/>
        </w:rPr>
      </w:pPr>
      <w:r>
        <w:rPr>
          <w:sz w:val="22"/>
          <w:szCs w:val="22"/>
          <w:lang w:val="en-GB"/>
        </w:rPr>
        <w:tab/>
      </w:r>
      <w:r>
        <w:rPr>
          <w:sz w:val="22"/>
          <w:szCs w:val="22"/>
          <w:lang w:val="en-GB"/>
        </w:rPr>
        <w:tab/>
      </w:r>
      <w:r>
        <w:rPr>
          <w:sz w:val="22"/>
          <w:szCs w:val="22"/>
          <w:lang w:val="en-GB"/>
        </w:rPr>
        <w:tab/>
      </w:r>
      <w:bookmarkStart w:id="1" w:name="_Hlk27045719"/>
      <w:bookmarkStart w:id="2" w:name="_Hlk26978273"/>
      <w:r w:rsidRPr="00095FAD">
        <w:rPr>
          <w:sz w:val="22"/>
          <w:szCs w:val="22"/>
          <w:lang w:val="en-GB"/>
        </w:rPr>
        <w:t xml:space="preserve">EDR-DSSAD-Skype#2-03 </w:t>
      </w:r>
      <w:bookmarkEnd w:id="1"/>
      <w:r w:rsidRPr="00095FAD">
        <w:rPr>
          <w:sz w:val="22"/>
          <w:szCs w:val="22"/>
          <w:lang w:val="en-GB"/>
        </w:rPr>
        <w:t>(PRC)</w:t>
      </w:r>
    </w:p>
    <w:p w14:paraId="42CF2FF1" w14:textId="50B2ED00" w:rsidR="00410192" w:rsidRDefault="00410192" w:rsidP="00410192">
      <w:pPr>
        <w:tabs>
          <w:tab w:val="left" w:pos="540"/>
          <w:tab w:val="left" w:pos="1080"/>
        </w:tabs>
        <w:rPr>
          <w:sz w:val="22"/>
          <w:szCs w:val="22"/>
          <w:lang w:val="en-GB"/>
        </w:rPr>
      </w:pPr>
      <w:r>
        <w:rPr>
          <w:sz w:val="22"/>
          <w:szCs w:val="22"/>
          <w:lang w:val="en-GB"/>
        </w:rPr>
        <w:tab/>
      </w:r>
      <w:r>
        <w:rPr>
          <w:sz w:val="22"/>
          <w:szCs w:val="22"/>
          <w:lang w:val="en-GB"/>
        </w:rPr>
        <w:tab/>
      </w:r>
      <w:r>
        <w:rPr>
          <w:sz w:val="22"/>
          <w:szCs w:val="22"/>
          <w:lang w:val="en-GB"/>
        </w:rPr>
        <w:tab/>
      </w:r>
      <w:bookmarkStart w:id="3" w:name="_Hlk26199228"/>
      <w:r w:rsidR="00A442DF" w:rsidRPr="00A442DF">
        <w:rPr>
          <w:sz w:val="22"/>
          <w:szCs w:val="22"/>
          <w:lang w:val="en-GB"/>
        </w:rPr>
        <w:t>EDR-DSSAD-Skype#2-02 (J)</w:t>
      </w:r>
      <w:bookmarkEnd w:id="3"/>
      <w:bookmarkEnd w:id="2"/>
    </w:p>
    <w:p w14:paraId="630DD2BE" w14:textId="65FA8FF4" w:rsidR="00A442DF" w:rsidRDefault="00A442DF" w:rsidP="00410192">
      <w:pPr>
        <w:tabs>
          <w:tab w:val="left" w:pos="540"/>
          <w:tab w:val="left" w:pos="1080"/>
        </w:tabs>
        <w:rPr>
          <w:sz w:val="22"/>
          <w:szCs w:val="22"/>
          <w:lang w:val="en-GB"/>
        </w:rPr>
      </w:pPr>
      <w:r>
        <w:rPr>
          <w:sz w:val="22"/>
          <w:szCs w:val="22"/>
          <w:lang w:val="en-GB"/>
        </w:rPr>
        <w:tab/>
      </w:r>
      <w:r>
        <w:rPr>
          <w:sz w:val="22"/>
          <w:szCs w:val="22"/>
          <w:lang w:val="en-GB"/>
        </w:rPr>
        <w:tab/>
      </w:r>
      <w:r>
        <w:rPr>
          <w:sz w:val="22"/>
          <w:szCs w:val="22"/>
          <w:lang w:val="en-GB"/>
        </w:rPr>
        <w:tab/>
        <w:t xml:space="preserve">EDR-DSSAD-03-06 (J) </w:t>
      </w:r>
    </w:p>
    <w:p w14:paraId="587176F4" w14:textId="343A1C60" w:rsidR="00D07218" w:rsidRDefault="00D07218" w:rsidP="00410192">
      <w:pPr>
        <w:tabs>
          <w:tab w:val="left" w:pos="540"/>
          <w:tab w:val="left" w:pos="1080"/>
        </w:tabs>
        <w:rPr>
          <w:sz w:val="22"/>
          <w:szCs w:val="22"/>
          <w:lang w:val="en-GB"/>
        </w:rPr>
      </w:pPr>
      <w:r>
        <w:rPr>
          <w:sz w:val="22"/>
          <w:szCs w:val="22"/>
          <w:lang w:val="en-GB"/>
        </w:rPr>
        <w:tab/>
      </w:r>
      <w:r>
        <w:rPr>
          <w:sz w:val="22"/>
          <w:szCs w:val="22"/>
          <w:lang w:val="en-GB"/>
        </w:rPr>
        <w:tab/>
      </w:r>
      <w:r>
        <w:rPr>
          <w:sz w:val="22"/>
          <w:szCs w:val="22"/>
          <w:lang w:val="en-GB"/>
        </w:rPr>
        <w:tab/>
      </w:r>
      <w:r w:rsidR="00460429">
        <w:rPr>
          <w:sz w:val="22"/>
          <w:szCs w:val="22"/>
          <w:lang w:val="en-GB"/>
        </w:rPr>
        <w:t>[</w:t>
      </w:r>
      <w:r w:rsidRPr="00D07218">
        <w:rPr>
          <w:sz w:val="22"/>
          <w:szCs w:val="22"/>
          <w:lang w:val="en-GB"/>
        </w:rPr>
        <w:t>EDR-DSSAD-03-08 (CITA-EVU)</w:t>
      </w:r>
      <w:r w:rsidR="00460429">
        <w:rPr>
          <w:sz w:val="22"/>
          <w:szCs w:val="22"/>
          <w:lang w:val="en-GB"/>
        </w:rPr>
        <w:t>]</w:t>
      </w:r>
    </w:p>
    <w:p w14:paraId="345F5E13" w14:textId="49A8D884" w:rsidR="005807C1" w:rsidRDefault="005807C1" w:rsidP="00410192">
      <w:pPr>
        <w:tabs>
          <w:tab w:val="left" w:pos="540"/>
          <w:tab w:val="left" w:pos="1080"/>
        </w:tabs>
        <w:rPr>
          <w:sz w:val="22"/>
          <w:szCs w:val="22"/>
          <w:lang w:val="en-GB"/>
        </w:rPr>
      </w:pPr>
    </w:p>
    <w:p w14:paraId="6D872315" w14:textId="636475FF" w:rsidR="005807C1" w:rsidRDefault="005807C1" w:rsidP="00410192">
      <w:pPr>
        <w:tabs>
          <w:tab w:val="left" w:pos="540"/>
          <w:tab w:val="left" w:pos="1080"/>
        </w:tabs>
        <w:rPr>
          <w:bCs/>
          <w:color w:val="0070C0"/>
          <w:sz w:val="22"/>
          <w:szCs w:val="22"/>
          <w:lang w:val="en-GB"/>
        </w:rPr>
      </w:pPr>
      <w:r>
        <w:rPr>
          <w:bCs/>
          <w:color w:val="0070C0"/>
          <w:sz w:val="22"/>
          <w:szCs w:val="22"/>
          <w:lang w:val="en-GB"/>
        </w:rPr>
        <w:t>D resented the document EDR/DSSAD-03-05</w:t>
      </w:r>
    </w:p>
    <w:p w14:paraId="200FB30C" w14:textId="38D87E5A" w:rsidR="005807C1" w:rsidRDefault="005807C1" w:rsidP="00410192">
      <w:pPr>
        <w:tabs>
          <w:tab w:val="left" w:pos="540"/>
          <w:tab w:val="left" w:pos="1080"/>
        </w:tabs>
        <w:rPr>
          <w:bCs/>
          <w:color w:val="0070C0"/>
          <w:sz w:val="22"/>
          <w:szCs w:val="22"/>
          <w:lang w:val="en-GB"/>
        </w:rPr>
      </w:pPr>
      <w:r>
        <w:rPr>
          <w:bCs/>
          <w:color w:val="0070C0"/>
          <w:sz w:val="22"/>
          <w:szCs w:val="22"/>
          <w:lang w:val="en-GB"/>
        </w:rPr>
        <w:t>OICA informed understanding the presentation as a way for the DSSAD to trigger the EDR</w:t>
      </w:r>
    </w:p>
    <w:p w14:paraId="647410C5" w14:textId="5C9B6D33" w:rsidR="005807C1" w:rsidRDefault="005807C1" w:rsidP="00410192">
      <w:pPr>
        <w:tabs>
          <w:tab w:val="left" w:pos="540"/>
          <w:tab w:val="left" w:pos="1080"/>
        </w:tabs>
        <w:rPr>
          <w:bCs/>
          <w:color w:val="0070C0"/>
          <w:sz w:val="22"/>
          <w:szCs w:val="22"/>
          <w:lang w:val="en-GB"/>
        </w:rPr>
      </w:pPr>
      <w:r>
        <w:rPr>
          <w:bCs/>
          <w:color w:val="0070C0"/>
          <w:sz w:val="22"/>
          <w:szCs w:val="22"/>
          <w:lang w:val="en-GB"/>
        </w:rPr>
        <w:t>D pointed out that their aim with DSSAD is not limited to liability, but also with research and monitoring. The d expert found the question of amount of data to be stored not relevant, while the objectives of the DSSAD is a priority.</w:t>
      </w:r>
    </w:p>
    <w:p w14:paraId="51B92CF2" w14:textId="23685C1E" w:rsidR="005807C1" w:rsidRDefault="005807C1" w:rsidP="00410192">
      <w:pPr>
        <w:tabs>
          <w:tab w:val="left" w:pos="540"/>
          <w:tab w:val="left" w:pos="1080"/>
        </w:tabs>
        <w:rPr>
          <w:bCs/>
          <w:color w:val="0070C0"/>
          <w:sz w:val="22"/>
          <w:szCs w:val="22"/>
          <w:lang w:val="en-GB"/>
        </w:rPr>
      </w:pPr>
      <w:r>
        <w:rPr>
          <w:bCs/>
          <w:color w:val="0070C0"/>
          <w:sz w:val="22"/>
          <w:szCs w:val="22"/>
          <w:lang w:val="en-GB"/>
        </w:rPr>
        <w:t xml:space="preserve">OICA and German Safety Council noted that collecting data during the continuus automated driving is not permitted. The concern is that such data would be stored without the consent of the user; should the driver refuse it, the data should not be collected.  However it is important that the group gets a clear idea of the objectives to be reached. </w:t>
      </w:r>
    </w:p>
    <w:p w14:paraId="75A2BD3E" w14:textId="6B738040" w:rsidR="005807C1" w:rsidRDefault="005807C1" w:rsidP="00410192">
      <w:pPr>
        <w:tabs>
          <w:tab w:val="left" w:pos="540"/>
          <w:tab w:val="left" w:pos="1080"/>
        </w:tabs>
        <w:rPr>
          <w:bCs/>
          <w:color w:val="0070C0"/>
          <w:sz w:val="22"/>
          <w:szCs w:val="22"/>
          <w:lang w:val="en-GB"/>
        </w:rPr>
      </w:pPr>
      <w:r>
        <w:rPr>
          <w:bCs/>
          <w:color w:val="0070C0"/>
          <w:sz w:val="22"/>
          <w:szCs w:val="22"/>
          <w:lang w:val="en-GB"/>
        </w:rPr>
        <w:t>Allianz stressed not wanting to know who is in the autonomous vehicle, rather to know which entity is at the control of the vehicle</w:t>
      </w:r>
      <w:r w:rsidR="00830F77">
        <w:rPr>
          <w:bCs/>
          <w:color w:val="0070C0"/>
          <w:sz w:val="22"/>
          <w:szCs w:val="22"/>
          <w:lang w:val="en-GB"/>
        </w:rPr>
        <w:t xml:space="preserve"> at the time of the accident. Also very interested in research for improving the situation on the road. </w:t>
      </w:r>
    </w:p>
    <w:p w14:paraId="490C0B63" w14:textId="76833A79" w:rsidR="00830F77" w:rsidRDefault="00830F77" w:rsidP="00410192">
      <w:pPr>
        <w:tabs>
          <w:tab w:val="left" w:pos="540"/>
          <w:tab w:val="left" w:pos="1080"/>
        </w:tabs>
        <w:rPr>
          <w:bCs/>
          <w:color w:val="0070C0"/>
          <w:sz w:val="22"/>
          <w:szCs w:val="22"/>
          <w:lang w:val="en-GB"/>
        </w:rPr>
      </w:pPr>
      <w:r>
        <w:rPr>
          <w:bCs/>
          <w:color w:val="0070C0"/>
          <w:sz w:val="22"/>
          <w:szCs w:val="22"/>
          <w:lang w:val="en-GB"/>
        </w:rPr>
        <w:t>D about data protection:</w:t>
      </w:r>
    </w:p>
    <w:p w14:paraId="236732D1" w14:textId="7FB55D2F" w:rsidR="00830F77" w:rsidRDefault="00830F77" w:rsidP="00830F77">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 xml:space="preserve"> The ADS will ask the driver for permission</w:t>
      </w:r>
    </w:p>
    <w:p w14:paraId="5DCD01C5" w14:textId="3344CA78" w:rsidR="00830F77" w:rsidRDefault="00830F77" w:rsidP="00830F77">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 xml:space="preserve">Research and safety go together. </w:t>
      </w:r>
    </w:p>
    <w:p w14:paraId="711824D9" w14:textId="7B22164B" w:rsidR="00830F77" w:rsidRDefault="00830F77" w:rsidP="00830F77">
      <w:pPr>
        <w:tabs>
          <w:tab w:val="left" w:pos="540"/>
          <w:tab w:val="left" w:pos="1080"/>
        </w:tabs>
        <w:rPr>
          <w:bCs/>
          <w:color w:val="0070C0"/>
          <w:sz w:val="22"/>
          <w:szCs w:val="22"/>
          <w:lang w:val="en-GB"/>
        </w:rPr>
      </w:pPr>
      <w:r>
        <w:rPr>
          <w:bCs/>
          <w:color w:val="0070C0"/>
          <w:sz w:val="22"/>
          <w:szCs w:val="22"/>
          <w:lang w:val="en-GB"/>
        </w:rPr>
        <w:t>OICA also suggested focusing on the ALKS at least as a 1</w:t>
      </w:r>
      <w:r w:rsidRPr="00830F77">
        <w:rPr>
          <w:bCs/>
          <w:color w:val="0070C0"/>
          <w:sz w:val="22"/>
          <w:szCs w:val="22"/>
          <w:vertAlign w:val="superscript"/>
          <w:lang w:val="en-GB"/>
        </w:rPr>
        <w:t>st</w:t>
      </w:r>
      <w:r>
        <w:rPr>
          <w:bCs/>
          <w:color w:val="0070C0"/>
          <w:sz w:val="22"/>
          <w:szCs w:val="22"/>
          <w:lang w:val="en-GB"/>
        </w:rPr>
        <w:t xml:space="preserve"> step.</w:t>
      </w:r>
    </w:p>
    <w:p w14:paraId="65BE2BF0" w14:textId="042E456A" w:rsidR="00830F77" w:rsidRDefault="00830F77" w:rsidP="00830F77">
      <w:pPr>
        <w:tabs>
          <w:tab w:val="left" w:pos="540"/>
          <w:tab w:val="left" w:pos="1080"/>
        </w:tabs>
        <w:rPr>
          <w:bCs/>
          <w:color w:val="0070C0"/>
          <w:sz w:val="22"/>
          <w:szCs w:val="22"/>
          <w:lang w:val="en-GB"/>
        </w:rPr>
      </w:pPr>
      <w:r>
        <w:rPr>
          <w:bCs/>
          <w:color w:val="0070C0"/>
          <w:sz w:val="22"/>
          <w:szCs w:val="22"/>
          <w:lang w:val="en-GB"/>
        </w:rPr>
        <w:t>USA supported D that research is important for safety purposes. Idea is to estimate safety benefits of the ADSs to allow improvement in road safety.</w:t>
      </w:r>
    </w:p>
    <w:p w14:paraId="7E29A422" w14:textId="0AD02F35" w:rsidR="00830F77" w:rsidRDefault="00830F77" w:rsidP="00830F77">
      <w:pPr>
        <w:tabs>
          <w:tab w:val="left" w:pos="540"/>
          <w:tab w:val="left" w:pos="1080"/>
        </w:tabs>
        <w:rPr>
          <w:bCs/>
          <w:color w:val="0070C0"/>
          <w:sz w:val="22"/>
          <w:szCs w:val="22"/>
          <w:lang w:val="en-GB"/>
        </w:rPr>
      </w:pPr>
      <w:r>
        <w:rPr>
          <w:bCs/>
          <w:color w:val="0070C0"/>
          <w:sz w:val="22"/>
          <w:szCs w:val="22"/>
          <w:lang w:val="en-GB"/>
        </w:rPr>
        <w:t xml:space="preserve">PRC stressed that for indicating the responsibility, soring only the flags is not enough, there is a need to store more data. </w:t>
      </w:r>
    </w:p>
    <w:p w14:paraId="6FAFBDDF" w14:textId="622B8670" w:rsidR="00830F77" w:rsidRDefault="00830F77" w:rsidP="00830F77">
      <w:pPr>
        <w:tabs>
          <w:tab w:val="left" w:pos="540"/>
          <w:tab w:val="left" w:pos="1080"/>
        </w:tabs>
        <w:rPr>
          <w:bCs/>
          <w:color w:val="0070C0"/>
          <w:sz w:val="22"/>
          <w:szCs w:val="22"/>
          <w:lang w:val="en-GB"/>
        </w:rPr>
      </w:pPr>
    </w:p>
    <w:p w14:paraId="3AD15CF7" w14:textId="0336EDDB" w:rsidR="00C67BB7" w:rsidRDefault="00C67BB7" w:rsidP="00830F77">
      <w:pPr>
        <w:tabs>
          <w:tab w:val="left" w:pos="540"/>
          <w:tab w:val="left" w:pos="1080"/>
        </w:tabs>
        <w:rPr>
          <w:bCs/>
          <w:color w:val="0070C0"/>
          <w:sz w:val="22"/>
          <w:szCs w:val="22"/>
          <w:lang w:val="en-GB"/>
        </w:rPr>
      </w:pPr>
      <w:r>
        <w:rPr>
          <w:bCs/>
          <w:color w:val="0070C0"/>
          <w:sz w:val="22"/>
          <w:szCs w:val="22"/>
          <w:lang w:val="en-GB"/>
        </w:rPr>
        <w:t>The Chair reminded the choice of dedicating EDR for accident analysis, while the debate seems to propose accident analysis for DSSAD.</w:t>
      </w:r>
    </w:p>
    <w:p w14:paraId="61113257" w14:textId="2CA22AB0" w:rsidR="00C67BB7" w:rsidRDefault="00C67BB7" w:rsidP="00830F77">
      <w:pPr>
        <w:tabs>
          <w:tab w:val="left" w:pos="540"/>
          <w:tab w:val="left" w:pos="1080"/>
        </w:tabs>
        <w:rPr>
          <w:bCs/>
          <w:color w:val="0070C0"/>
          <w:sz w:val="22"/>
          <w:szCs w:val="22"/>
          <w:lang w:val="en-GB"/>
        </w:rPr>
      </w:pPr>
      <w:r>
        <w:rPr>
          <w:bCs/>
          <w:color w:val="0070C0"/>
          <w:sz w:val="22"/>
          <w:szCs w:val="22"/>
          <w:lang w:val="en-GB"/>
        </w:rPr>
        <w:t>OICA admitted that data collection may be some kind of 4</w:t>
      </w:r>
      <w:r w:rsidRPr="00C67BB7">
        <w:rPr>
          <w:bCs/>
          <w:color w:val="0070C0"/>
          <w:sz w:val="22"/>
          <w:szCs w:val="22"/>
          <w:vertAlign w:val="superscript"/>
          <w:lang w:val="en-GB"/>
        </w:rPr>
        <w:t>th</w:t>
      </w:r>
      <w:r>
        <w:rPr>
          <w:bCs/>
          <w:color w:val="0070C0"/>
          <w:sz w:val="22"/>
          <w:szCs w:val="22"/>
          <w:lang w:val="en-GB"/>
        </w:rPr>
        <w:t xml:space="preserve"> pillar in the MPA, yet it was always assumed that DSSAD is dedicated to the flags. The current debate is now going in the direction of a huge amount of data to be collected. </w:t>
      </w:r>
    </w:p>
    <w:p w14:paraId="644C6D63" w14:textId="1AF4817B" w:rsidR="00C67BB7" w:rsidRDefault="00C67BB7" w:rsidP="00830F77">
      <w:pPr>
        <w:tabs>
          <w:tab w:val="left" w:pos="540"/>
          <w:tab w:val="left" w:pos="1080"/>
        </w:tabs>
        <w:rPr>
          <w:bCs/>
          <w:color w:val="0070C0"/>
          <w:sz w:val="22"/>
          <w:szCs w:val="22"/>
          <w:lang w:val="en-GB"/>
        </w:rPr>
      </w:pPr>
      <w:r>
        <w:rPr>
          <w:bCs/>
          <w:color w:val="0070C0"/>
          <w:sz w:val="22"/>
          <w:szCs w:val="22"/>
          <w:lang w:val="en-GB"/>
        </w:rPr>
        <w:t xml:space="preserve">The EC wondered the purpose of collecting all those data, in particular in the case of a “soft trigger”. The D description os a kind of twin of the EDR. </w:t>
      </w:r>
    </w:p>
    <w:p w14:paraId="3117F904" w14:textId="7FB8E42B" w:rsidR="009F4919" w:rsidRDefault="009F4919" w:rsidP="00830F77">
      <w:pPr>
        <w:tabs>
          <w:tab w:val="left" w:pos="540"/>
          <w:tab w:val="left" w:pos="1080"/>
        </w:tabs>
        <w:rPr>
          <w:bCs/>
          <w:color w:val="0070C0"/>
          <w:sz w:val="22"/>
          <w:szCs w:val="22"/>
          <w:lang w:val="en-GB"/>
        </w:rPr>
      </w:pPr>
    </w:p>
    <w:p w14:paraId="27FF90E2" w14:textId="04FD27E3" w:rsidR="00303F5B" w:rsidRDefault="00303F5B" w:rsidP="00830F77">
      <w:pPr>
        <w:tabs>
          <w:tab w:val="left" w:pos="540"/>
          <w:tab w:val="left" w:pos="1080"/>
        </w:tabs>
        <w:rPr>
          <w:bCs/>
          <w:color w:val="0070C0"/>
          <w:sz w:val="22"/>
          <w:szCs w:val="22"/>
          <w:lang w:val="en-GB"/>
        </w:rPr>
      </w:pPr>
      <w:r>
        <w:rPr>
          <w:bCs/>
          <w:color w:val="0070C0"/>
          <w:sz w:val="22"/>
          <w:szCs w:val="22"/>
          <w:lang w:val="en-GB"/>
        </w:rPr>
        <w:t>WP29-179-19</w:t>
      </w:r>
    </w:p>
    <w:p w14:paraId="73163E07" w14:textId="77FFBFE6" w:rsidR="009F4919" w:rsidRDefault="00D80F2C" w:rsidP="00830F77">
      <w:pPr>
        <w:tabs>
          <w:tab w:val="left" w:pos="540"/>
          <w:tab w:val="left" w:pos="1080"/>
        </w:tabs>
        <w:rPr>
          <w:bCs/>
          <w:color w:val="0070C0"/>
          <w:sz w:val="22"/>
          <w:szCs w:val="22"/>
          <w:lang w:val="en-GB"/>
        </w:rPr>
      </w:pPr>
      <w:r>
        <w:rPr>
          <w:bCs/>
          <w:color w:val="0070C0"/>
          <w:sz w:val="22"/>
          <w:szCs w:val="22"/>
          <w:lang w:val="en-GB"/>
        </w:rPr>
        <w:t xml:space="preserve">USA clarified their understanding that </w:t>
      </w:r>
      <w:r w:rsidR="009F4919">
        <w:rPr>
          <w:bCs/>
          <w:color w:val="0070C0"/>
          <w:sz w:val="22"/>
          <w:szCs w:val="22"/>
          <w:lang w:val="en-GB"/>
        </w:rPr>
        <w:t>“research” should be understood as “defect investigation” or “compliance to regulation”, or effectiveness of the regulation.</w:t>
      </w:r>
    </w:p>
    <w:p w14:paraId="41B4EC41" w14:textId="5C7BE492" w:rsidR="009F4919" w:rsidRDefault="009F4919" w:rsidP="00830F77">
      <w:pPr>
        <w:tabs>
          <w:tab w:val="left" w:pos="540"/>
          <w:tab w:val="left" w:pos="1080"/>
        </w:tabs>
        <w:rPr>
          <w:bCs/>
          <w:color w:val="0070C0"/>
          <w:sz w:val="22"/>
          <w:szCs w:val="22"/>
          <w:lang w:val="en-GB"/>
        </w:rPr>
      </w:pPr>
      <w:r>
        <w:rPr>
          <w:bCs/>
          <w:color w:val="0070C0"/>
          <w:sz w:val="22"/>
          <w:szCs w:val="22"/>
          <w:lang w:val="en-GB"/>
        </w:rPr>
        <w:t>OICA understood the need, yet this would imply a lot of elements, as in daily life there are a lot of decisions whose relevancy depend on a lot of environment parameter. This would lead the group to a long time job, and make it deviate frm the initial purpose.</w:t>
      </w:r>
    </w:p>
    <w:p w14:paraId="17FC977F" w14:textId="3AD79D25" w:rsidR="009F4919" w:rsidRDefault="009F4919" w:rsidP="00830F77">
      <w:pPr>
        <w:tabs>
          <w:tab w:val="left" w:pos="540"/>
          <w:tab w:val="left" w:pos="1080"/>
        </w:tabs>
        <w:rPr>
          <w:bCs/>
          <w:color w:val="0070C0"/>
          <w:sz w:val="22"/>
          <w:szCs w:val="22"/>
          <w:lang w:val="en-GB"/>
        </w:rPr>
      </w:pPr>
      <w:r>
        <w:rPr>
          <w:bCs/>
          <w:color w:val="0070C0"/>
          <w:sz w:val="22"/>
          <w:szCs w:val="22"/>
          <w:lang w:val="en-GB"/>
        </w:rPr>
        <w:t>USA pointed out the the work will continue after the deadline of February GRVA, in spite the February deadline must be met for the ALKS.</w:t>
      </w:r>
    </w:p>
    <w:p w14:paraId="7CB472C6" w14:textId="44AEFFA2" w:rsidR="009F4919" w:rsidRDefault="009F4919" w:rsidP="00830F77">
      <w:pPr>
        <w:tabs>
          <w:tab w:val="left" w:pos="540"/>
          <w:tab w:val="left" w:pos="1080"/>
        </w:tabs>
        <w:rPr>
          <w:bCs/>
          <w:color w:val="0070C0"/>
          <w:sz w:val="22"/>
          <w:szCs w:val="22"/>
          <w:lang w:val="en-GB"/>
        </w:rPr>
      </w:pPr>
      <w:r>
        <w:rPr>
          <w:bCs/>
          <w:color w:val="0070C0"/>
          <w:sz w:val="22"/>
          <w:szCs w:val="22"/>
          <w:lang w:val="en-GB"/>
        </w:rPr>
        <w:t xml:space="preserve">Allianz stressed that the purpose od EDR is not really “accident analysis” rather “support accident analysis and research”. </w:t>
      </w:r>
    </w:p>
    <w:p w14:paraId="0891D12E" w14:textId="4A73BA8E" w:rsidR="0015221D" w:rsidRDefault="0015221D" w:rsidP="00830F77">
      <w:pPr>
        <w:tabs>
          <w:tab w:val="left" w:pos="540"/>
          <w:tab w:val="left" w:pos="1080"/>
        </w:tabs>
        <w:rPr>
          <w:bCs/>
          <w:color w:val="0070C0"/>
          <w:sz w:val="22"/>
          <w:szCs w:val="22"/>
          <w:lang w:val="en-GB"/>
        </w:rPr>
      </w:pPr>
      <w:r>
        <w:rPr>
          <w:bCs/>
          <w:color w:val="0070C0"/>
          <w:sz w:val="22"/>
          <w:szCs w:val="22"/>
          <w:lang w:val="en-GB"/>
        </w:rPr>
        <w:t>F:</w:t>
      </w:r>
    </w:p>
    <w:p w14:paraId="54C8B79F" w14:textId="2501035E" w:rsidR="0015221D" w:rsidRDefault="0015221D" w:rsidP="0015221D">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EDR</w:t>
      </w:r>
    </w:p>
    <w:p w14:paraId="32EAE99E" w14:textId="3DEEA5B0" w:rsidR="0015221D" w:rsidRDefault="0015221D" w:rsidP="0015221D">
      <w:pPr>
        <w:pStyle w:val="Paragraphedeliste"/>
        <w:numPr>
          <w:ilvl w:val="1"/>
          <w:numId w:val="42"/>
        </w:numPr>
        <w:tabs>
          <w:tab w:val="left" w:pos="540"/>
          <w:tab w:val="left" w:pos="1080"/>
        </w:tabs>
        <w:rPr>
          <w:bCs/>
          <w:color w:val="0070C0"/>
          <w:sz w:val="22"/>
          <w:szCs w:val="22"/>
          <w:lang w:val="en-GB"/>
        </w:rPr>
      </w:pPr>
      <w:r>
        <w:rPr>
          <w:bCs/>
          <w:color w:val="0070C0"/>
          <w:sz w:val="22"/>
          <w:szCs w:val="22"/>
          <w:lang w:val="en-GB"/>
        </w:rPr>
        <w:t>Accident analysis</w:t>
      </w:r>
    </w:p>
    <w:p w14:paraId="07571EB8" w14:textId="104D2F50" w:rsidR="0015221D" w:rsidRDefault="0015221D" w:rsidP="0015221D">
      <w:pPr>
        <w:pStyle w:val="Paragraphedeliste"/>
        <w:numPr>
          <w:ilvl w:val="1"/>
          <w:numId w:val="42"/>
        </w:numPr>
        <w:tabs>
          <w:tab w:val="left" w:pos="540"/>
          <w:tab w:val="left" w:pos="1080"/>
        </w:tabs>
        <w:rPr>
          <w:bCs/>
          <w:color w:val="0070C0"/>
          <w:sz w:val="22"/>
          <w:szCs w:val="22"/>
          <w:lang w:val="en-GB"/>
        </w:rPr>
      </w:pPr>
      <w:r>
        <w:rPr>
          <w:bCs/>
          <w:color w:val="0070C0"/>
          <w:sz w:val="22"/>
          <w:szCs w:val="22"/>
          <w:lang w:val="en-GB"/>
        </w:rPr>
        <w:t>ADS engagement</w:t>
      </w:r>
    </w:p>
    <w:p w14:paraId="11B42828" w14:textId="3B94BF6A" w:rsidR="0015221D" w:rsidRDefault="0015221D" w:rsidP="0015221D">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DSSAD</w:t>
      </w:r>
    </w:p>
    <w:p w14:paraId="54801109" w14:textId="5C71224B" w:rsidR="0015221D" w:rsidRPr="0015221D" w:rsidRDefault="0015221D" w:rsidP="0015221D">
      <w:pPr>
        <w:pStyle w:val="Paragraphedeliste"/>
        <w:numPr>
          <w:ilvl w:val="1"/>
          <w:numId w:val="42"/>
        </w:numPr>
        <w:tabs>
          <w:tab w:val="left" w:pos="540"/>
          <w:tab w:val="left" w:pos="1080"/>
        </w:tabs>
        <w:rPr>
          <w:bCs/>
          <w:color w:val="0070C0"/>
          <w:sz w:val="22"/>
          <w:szCs w:val="22"/>
          <w:lang w:val="en-GB"/>
        </w:rPr>
      </w:pPr>
      <w:r>
        <w:rPr>
          <w:bCs/>
          <w:color w:val="0070C0"/>
          <w:sz w:val="22"/>
          <w:szCs w:val="22"/>
          <w:lang w:val="en-GB"/>
        </w:rPr>
        <w:t>Legal responsibility</w:t>
      </w:r>
    </w:p>
    <w:p w14:paraId="6FAD4983" w14:textId="3DF8EE5F" w:rsidR="0015221D" w:rsidRDefault="0015221D" w:rsidP="00830F77">
      <w:pPr>
        <w:tabs>
          <w:tab w:val="left" w:pos="540"/>
          <w:tab w:val="left" w:pos="1080"/>
        </w:tabs>
        <w:rPr>
          <w:bCs/>
          <w:color w:val="0070C0"/>
          <w:sz w:val="22"/>
          <w:szCs w:val="22"/>
          <w:lang w:val="en-GB"/>
        </w:rPr>
      </w:pPr>
      <w:r>
        <w:rPr>
          <w:bCs/>
          <w:color w:val="0070C0"/>
          <w:sz w:val="22"/>
          <w:szCs w:val="22"/>
          <w:lang w:val="en-GB"/>
        </w:rPr>
        <w:t xml:space="preserve">The EC found such debate not crucial at this time. </w:t>
      </w:r>
    </w:p>
    <w:p w14:paraId="083A3DC9" w14:textId="78966173" w:rsidR="00D80F2C" w:rsidRDefault="00D80F2C" w:rsidP="00830F77">
      <w:pPr>
        <w:tabs>
          <w:tab w:val="left" w:pos="540"/>
          <w:tab w:val="left" w:pos="1080"/>
        </w:tabs>
        <w:rPr>
          <w:bCs/>
          <w:color w:val="0070C0"/>
          <w:sz w:val="22"/>
          <w:szCs w:val="22"/>
          <w:lang w:val="en-GB"/>
        </w:rPr>
      </w:pPr>
      <w:r>
        <w:rPr>
          <w:bCs/>
          <w:color w:val="0070C0"/>
          <w:sz w:val="22"/>
          <w:szCs w:val="22"/>
          <w:lang w:val="en-GB"/>
        </w:rPr>
        <w:t>Liability vs. legal responsibility to USA understanding:</w:t>
      </w:r>
    </w:p>
    <w:p w14:paraId="11DD9A37" w14:textId="4F79A19F" w:rsidR="00303F5B" w:rsidRPr="00D80F2C" w:rsidRDefault="00D80F2C" w:rsidP="00D80F2C">
      <w:pPr>
        <w:pStyle w:val="Paragraphedeliste"/>
        <w:numPr>
          <w:ilvl w:val="0"/>
          <w:numId w:val="43"/>
        </w:numPr>
        <w:tabs>
          <w:tab w:val="left" w:pos="540"/>
          <w:tab w:val="left" w:pos="1080"/>
        </w:tabs>
        <w:rPr>
          <w:bCs/>
          <w:color w:val="0070C0"/>
          <w:sz w:val="22"/>
          <w:szCs w:val="22"/>
          <w:lang w:val="en-GB"/>
        </w:rPr>
      </w:pPr>
      <w:r w:rsidRPr="00D80F2C">
        <w:rPr>
          <w:bCs/>
          <w:color w:val="0070C0"/>
          <w:sz w:val="22"/>
          <w:szCs w:val="22"/>
          <w:lang w:val="en-GB"/>
        </w:rPr>
        <w:t>Liability: insurance</w:t>
      </w:r>
    </w:p>
    <w:p w14:paraId="674FE2A6" w14:textId="26275F24" w:rsidR="00D80F2C" w:rsidRPr="00D80F2C" w:rsidRDefault="00D80F2C" w:rsidP="00D80F2C">
      <w:pPr>
        <w:pStyle w:val="Paragraphedeliste"/>
        <w:numPr>
          <w:ilvl w:val="0"/>
          <w:numId w:val="43"/>
        </w:numPr>
        <w:tabs>
          <w:tab w:val="left" w:pos="540"/>
          <w:tab w:val="left" w:pos="1080"/>
        </w:tabs>
        <w:rPr>
          <w:bCs/>
          <w:color w:val="0070C0"/>
          <w:sz w:val="22"/>
          <w:szCs w:val="22"/>
          <w:lang w:val="en-GB"/>
        </w:rPr>
      </w:pPr>
      <w:r w:rsidRPr="00D80F2C">
        <w:rPr>
          <w:bCs/>
          <w:color w:val="0070C0"/>
          <w:sz w:val="22"/>
          <w:szCs w:val="22"/>
          <w:lang w:val="en-GB"/>
        </w:rPr>
        <w:t>Legal responsibility: court</w:t>
      </w:r>
    </w:p>
    <w:p w14:paraId="79B6B213" w14:textId="1DE60787" w:rsidR="0015221D" w:rsidRDefault="00D80F2C" w:rsidP="00830F77">
      <w:pPr>
        <w:tabs>
          <w:tab w:val="left" w:pos="540"/>
          <w:tab w:val="left" w:pos="1080"/>
        </w:tabs>
        <w:rPr>
          <w:bCs/>
          <w:color w:val="0070C0"/>
          <w:sz w:val="22"/>
          <w:szCs w:val="22"/>
          <w:lang w:val="en-GB"/>
        </w:rPr>
      </w:pPr>
      <w:r>
        <w:rPr>
          <w:bCs/>
          <w:color w:val="0070C0"/>
          <w:sz w:val="22"/>
          <w:szCs w:val="22"/>
          <w:lang w:val="en-GB"/>
        </w:rPr>
        <w:t xml:space="preserve">EC requested [ ] around “detecting who is driving” as the “who” should address “which entity” and not the details of the person behind the wheel. It should not be understood that the EDR should not provide information about which entity is controlling the vehicle, rather the EC position is that EDR should provide the information on which entity is at the control at the time of an event. </w:t>
      </w:r>
    </w:p>
    <w:p w14:paraId="06ED96B4" w14:textId="77777777" w:rsidR="0015221D" w:rsidRDefault="0015221D" w:rsidP="00830F77">
      <w:pPr>
        <w:tabs>
          <w:tab w:val="left" w:pos="540"/>
          <w:tab w:val="left" w:pos="1080"/>
        </w:tabs>
        <w:rPr>
          <w:bCs/>
          <w:color w:val="0070C0"/>
          <w:sz w:val="22"/>
          <w:szCs w:val="22"/>
          <w:lang w:val="en-GB"/>
        </w:rPr>
      </w:pPr>
    </w:p>
    <w:p w14:paraId="5E97DCD7" w14:textId="1741310F" w:rsidR="0015221D" w:rsidRDefault="0015221D" w:rsidP="00830F77">
      <w:pPr>
        <w:tabs>
          <w:tab w:val="left" w:pos="540"/>
          <w:tab w:val="left" w:pos="1080"/>
        </w:tabs>
        <w:rPr>
          <w:bCs/>
          <w:color w:val="0070C0"/>
          <w:sz w:val="22"/>
          <w:szCs w:val="22"/>
          <w:lang w:val="en-GB"/>
        </w:rPr>
      </w:pPr>
      <w:r>
        <w:rPr>
          <w:bCs/>
          <w:color w:val="0070C0"/>
          <w:sz w:val="22"/>
          <w:szCs w:val="22"/>
          <w:lang w:val="en-GB"/>
        </w:rPr>
        <w:t xml:space="preserve">Conclusion: </w:t>
      </w:r>
    </w:p>
    <w:p w14:paraId="3B03C0AD" w14:textId="2705336B" w:rsidR="0015221D" w:rsidRDefault="0015221D" w:rsidP="0015221D">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 xml:space="preserve">EDR: accident analysis. For ADS, EDR should record whether an ADS was engaged at the time of an event. </w:t>
      </w:r>
    </w:p>
    <w:p w14:paraId="0D926811" w14:textId="12021C4E" w:rsidR="0015221D" w:rsidRPr="0015221D" w:rsidRDefault="00303F5B" w:rsidP="0015221D">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 xml:space="preserve">DSSAD: </w:t>
      </w:r>
    </w:p>
    <w:p w14:paraId="5C5DA017" w14:textId="77777777" w:rsidR="00C67BB7" w:rsidRPr="00830F77" w:rsidRDefault="00C67BB7" w:rsidP="00830F77">
      <w:pPr>
        <w:tabs>
          <w:tab w:val="left" w:pos="540"/>
          <w:tab w:val="left" w:pos="1080"/>
        </w:tabs>
        <w:rPr>
          <w:bCs/>
          <w:color w:val="0070C0"/>
          <w:sz w:val="22"/>
          <w:szCs w:val="22"/>
          <w:lang w:val="en-GB"/>
        </w:rPr>
      </w:pPr>
    </w:p>
    <w:p w14:paraId="3D51214D" w14:textId="4C145B93" w:rsidR="005807C1" w:rsidRDefault="00355A70" w:rsidP="00410192">
      <w:pPr>
        <w:tabs>
          <w:tab w:val="left" w:pos="540"/>
          <w:tab w:val="left" w:pos="1080"/>
        </w:tabs>
        <w:rPr>
          <w:bCs/>
          <w:color w:val="0070C0"/>
          <w:sz w:val="22"/>
          <w:szCs w:val="22"/>
          <w:lang w:val="en-GB"/>
        </w:rPr>
      </w:pPr>
      <w:r>
        <w:rPr>
          <w:bCs/>
          <w:color w:val="0070C0"/>
          <w:sz w:val="22"/>
          <w:szCs w:val="22"/>
          <w:lang w:val="en-GB"/>
        </w:rPr>
        <w:t xml:space="preserve">OICA presented the document </w:t>
      </w:r>
      <w:r w:rsidR="00AC368C">
        <w:rPr>
          <w:bCs/>
          <w:color w:val="0070C0"/>
          <w:sz w:val="22"/>
          <w:szCs w:val="22"/>
          <w:lang w:val="en-GB"/>
        </w:rPr>
        <w:t>DSSAD/EDR-03-03: need for a defined strategy before starting the editing. Need also to take into account the technical feasibility</w:t>
      </w:r>
    </w:p>
    <w:p w14:paraId="4409F9E8" w14:textId="6B3CF634" w:rsidR="00AC368C" w:rsidRDefault="00AC368C" w:rsidP="00410192">
      <w:pPr>
        <w:tabs>
          <w:tab w:val="left" w:pos="540"/>
          <w:tab w:val="left" w:pos="1080"/>
        </w:tabs>
        <w:rPr>
          <w:bCs/>
          <w:color w:val="0070C0"/>
          <w:sz w:val="22"/>
          <w:szCs w:val="22"/>
          <w:lang w:val="en-GB"/>
        </w:rPr>
      </w:pPr>
      <w:r>
        <w:rPr>
          <w:bCs/>
          <w:color w:val="0070C0"/>
          <w:sz w:val="22"/>
          <w:szCs w:val="22"/>
          <w:lang w:val="en-GB"/>
        </w:rPr>
        <w:t>The EC found that the policy should be defined on the governments policy</w:t>
      </w:r>
    </w:p>
    <w:p w14:paraId="1CBE0EA5" w14:textId="76EE727C" w:rsidR="00AC368C" w:rsidRDefault="00AC368C" w:rsidP="00410192">
      <w:pPr>
        <w:tabs>
          <w:tab w:val="left" w:pos="540"/>
          <w:tab w:val="left" w:pos="1080"/>
        </w:tabs>
        <w:rPr>
          <w:bCs/>
          <w:color w:val="0070C0"/>
          <w:sz w:val="22"/>
          <w:szCs w:val="22"/>
          <w:lang w:val="en-GB"/>
        </w:rPr>
      </w:pPr>
      <w:r>
        <w:rPr>
          <w:bCs/>
          <w:color w:val="0070C0"/>
          <w:sz w:val="22"/>
          <w:szCs w:val="22"/>
          <w:lang w:val="en-GB"/>
        </w:rPr>
        <w:t>D found it easy to collect AEBS activation in the EDR, if the AEBS is fitted into the vehicles.</w:t>
      </w:r>
    </w:p>
    <w:p w14:paraId="34AB0458" w14:textId="4C469003" w:rsidR="00AC368C" w:rsidRDefault="00AC368C" w:rsidP="00410192">
      <w:pPr>
        <w:tabs>
          <w:tab w:val="left" w:pos="540"/>
          <w:tab w:val="left" w:pos="1080"/>
        </w:tabs>
        <w:rPr>
          <w:bCs/>
          <w:color w:val="0070C0"/>
          <w:sz w:val="22"/>
          <w:szCs w:val="22"/>
          <w:lang w:val="en-GB"/>
        </w:rPr>
      </w:pPr>
      <w:r>
        <w:rPr>
          <w:bCs/>
          <w:color w:val="0070C0"/>
          <w:sz w:val="22"/>
          <w:szCs w:val="22"/>
          <w:lang w:val="en-GB"/>
        </w:rPr>
        <w:t xml:space="preserve">However USA found this challenging. </w:t>
      </w:r>
    </w:p>
    <w:p w14:paraId="4A0FAA7E" w14:textId="3E84AD3E" w:rsidR="00AC368C" w:rsidRDefault="00F91621" w:rsidP="00410192">
      <w:pPr>
        <w:tabs>
          <w:tab w:val="left" w:pos="540"/>
          <w:tab w:val="left" w:pos="1080"/>
        </w:tabs>
        <w:rPr>
          <w:bCs/>
          <w:color w:val="0070C0"/>
          <w:sz w:val="22"/>
          <w:szCs w:val="22"/>
          <w:lang w:val="en-GB"/>
        </w:rPr>
      </w:pPr>
      <w:r>
        <w:rPr>
          <w:bCs/>
          <w:color w:val="0070C0"/>
          <w:sz w:val="22"/>
          <w:szCs w:val="22"/>
          <w:lang w:val="en-GB"/>
        </w:rPr>
        <w:t>A debate took place about</w:t>
      </w:r>
      <w:r w:rsidR="00AC368C">
        <w:rPr>
          <w:bCs/>
          <w:color w:val="0070C0"/>
          <w:sz w:val="22"/>
          <w:szCs w:val="22"/>
          <w:lang w:val="en-GB"/>
        </w:rPr>
        <w:t xml:space="preserve"> defining a new trigger, and a new regulatory requirement for EDR triggered by AEBS in two years </w:t>
      </w:r>
      <w:r w:rsidR="003F058A">
        <w:rPr>
          <w:bCs/>
          <w:color w:val="0070C0"/>
          <w:sz w:val="22"/>
          <w:szCs w:val="22"/>
          <w:lang w:val="en-GB"/>
        </w:rPr>
        <w:t>needs to be further investigated</w:t>
      </w:r>
      <w:r w:rsidR="00AC368C">
        <w:rPr>
          <w:bCs/>
          <w:color w:val="0070C0"/>
          <w:sz w:val="22"/>
          <w:szCs w:val="22"/>
          <w:lang w:val="en-GB"/>
        </w:rPr>
        <w:t xml:space="preserve">. </w:t>
      </w:r>
    </w:p>
    <w:p w14:paraId="779A110D" w14:textId="7AD8C255" w:rsidR="007927B7" w:rsidRDefault="007927B7" w:rsidP="00410192">
      <w:pPr>
        <w:tabs>
          <w:tab w:val="left" w:pos="540"/>
          <w:tab w:val="left" w:pos="1080"/>
        </w:tabs>
        <w:rPr>
          <w:bCs/>
          <w:color w:val="0070C0"/>
          <w:sz w:val="22"/>
          <w:szCs w:val="22"/>
          <w:lang w:val="en-GB"/>
        </w:rPr>
      </w:pPr>
      <w:r>
        <w:rPr>
          <w:bCs/>
          <w:color w:val="0070C0"/>
          <w:sz w:val="22"/>
          <w:szCs w:val="22"/>
          <w:lang w:val="en-GB"/>
        </w:rPr>
        <w:t>OICA stressed the tremendous difficulty in re-designing the electronic architecture for the sake of additional triggers in EDR.</w:t>
      </w:r>
    </w:p>
    <w:p w14:paraId="68A42E03" w14:textId="02754590" w:rsidR="007927B7" w:rsidRDefault="007927B7" w:rsidP="00410192">
      <w:pPr>
        <w:tabs>
          <w:tab w:val="left" w:pos="540"/>
          <w:tab w:val="left" w:pos="1080"/>
        </w:tabs>
        <w:rPr>
          <w:bCs/>
          <w:color w:val="0070C0"/>
          <w:sz w:val="22"/>
          <w:szCs w:val="22"/>
          <w:lang w:val="en-GB"/>
        </w:rPr>
      </w:pPr>
      <w:r>
        <w:rPr>
          <w:bCs/>
          <w:color w:val="0070C0"/>
          <w:sz w:val="22"/>
          <w:szCs w:val="22"/>
          <w:lang w:val="en-GB"/>
        </w:rPr>
        <w:t xml:space="preserve">USA informed that introducing AEBS activation as a trigger for EDR would be a process of ca 10 years. </w:t>
      </w:r>
    </w:p>
    <w:p w14:paraId="67FA679F" w14:textId="0C663574" w:rsidR="007927B7" w:rsidRDefault="007927B7" w:rsidP="00410192">
      <w:pPr>
        <w:tabs>
          <w:tab w:val="left" w:pos="540"/>
          <w:tab w:val="left" w:pos="1080"/>
        </w:tabs>
        <w:rPr>
          <w:bCs/>
          <w:color w:val="0070C0"/>
          <w:sz w:val="22"/>
          <w:szCs w:val="22"/>
          <w:lang w:val="en-GB"/>
        </w:rPr>
      </w:pPr>
    </w:p>
    <w:p w14:paraId="481D62D4" w14:textId="5CE786F4" w:rsidR="007927B7" w:rsidRDefault="007927B7" w:rsidP="00410192">
      <w:pPr>
        <w:tabs>
          <w:tab w:val="left" w:pos="540"/>
          <w:tab w:val="left" w:pos="1080"/>
        </w:tabs>
        <w:rPr>
          <w:bCs/>
          <w:color w:val="0070C0"/>
          <w:sz w:val="22"/>
          <w:szCs w:val="22"/>
          <w:lang w:val="en-GB"/>
        </w:rPr>
      </w:pPr>
      <w:r>
        <w:rPr>
          <w:bCs/>
          <w:color w:val="0070C0"/>
          <w:sz w:val="22"/>
          <w:szCs w:val="22"/>
          <w:lang w:val="en-GB"/>
        </w:rPr>
        <w:t xml:space="preserve">The Chair was keen to reach consensus on the </w:t>
      </w:r>
      <w:r w:rsidR="00F91621">
        <w:rPr>
          <w:bCs/>
          <w:color w:val="0070C0"/>
          <w:sz w:val="22"/>
          <w:szCs w:val="22"/>
          <w:lang w:val="en-GB"/>
        </w:rPr>
        <w:t>progressive</w:t>
      </w:r>
      <w:r>
        <w:rPr>
          <w:bCs/>
          <w:color w:val="0070C0"/>
          <w:sz w:val="22"/>
          <w:szCs w:val="22"/>
          <w:lang w:val="en-GB"/>
        </w:rPr>
        <w:t xml:space="preserve"> approach</w:t>
      </w:r>
      <w:r w:rsidR="00187844">
        <w:rPr>
          <w:bCs/>
          <w:color w:val="0070C0"/>
          <w:sz w:val="22"/>
          <w:szCs w:val="22"/>
          <w:lang w:val="en-GB"/>
        </w:rPr>
        <w:t xml:space="preserve">: </w:t>
      </w:r>
    </w:p>
    <w:p w14:paraId="158205D8" w14:textId="10DB4DFD" w:rsidR="00187844" w:rsidRDefault="00B9112E" w:rsidP="00410192">
      <w:pPr>
        <w:tabs>
          <w:tab w:val="left" w:pos="540"/>
          <w:tab w:val="left" w:pos="1080"/>
        </w:tabs>
        <w:rPr>
          <w:bCs/>
          <w:color w:val="0070C0"/>
          <w:sz w:val="22"/>
          <w:szCs w:val="22"/>
          <w:lang w:val="en-GB"/>
        </w:rPr>
      </w:pPr>
      <w:r>
        <w:rPr>
          <w:bCs/>
          <w:color w:val="0070C0"/>
          <w:sz w:val="22"/>
          <w:szCs w:val="22"/>
          <w:lang w:val="en-GB"/>
        </w:rPr>
        <w:t>Minimum c</w:t>
      </w:r>
      <w:r w:rsidR="00187844">
        <w:rPr>
          <w:bCs/>
          <w:color w:val="0070C0"/>
          <w:sz w:val="22"/>
          <w:szCs w:val="22"/>
          <w:lang w:val="en-GB"/>
        </w:rPr>
        <w:t>ontent of EDR Step 1</w:t>
      </w:r>
      <w:r w:rsidR="00F91621">
        <w:rPr>
          <w:bCs/>
          <w:color w:val="0070C0"/>
          <w:sz w:val="22"/>
          <w:szCs w:val="22"/>
          <w:lang w:val="en-GB"/>
        </w:rPr>
        <w:t xml:space="preserve"> (Nov 2020 delivery)</w:t>
      </w:r>
      <w:r w:rsidR="00187844">
        <w:rPr>
          <w:bCs/>
          <w:color w:val="0070C0"/>
          <w:sz w:val="22"/>
          <w:szCs w:val="22"/>
          <w:lang w:val="en-GB"/>
        </w:rPr>
        <w:t xml:space="preserve">: </w:t>
      </w:r>
    </w:p>
    <w:p w14:paraId="29748960" w14:textId="0628119D" w:rsidR="00187844" w:rsidRDefault="00187844" w:rsidP="00187844">
      <w:pPr>
        <w:pStyle w:val="Paragraphedeliste"/>
        <w:numPr>
          <w:ilvl w:val="0"/>
          <w:numId w:val="42"/>
        </w:numPr>
        <w:tabs>
          <w:tab w:val="left" w:pos="540"/>
          <w:tab w:val="left" w:pos="1080"/>
        </w:tabs>
        <w:rPr>
          <w:bCs/>
          <w:color w:val="0070C0"/>
          <w:sz w:val="22"/>
          <w:szCs w:val="22"/>
          <w:lang w:val="en-GB"/>
        </w:rPr>
      </w:pPr>
      <w:r w:rsidRPr="00187844">
        <w:rPr>
          <w:bCs/>
          <w:color w:val="0070C0"/>
          <w:sz w:val="22"/>
          <w:szCs w:val="22"/>
          <w:lang w:val="en-GB"/>
        </w:rPr>
        <w:t xml:space="preserve">existing US EDR </w:t>
      </w:r>
      <w:r w:rsidR="00B9112E">
        <w:rPr>
          <w:bCs/>
          <w:color w:val="0070C0"/>
          <w:sz w:val="22"/>
          <w:szCs w:val="22"/>
          <w:lang w:val="en-GB"/>
        </w:rPr>
        <w:t xml:space="preserve">as a basis, </w:t>
      </w:r>
      <w:r w:rsidR="00F91621">
        <w:rPr>
          <w:bCs/>
          <w:color w:val="0070C0"/>
          <w:sz w:val="22"/>
          <w:szCs w:val="22"/>
          <w:lang w:val="en-GB"/>
        </w:rPr>
        <w:t>including the number of events (2 vs. 3?)</w:t>
      </w:r>
    </w:p>
    <w:p w14:paraId="29C0C1C7" w14:textId="5251850E" w:rsidR="00187844" w:rsidRDefault="00187844" w:rsidP="00187844">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ALKS status (if fitted)</w:t>
      </w:r>
    </w:p>
    <w:p w14:paraId="739A25A2" w14:textId="4E866C4B" w:rsidR="00187844" w:rsidRDefault="00F91621" w:rsidP="00187844">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Longitudinal and lateral acceleration</w:t>
      </w:r>
    </w:p>
    <w:p w14:paraId="15F5520A" w14:textId="1453E037" w:rsidR="00F91621" w:rsidRDefault="00B9112E" w:rsidP="00F91621">
      <w:pPr>
        <w:tabs>
          <w:tab w:val="left" w:pos="540"/>
          <w:tab w:val="left" w:pos="1080"/>
        </w:tabs>
        <w:rPr>
          <w:bCs/>
          <w:color w:val="0070C0"/>
          <w:sz w:val="22"/>
          <w:szCs w:val="22"/>
          <w:lang w:val="en-GB"/>
        </w:rPr>
      </w:pPr>
      <w:r>
        <w:rPr>
          <w:bCs/>
          <w:color w:val="0070C0"/>
          <w:sz w:val="22"/>
          <w:szCs w:val="22"/>
          <w:lang w:val="en-GB"/>
        </w:rPr>
        <w:t>Minimum c</w:t>
      </w:r>
      <w:r w:rsidR="00F91621">
        <w:rPr>
          <w:bCs/>
          <w:color w:val="0070C0"/>
          <w:sz w:val="22"/>
          <w:szCs w:val="22"/>
          <w:lang w:val="en-GB"/>
        </w:rPr>
        <w:t>ontent of DSSAD Step1 (Feb 2020)</w:t>
      </w:r>
    </w:p>
    <w:p w14:paraId="08C8CD62" w14:textId="21977C61" w:rsidR="00F91621" w:rsidRPr="00F91621" w:rsidRDefault="00F91621" w:rsidP="00F91621">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ALKS</w:t>
      </w:r>
    </w:p>
    <w:p w14:paraId="1BD6291B" w14:textId="12D1F089" w:rsidR="007927B7" w:rsidRDefault="007927B7" w:rsidP="00410192">
      <w:pPr>
        <w:tabs>
          <w:tab w:val="left" w:pos="540"/>
          <w:tab w:val="left" w:pos="1080"/>
        </w:tabs>
        <w:rPr>
          <w:bCs/>
          <w:color w:val="0070C0"/>
          <w:sz w:val="22"/>
          <w:szCs w:val="22"/>
          <w:lang w:val="en-GB"/>
        </w:rPr>
      </w:pPr>
    </w:p>
    <w:p w14:paraId="1B0581CD" w14:textId="3D515AA2" w:rsidR="00375D7D" w:rsidRDefault="00375D7D" w:rsidP="00410192">
      <w:pPr>
        <w:tabs>
          <w:tab w:val="left" w:pos="540"/>
          <w:tab w:val="left" w:pos="1080"/>
        </w:tabs>
        <w:rPr>
          <w:bCs/>
          <w:color w:val="0070C0"/>
          <w:sz w:val="22"/>
          <w:szCs w:val="22"/>
          <w:lang w:val="en-GB"/>
        </w:rPr>
      </w:pPr>
    </w:p>
    <w:p w14:paraId="750EC56D" w14:textId="5F11A36B" w:rsidR="00375D7D" w:rsidRDefault="00375D7D" w:rsidP="00471F0C">
      <w:pPr>
        <w:tabs>
          <w:tab w:val="left" w:pos="540"/>
          <w:tab w:val="left" w:pos="1080"/>
        </w:tabs>
        <w:rPr>
          <w:bCs/>
          <w:color w:val="0070C0"/>
          <w:sz w:val="22"/>
          <w:szCs w:val="22"/>
          <w:lang w:val="en-GB"/>
        </w:rPr>
      </w:pPr>
      <w:r>
        <w:rPr>
          <w:bCs/>
          <w:color w:val="0070C0"/>
          <w:sz w:val="22"/>
          <w:szCs w:val="22"/>
          <w:lang w:val="en-GB"/>
        </w:rPr>
        <w:t>On the 2</w:t>
      </w:r>
      <w:r w:rsidRPr="00375D7D">
        <w:rPr>
          <w:bCs/>
          <w:color w:val="0070C0"/>
          <w:sz w:val="22"/>
          <w:szCs w:val="22"/>
          <w:vertAlign w:val="superscript"/>
          <w:lang w:val="en-GB"/>
        </w:rPr>
        <w:t>nd</w:t>
      </w:r>
      <w:r>
        <w:rPr>
          <w:bCs/>
          <w:color w:val="0070C0"/>
          <w:sz w:val="22"/>
          <w:szCs w:val="22"/>
          <w:lang w:val="en-GB"/>
        </w:rPr>
        <w:t xml:space="preserve"> day, the group started with the revision of documents </w:t>
      </w:r>
      <w:r w:rsidR="00471F0C" w:rsidRPr="00471F0C">
        <w:rPr>
          <w:bCs/>
          <w:color w:val="0070C0"/>
          <w:sz w:val="22"/>
          <w:szCs w:val="22"/>
          <w:lang w:val="en-GB"/>
        </w:rPr>
        <w:t>EDR-DSSAD-Skype#2-03 (PRC)</w:t>
      </w:r>
      <w:r w:rsidR="00471F0C">
        <w:rPr>
          <w:bCs/>
          <w:color w:val="0070C0"/>
          <w:sz w:val="22"/>
          <w:szCs w:val="22"/>
          <w:lang w:val="en-GB"/>
        </w:rPr>
        <w:t xml:space="preserve">, </w:t>
      </w:r>
      <w:r w:rsidR="00471F0C" w:rsidRPr="00471F0C">
        <w:rPr>
          <w:bCs/>
          <w:color w:val="0070C0"/>
          <w:sz w:val="22"/>
          <w:szCs w:val="22"/>
          <w:lang w:val="en-GB"/>
        </w:rPr>
        <w:t>EDR-DSSAD-Skype#2-02 (J)</w:t>
      </w:r>
      <w:r w:rsidR="00471F0C">
        <w:rPr>
          <w:bCs/>
          <w:color w:val="0070C0"/>
          <w:sz w:val="22"/>
          <w:szCs w:val="22"/>
          <w:lang w:val="en-GB"/>
        </w:rPr>
        <w:t xml:space="preserve"> and </w:t>
      </w:r>
      <w:r w:rsidR="00471F0C" w:rsidRPr="00471F0C">
        <w:rPr>
          <w:bCs/>
          <w:color w:val="0070C0"/>
          <w:sz w:val="22"/>
          <w:szCs w:val="22"/>
          <w:lang w:val="en-GB"/>
        </w:rPr>
        <w:t xml:space="preserve">EDR-DSSAD-03-12 </w:t>
      </w:r>
    </w:p>
    <w:p w14:paraId="42B73941" w14:textId="0A1C5659" w:rsidR="00737544" w:rsidRDefault="00737544" w:rsidP="00471F0C">
      <w:pPr>
        <w:tabs>
          <w:tab w:val="left" w:pos="540"/>
          <w:tab w:val="left" w:pos="1080"/>
        </w:tabs>
        <w:rPr>
          <w:bCs/>
          <w:color w:val="0070C0"/>
          <w:sz w:val="22"/>
          <w:szCs w:val="22"/>
          <w:lang w:val="en-GB"/>
        </w:rPr>
      </w:pPr>
    </w:p>
    <w:p w14:paraId="7C293EBD" w14:textId="57A351FA" w:rsidR="00737544" w:rsidRDefault="00737544" w:rsidP="00471F0C">
      <w:pPr>
        <w:tabs>
          <w:tab w:val="left" w:pos="540"/>
          <w:tab w:val="left" w:pos="1080"/>
        </w:tabs>
        <w:rPr>
          <w:bCs/>
          <w:color w:val="0070C0"/>
          <w:sz w:val="22"/>
          <w:szCs w:val="22"/>
          <w:lang w:val="en-GB"/>
        </w:rPr>
      </w:pPr>
      <w:r w:rsidRPr="00737544">
        <w:rPr>
          <w:bCs/>
          <w:color w:val="0070C0"/>
          <w:sz w:val="22"/>
          <w:szCs w:val="22"/>
          <w:lang w:val="en-GB"/>
        </w:rPr>
        <w:t>DSSAD-Skype#2-02</w:t>
      </w:r>
    </w:p>
    <w:p w14:paraId="2F8CD5F0" w14:textId="338AFD03" w:rsidR="00737544" w:rsidRDefault="00737544" w:rsidP="00471F0C">
      <w:pPr>
        <w:tabs>
          <w:tab w:val="left" w:pos="540"/>
          <w:tab w:val="left" w:pos="1080"/>
        </w:tabs>
        <w:rPr>
          <w:bCs/>
          <w:color w:val="0070C0"/>
          <w:sz w:val="22"/>
          <w:szCs w:val="22"/>
          <w:lang w:val="en-GB"/>
        </w:rPr>
      </w:pPr>
      <w:r>
        <w:rPr>
          <w:bCs/>
          <w:color w:val="0070C0"/>
          <w:sz w:val="22"/>
          <w:szCs w:val="22"/>
          <w:lang w:val="en-GB"/>
        </w:rPr>
        <w:t>Proposal well aligned on OICA position</w:t>
      </w:r>
    </w:p>
    <w:p w14:paraId="76192F2F" w14:textId="3FA6E7CA" w:rsidR="00737544" w:rsidRDefault="00737544" w:rsidP="00471F0C">
      <w:pPr>
        <w:tabs>
          <w:tab w:val="left" w:pos="540"/>
          <w:tab w:val="left" w:pos="1080"/>
        </w:tabs>
        <w:rPr>
          <w:bCs/>
          <w:color w:val="0070C0"/>
          <w:sz w:val="22"/>
          <w:szCs w:val="22"/>
          <w:lang w:val="en-GB"/>
        </w:rPr>
      </w:pPr>
      <w:r>
        <w:rPr>
          <w:bCs/>
          <w:color w:val="0070C0"/>
          <w:sz w:val="22"/>
          <w:szCs w:val="22"/>
          <w:lang w:val="en-GB"/>
        </w:rPr>
        <w:t>Data collection is “timestamped” i.e. not continuous</w:t>
      </w:r>
    </w:p>
    <w:p w14:paraId="68720D42" w14:textId="641B5027" w:rsidR="00737544" w:rsidRDefault="00737544" w:rsidP="00471F0C">
      <w:pPr>
        <w:tabs>
          <w:tab w:val="left" w:pos="540"/>
          <w:tab w:val="left" w:pos="1080"/>
        </w:tabs>
        <w:rPr>
          <w:bCs/>
          <w:color w:val="0070C0"/>
          <w:sz w:val="22"/>
          <w:szCs w:val="22"/>
          <w:lang w:val="en-GB"/>
        </w:rPr>
      </w:pPr>
      <w:r>
        <w:rPr>
          <w:bCs/>
          <w:color w:val="0070C0"/>
          <w:sz w:val="22"/>
          <w:szCs w:val="22"/>
          <w:lang w:val="en-GB"/>
        </w:rPr>
        <w:t xml:space="preserve">Data provided by DSSAD is only generated </w:t>
      </w:r>
      <w:r w:rsidR="009C2205">
        <w:rPr>
          <w:bCs/>
          <w:color w:val="0070C0"/>
          <w:sz w:val="22"/>
          <w:szCs w:val="22"/>
          <w:lang w:val="en-GB"/>
        </w:rPr>
        <w:t xml:space="preserve">when the system has detected </w:t>
      </w:r>
      <w:r w:rsidR="00E2429C">
        <w:rPr>
          <w:bCs/>
          <w:color w:val="0070C0"/>
          <w:sz w:val="22"/>
          <w:szCs w:val="22"/>
          <w:lang w:val="en-GB"/>
        </w:rPr>
        <w:t>an</w:t>
      </w:r>
      <w:r w:rsidR="009C2205">
        <w:rPr>
          <w:bCs/>
          <w:color w:val="0070C0"/>
          <w:sz w:val="22"/>
          <w:szCs w:val="22"/>
          <w:lang w:val="en-GB"/>
        </w:rPr>
        <w:t xml:space="preserve"> “event” (obstacle, interaction, etc.)</w:t>
      </w:r>
      <w:r w:rsidR="00E2429C">
        <w:rPr>
          <w:bCs/>
          <w:color w:val="0070C0"/>
          <w:sz w:val="22"/>
          <w:szCs w:val="22"/>
          <w:lang w:val="en-GB"/>
        </w:rPr>
        <w:t>. for example, “road conditions” is provided because the ALKS detected the end of the ODD and generated a transition demand.</w:t>
      </w:r>
    </w:p>
    <w:p w14:paraId="06DEE6F3" w14:textId="5E9D002D" w:rsidR="00E2429C" w:rsidRDefault="00E2429C" w:rsidP="00471F0C">
      <w:pPr>
        <w:tabs>
          <w:tab w:val="left" w:pos="540"/>
          <w:tab w:val="left" w:pos="1080"/>
        </w:tabs>
        <w:rPr>
          <w:bCs/>
          <w:color w:val="0070C0"/>
          <w:sz w:val="22"/>
          <w:szCs w:val="22"/>
          <w:lang w:val="en-GB"/>
        </w:rPr>
      </w:pPr>
      <w:r>
        <w:rPr>
          <w:bCs/>
          <w:color w:val="0070C0"/>
          <w:sz w:val="22"/>
          <w:szCs w:val="22"/>
          <w:lang w:val="en-GB"/>
        </w:rPr>
        <w:t xml:space="preserve">There was then a debate as to whether the item “end of ODD” is necessary as it would be redundant with the transition demand. The example of the item “wet road” was given as a case where the perception may differ according to the ADS. </w:t>
      </w:r>
    </w:p>
    <w:p w14:paraId="481CB0D7" w14:textId="6420A70D" w:rsidR="00E85764" w:rsidRDefault="00E85764" w:rsidP="00471F0C">
      <w:pPr>
        <w:tabs>
          <w:tab w:val="left" w:pos="540"/>
          <w:tab w:val="left" w:pos="1080"/>
        </w:tabs>
        <w:rPr>
          <w:bCs/>
          <w:color w:val="0070C0"/>
          <w:sz w:val="22"/>
          <w:szCs w:val="22"/>
          <w:lang w:val="en-GB"/>
        </w:rPr>
      </w:pPr>
      <w:r>
        <w:rPr>
          <w:bCs/>
          <w:color w:val="0070C0"/>
          <w:sz w:val="22"/>
          <w:szCs w:val="22"/>
          <w:lang w:val="en-GB"/>
        </w:rPr>
        <w:t xml:space="preserve">The Chair tentatively concluded that “end of ADD” may not be needed for the case of DSSAD dedicated to ALKS. </w:t>
      </w:r>
    </w:p>
    <w:p w14:paraId="53B591F0" w14:textId="7642641D" w:rsidR="00E85764" w:rsidRDefault="00E85764" w:rsidP="00471F0C">
      <w:pPr>
        <w:tabs>
          <w:tab w:val="left" w:pos="540"/>
          <w:tab w:val="left" w:pos="1080"/>
        </w:tabs>
        <w:rPr>
          <w:bCs/>
          <w:color w:val="0070C0"/>
          <w:sz w:val="22"/>
          <w:szCs w:val="22"/>
          <w:lang w:val="en-GB"/>
        </w:rPr>
      </w:pPr>
      <w:r>
        <w:rPr>
          <w:bCs/>
          <w:color w:val="0070C0"/>
          <w:sz w:val="22"/>
          <w:szCs w:val="22"/>
          <w:lang w:val="en-GB"/>
        </w:rPr>
        <w:t>D suggested investigating other items to be added as input for high level (vs. in-depth) research.</w:t>
      </w:r>
    </w:p>
    <w:p w14:paraId="7E022887" w14:textId="05159DF2" w:rsidR="00E85764" w:rsidRDefault="00E85764" w:rsidP="00471F0C">
      <w:pPr>
        <w:tabs>
          <w:tab w:val="left" w:pos="540"/>
          <w:tab w:val="left" w:pos="1080"/>
        </w:tabs>
        <w:rPr>
          <w:bCs/>
          <w:color w:val="0070C0"/>
          <w:sz w:val="22"/>
          <w:szCs w:val="22"/>
          <w:lang w:val="en-GB"/>
        </w:rPr>
      </w:pPr>
      <w:r>
        <w:rPr>
          <w:bCs/>
          <w:color w:val="0070C0"/>
          <w:sz w:val="22"/>
          <w:szCs w:val="22"/>
          <w:lang w:val="en-GB"/>
        </w:rPr>
        <w:t>OICA tentatively tried to capture the request as the discussion on the best use we can make of the available data. This in turn then implies the question on what critical data is needed for the purpose of liability and responsibility.</w:t>
      </w:r>
    </w:p>
    <w:p w14:paraId="008E39B8" w14:textId="58FC5321" w:rsidR="00E85764" w:rsidRDefault="00E85764" w:rsidP="00471F0C">
      <w:pPr>
        <w:tabs>
          <w:tab w:val="left" w:pos="540"/>
          <w:tab w:val="left" w:pos="1080"/>
        </w:tabs>
        <w:rPr>
          <w:bCs/>
          <w:color w:val="0070C0"/>
          <w:sz w:val="22"/>
          <w:szCs w:val="22"/>
          <w:lang w:val="en-GB"/>
        </w:rPr>
      </w:pPr>
      <w:r>
        <w:rPr>
          <w:bCs/>
          <w:color w:val="0070C0"/>
          <w:sz w:val="22"/>
          <w:szCs w:val="22"/>
          <w:lang w:val="en-GB"/>
        </w:rPr>
        <w:t>GSC (German Safety Council) questioned the geoposition as this item is mandatory in Germany.</w:t>
      </w:r>
    </w:p>
    <w:p w14:paraId="630E0FF9" w14:textId="46D195E4" w:rsidR="00E85764" w:rsidRDefault="00E85764" w:rsidP="00471F0C">
      <w:pPr>
        <w:tabs>
          <w:tab w:val="left" w:pos="540"/>
          <w:tab w:val="left" w:pos="1080"/>
        </w:tabs>
        <w:rPr>
          <w:bCs/>
          <w:color w:val="0070C0"/>
          <w:sz w:val="22"/>
          <w:szCs w:val="22"/>
          <w:lang w:val="en-GB"/>
        </w:rPr>
      </w:pPr>
      <w:r>
        <w:rPr>
          <w:bCs/>
          <w:color w:val="0070C0"/>
          <w:sz w:val="22"/>
          <w:szCs w:val="22"/>
          <w:lang w:val="en-GB"/>
        </w:rPr>
        <w:t>The Chair then proposed the following tentative conclusion:</w:t>
      </w:r>
    </w:p>
    <w:p w14:paraId="71701DB9" w14:textId="07F008D5" w:rsidR="00E85764" w:rsidRDefault="00E85764" w:rsidP="00E85764">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DSSAD for ALKS to be limited to discrete data</w:t>
      </w:r>
    </w:p>
    <w:p w14:paraId="1E8F7985" w14:textId="24DEA058" w:rsidR="00E85764" w:rsidRDefault="00E85764" w:rsidP="00E85764">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Data dedicated to ALKS to be a “must”</w:t>
      </w:r>
    </w:p>
    <w:p w14:paraId="0BBA13B5" w14:textId="5F369FF1" w:rsidR="00E85764" w:rsidRPr="00E85764" w:rsidRDefault="00E85764" w:rsidP="00E85764">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Other data (like “end of ODD”) to be put on the shelve for the time being.</w:t>
      </w:r>
    </w:p>
    <w:p w14:paraId="0BE571AF" w14:textId="07FDFCB6" w:rsidR="00146238" w:rsidRDefault="00146238" w:rsidP="00471F0C">
      <w:pPr>
        <w:tabs>
          <w:tab w:val="left" w:pos="540"/>
          <w:tab w:val="left" w:pos="1080"/>
        </w:tabs>
        <w:rPr>
          <w:bCs/>
          <w:color w:val="0070C0"/>
          <w:sz w:val="22"/>
          <w:szCs w:val="22"/>
          <w:lang w:val="en-GB"/>
        </w:rPr>
      </w:pPr>
      <w:r>
        <w:rPr>
          <w:bCs/>
          <w:color w:val="0070C0"/>
          <w:sz w:val="22"/>
          <w:szCs w:val="22"/>
          <w:lang w:val="en-GB"/>
        </w:rPr>
        <w:t>This conclusion was adopted.</w:t>
      </w:r>
    </w:p>
    <w:p w14:paraId="72904023" w14:textId="4AA73693" w:rsidR="00737544" w:rsidRDefault="00E85764" w:rsidP="00471F0C">
      <w:pPr>
        <w:tabs>
          <w:tab w:val="left" w:pos="540"/>
          <w:tab w:val="left" w:pos="1080"/>
        </w:tabs>
        <w:rPr>
          <w:bCs/>
          <w:color w:val="0070C0"/>
          <w:sz w:val="22"/>
          <w:szCs w:val="22"/>
          <w:lang w:val="en-GB"/>
        </w:rPr>
      </w:pPr>
      <w:r>
        <w:rPr>
          <w:bCs/>
          <w:color w:val="0070C0"/>
          <w:sz w:val="22"/>
          <w:szCs w:val="22"/>
          <w:lang w:val="en-GB"/>
        </w:rPr>
        <w:t>PRC was keen to broader the scope, even for the case of DSSAD for ALKS.</w:t>
      </w:r>
    </w:p>
    <w:p w14:paraId="235ABA2F" w14:textId="608CBAD9" w:rsidR="00E85764" w:rsidRDefault="00E85764" w:rsidP="00471F0C">
      <w:pPr>
        <w:tabs>
          <w:tab w:val="left" w:pos="540"/>
          <w:tab w:val="left" w:pos="1080"/>
        </w:tabs>
        <w:rPr>
          <w:bCs/>
          <w:color w:val="0070C0"/>
          <w:sz w:val="22"/>
          <w:szCs w:val="22"/>
          <w:lang w:val="en-GB"/>
        </w:rPr>
      </w:pPr>
      <w:r>
        <w:rPr>
          <w:bCs/>
          <w:color w:val="0070C0"/>
          <w:sz w:val="22"/>
          <w:szCs w:val="22"/>
          <w:lang w:val="en-GB"/>
        </w:rPr>
        <w:t xml:space="preserve">OICA clarified that the continuous data can be collected by the EDR, and hence </w:t>
      </w:r>
      <w:r w:rsidR="003B3C0D">
        <w:rPr>
          <w:bCs/>
          <w:color w:val="0070C0"/>
          <w:sz w:val="22"/>
          <w:szCs w:val="22"/>
          <w:lang w:val="en-GB"/>
        </w:rPr>
        <w:t xml:space="preserve">the two systems are complementary. </w:t>
      </w:r>
    </w:p>
    <w:p w14:paraId="11E9044E" w14:textId="2FD0DDE4" w:rsidR="003B3C0D" w:rsidRDefault="003B3C0D" w:rsidP="00471F0C">
      <w:pPr>
        <w:tabs>
          <w:tab w:val="left" w:pos="540"/>
          <w:tab w:val="left" w:pos="1080"/>
        </w:tabs>
        <w:rPr>
          <w:bCs/>
          <w:color w:val="0070C0"/>
          <w:sz w:val="22"/>
          <w:szCs w:val="22"/>
          <w:lang w:val="en-GB"/>
        </w:rPr>
      </w:pPr>
      <w:r>
        <w:rPr>
          <w:bCs/>
          <w:color w:val="0070C0"/>
          <w:sz w:val="22"/>
          <w:szCs w:val="22"/>
          <w:lang w:val="en-GB"/>
        </w:rPr>
        <w:t>Allianz found the geoposition necessary for the case of speeding. However, the experts agreed that the Police can get the geopositionning via other means in that case.</w:t>
      </w:r>
    </w:p>
    <w:p w14:paraId="7ADD42A6" w14:textId="1552DDCF" w:rsidR="003B3C0D" w:rsidRDefault="003B3C0D" w:rsidP="00471F0C">
      <w:pPr>
        <w:tabs>
          <w:tab w:val="left" w:pos="540"/>
          <w:tab w:val="left" w:pos="1080"/>
        </w:tabs>
        <w:rPr>
          <w:bCs/>
          <w:color w:val="0070C0"/>
          <w:sz w:val="22"/>
          <w:szCs w:val="22"/>
          <w:lang w:val="en-GB"/>
        </w:rPr>
      </w:pPr>
    </w:p>
    <w:p w14:paraId="2713F949" w14:textId="26ACB2CC" w:rsidR="003B3C0D" w:rsidRDefault="003B3C0D" w:rsidP="00471F0C">
      <w:pPr>
        <w:tabs>
          <w:tab w:val="left" w:pos="540"/>
          <w:tab w:val="left" w:pos="1080"/>
        </w:tabs>
        <w:rPr>
          <w:bCs/>
          <w:color w:val="0070C0"/>
          <w:sz w:val="22"/>
          <w:szCs w:val="22"/>
          <w:lang w:val="en-GB"/>
        </w:rPr>
      </w:pPr>
      <w:r>
        <w:rPr>
          <w:bCs/>
          <w:color w:val="0070C0"/>
          <w:sz w:val="22"/>
          <w:szCs w:val="22"/>
          <w:lang w:val="en-GB"/>
        </w:rPr>
        <w:t xml:space="preserve">The representative from PRC then presented document </w:t>
      </w:r>
      <w:r w:rsidRPr="003B3C0D">
        <w:rPr>
          <w:bCs/>
          <w:color w:val="0070C0"/>
          <w:sz w:val="22"/>
          <w:szCs w:val="22"/>
          <w:lang w:val="en-GB"/>
        </w:rPr>
        <w:t>EDR-DSSAD-Skype#2-03</w:t>
      </w:r>
    </w:p>
    <w:p w14:paraId="2C0B42F4" w14:textId="28E30A09" w:rsidR="003B3C0D" w:rsidRDefault="003B3C0D" w:rsidP="00471F0C">
      <w:pPr>
        <w:tabs>
          <w:tab w:val="left" w:pos="540"/>
          <w:tab w:val="left" w:pos="1080"/>
        </w:tabs>
        <w:rPr>
          <w:bCs/>
          <w:color w:val="0070C0"/>
          <w:sz w:val="22"/>
          <w:szCs w:val="22"/>
          <w:lang w:val="en-GB"/>
        </w:rPr>
      </w:pPr>
      <w:r>
        <w:rPr>
          <w:bCs/>
          <w:color w:val="0070C0"/>
          <w:sz w:val="22"/>
          <w:szCs w:val="22"/>
          <w:lang w:val="en-GB"/>
        </w:rPr>
        <w:t>The Chair recalled that the 1</w:t>
      </w:r>
      <w:r w:rsidRPr="003B3C0D">
        <w:rPr>
          <w:bCs/>
          <w:color w:val="0070C0"/>
          <w:sz w:val="22"/>
          <w:szCs w:val="22"/>
          <w:vertAlign w:val="superscript"/>
          <w:lang w:val="en-GB"/>
        </w:rPr>
        <w:t>st</w:t>
      </w:r>
      <w:r>
        <w:rPr>
          <w:bCs/>
          <w:color w:val="0070C0"/>
          <w:sz w:val="22"/>
          <w:szCs w:val="22"/>
          <w:lang w:val="en-GB"/>
        </w:rPr>
        <w:t xml:space="preserve"> delivery of the informal group. Is DSSAD for ALKS</w:t>
      </w:r>
    </w:p>
    <w:p w14:paraId="57BAB839" w14:textId="4A314272" w:rsidR="00737544" w:rsidRDefault="003B3C0D" w:rsidP="00471F0C">
      <w:pPr>
        <w:tabs>
          <w:tab w:val="left" w:pos="540"/>
          <w:tab w:val="left" w:pos="1080"/>
        </w:tabs>
        <w:rPr>
          <w:bCs/>
          <w:color w:val="0070C0"/>
          <w:sz w:val="22"/>
          <w:szCs w:val="22"/>
          <w:lang w:val="en-GB"/>
        </w:rPr>
      </w:pPr>
      <w:r>
        <w:rPr>
          <w:bCs/>
          <w:color w:val="0070C0"/>
          <w:sz w:val="22"/>
          <w:szCs w:val="22"/>
          <w:lang w:val="en-GB"/>
        </w:rPr>
        <w:t>Allianz pointed out that the approach per PRC could not function in the EU, hence the outcomes laid down in the PRC document should be taken as a PRC situation.</w:t>
      </w:r>
    </w:p>
    <w:p w14:paraId="65C415BA" w14:textId="77777777" w:rsidR="00737544" w:rsidRDefault="00737544" w:rsidP="00471F0C">
      <w:pPr>
        <w:tabs>
          <w:tab w:val="left" w:pos="540"/>
          <w:tab w:val="left" w:pos="1080"/>
        </w:tabs>
        <w:rPr>
          <w:bCs/>
          <w:color w:val="0070C0"/>
          <w:sz w:val="22"/>
          <w:szCs w:val="22"/>
          <w:lang w:val="en-GB"/>
        </w:rPr>
      </w:pPr>
    </w:p>
    <w:p w14:paraId="600DBE43" w14:textId="2DBB2802" w:rsidR="00375D7D" w:rsidRDefault="00375D7D" w:rsidP="00410192">
      <w:pPr>
        <w:tabs>
          <w:tab w:val="left" w:pos="540"/>
          <w:tab w:val="left" w:pos="1080"/>
        </w:tabs>
        <w:rPr>
          <w:bCs/>
          <w:color w:val="0070C0"/>
          <w:sz w:val="22"/>
          <w:szCs w:val="22"/>
          <w:lang w:val="en-GB"/>
        </w:rPr>
      </w:pPr>
      <w:r>
        <w:rPr>
          <w:bCs/>
          <w:color w:val="0070C0"/>
          <w:sz w:val="22"/>
          <w:szCs w:val="22"/>
          <w:lang w:val="en-GB"/>
        </w:rPr>
        <w:t xml:space="preserve">The group then agreed to start </w:t>
      </w:r>
      <w:r w:rsidR="00471F0C">
        <w:rPr>
          <w:bCs/>
          <w:color w:val="0070C0"/>
          <w:sz w:val="22"/>
          <w:szCs w:val="22"/>
          <w:lang w:val="en-GB"/>
        </w:rPr>
        <w:t>taking</w:t>
      </w:r>
      <w:r>
        <w:rPr>
          <w:bCs/>
          <w:color w:val="0070C0"/>
          <w:sz w:val="22"/>
          <w:szCs w:val="22"/>
          <w:lang w:val="en-GB"/>
        </w:rPr>
        <w:t xml:space="preserve"> the document </w:t>
      </w:r>
      <w:r w:rsidR="00471F0C">
        <w:rPr>
          <w:bCs/>
          <w:color w:val="0070C0"/>
          <w:sz w:val="22"/>
          <w:szCs w:val="22"/>
          <w:lang w:val="en-GB"/>
        </w:rPr>
        <w:t>EDR-DSSAD-03-</w:t>
      </w:r>
      <w:r>
        <w:rPr>
          <w:bCs/>
          <w:color w:val="0070C0"/>
          <w:sz w:val="22"/>
          <w:szCs w:val="22"/>
          <w:lang w:val="en-GB"/>
        </w:rPr>
        <w:t xml:space="preserve">12 as a basis, and pull out the elements needed for the ALKS for producing a “skeleton” document for DSSAD dedicated to ALKS. The USA voiced that the document 12 as such is too complete for them for the time being. </w:t>
      </w:r>
    </w:p>
    <w:p w14:paraId="0954D1B9" w14:textId="15FE4BD3" w:rsidR="00375D7D" w:rsidRDefault="00375D7D" w:rsidP="00410192">
      <w:pPr>
        <w:tabs>
          <w:tab w:val="left" w:pos="540"/>
          <w:tab w:val="left" w:pos="1080"/>
        </w:tabs>
        <w:rPr>
          <w:bCs/>
          <w:color w:val="0070C0"/>
          <w:sz w:val="22"/>
          <w:szCs w:val="22"/>
          <w:lang w:val="en-GB"/>
        </w:rPr>
      </w:pPr>
    </w:p>
    <w:p w14:paraId="57AF982C" w14:textId="24ED2C37" w:rsidR="00375D7D" w:rsidRDefault="00375D7D" w:rsidP="00410192">
      <w:pPr>
        <w:tabs>
          <w:tab w:val="left" w:pos="540"/>
          <w:tab w:val="left" w:pos="1080"/>
        </w:tabs>
        <w:rPr>
          <w:bCs/>
          <w:color w:val="0070C0"/>
          <w:sz w:val="22"/>
          <w:szCs w:val="22"/>
          <w:lang w:val="en-GB"/>
        </w:rPr>
      </w:pPr>
      <w:r>
        <w:rPr>
          <w:bCs/>
          <w:color w:val="0070C0"/>
          <w:sz w:val="22"/>
          <w:szCs w:val="22"/>
          <w:lang w:val="en-GB"/>
        </w:rPr>
        <w:t xml:space="preserve">Paragraph 2.6.: D keen </w:t>
      </w:r>
      <w:r w:rsidR="00471F0C">
        <w:rPr>
          <w:bCs/>
          <w:color w:val="0070C0"/>
          <w:sz w:val="22"/>
          <w:szCs w:val="22"/>
          <w:lang w:val="en-GB"/>
        </w:rPr>
        <w:t xml:space="preserve">that the DSSAD captures and store </w:t>
      </w:r>
      <w:r>
        <w:rPr>
          <w:bCs/>
          <w:color w:val="0070C0"/>
          <w:sz w:val="22"/>
          <w:szCs w:val="22"/>
          <w:lang w:val="en-GB"/>
        </w:rPr>
        <w:t>data about any failure of the A</w:t>
      </w:r>
      <w:r w:rsidR="00471F0C">
        <w:rPr>
          <w:bCs/>
          <w:color w:val="0070C0"/>
          <w:sz w:val="22"/>
          <w:szCs w:val="22"/>
          <w:lang w:val="en-GB"/>
        </w:rPr>
        <w:t>D</w:t>
      </w:r>
      <w:r>
        <w:rPr>
          <w:bCs/>
          <w:color w:val="0070C0"/>
          <w:sz w:val="22"/>
          <w:szCs w:val="22"/>
          <w:lang w:val="en-GB"/>
        </w:rPr>
        <w:t xml:space="preserve">S that occurred in the past, and </w:t>
      </w:r>
      <w:r w:rsidR="00471F0C">
        <w:rPr>
          <w:bCs/>
          <w:color w:val="0070C0"/>
          <w:sz w:val="22"/>
          <w:szCs w:val="22"/>
          <w:lang w:val="en-GB"/>
        </w:rPr>
        <w:t>there is a technical possibility</w:t>
      </w:r>
      <w:r>
        <w:rPr>
          <w:bCs/>
          <w:color w:val="0070C0"/>
          <w:sz w:val="22"/>
          <w:szCs w:val="22"/>
          <w:lang w:val="en-GB"/>
        </w:rPr>
        <w:t xml:space="preserve"> to collect that at a later stage. In addition, </w:t>
      </w:r>
      <w:r w:rsidR="00471F0C">
        <w:rPr>
          <w:bCs/>
          <w:color w:val="0070C0"/>
          <w:sz w:val="22"/>
          <w:szCs w:val="22"/>
          <w:lang w:val="en-GB"/>
        </w:rPr>
        <w:t xml:space="preserve">the text should </w:t>
      </w:r>
      <w:r>
        <w:rPr>
          <w:bCs/>
          <w:color w:val="0070C0"/>
          <w:sz w:val="22"/>
          <w:szCs w:val="22"/>
          <w:lang w:val="en-GB"/>
        </w:rPr>
        <w:t>identify the data to be transmitted to EDR.</w:t>
      </w:r>
    </w:p>
    <w:p w14:paraId="1939B790" w14:textId="5643DFB6" w:rsidR="00DE0752" w:rsidRDefault="00DE0752" w:rsidP="00410192">
      <w:pPr>
        <w:tabs>
          <w:tab w:val="left" w:pos="540"/>
          <w:tab w:val="left" w:pos="1080"/>
        </w:tabs>
        <w:rPr>
          <w:bCs/>
          <w:color w:val="0070C0"/>
          <w:sz w:val="22"/>
          <w:szCs w:val="22"/>
          <w:lang w:val="en-GB"/>
        </w:rPr>
      </w:pPr>
    </w:p>
    <w:p w14:paraId="04EA2AA4" w14:textId="3DAEDEAF" w:rsidR="00DE0752" w:rsidRDefault="00DE0752" w:rsidP="00410192">
      <w:pPr>
        <w:tabs>
          <w:tab w:val="left" w:pos="540"/>
          <w:tab w:val="left" w:pos="1080"/>
        </w:tabs>
        <w:rPr>
          <w:bCs/>
          <w:color w:val="0070C0"/>
          <w:sz w:val="22"/>
          <w:szCs w:val="22"/>
          <w:lang w:val="en-GB"/>
        </w:rPr>
      </w:pPr>
      <w:r>
        <w:rPr>
          <w:bCs/>
          <w:color w:val="0070C0"/>
          <w:sz w:val="22"/>
          <w:szCs w:val="22"/>
          <w:lang w:val="en-GB"/>
        </w:rPr>
        <w:t>About data retrievability</w:t>
      </w:r>
      <w:r w:rsidR="00471F0C">
        <w:rPr>
          <w:bCs/>
          <w:color w:val="0070C0"/>
          <w:sz w:val="22"/>
          <w:szCs w:val="22"/>
          <w:lang w:val="en-GB"/>
        </w:rPr>
        <w:t xml:space="preserve">, there was a debate on the </w:t>
      </w:r>
      <w:r>
        <w:rPr>
          <w:bCs/>
          <w:color w:val="0070C0"/>
          <w:sz w:val="22"/>
          <w:szCs w:val="22"/>
          <w:lang w:val="en-GB"/>
        </w:rPr>
        <w:t xml:space="preserve">need to be technology neutral, but simultaneously permit easy retrieval. </w:t>
      </w:r>
      <w:r w:rsidR="00F63C5A">
        <w:rPr>
          <w:bCs/>
          <w:color w:val="0070C0"/>
          <w:sz w:val="22"/>
          <w:szCs w:val="22"/>
          <w:lang w:val="en-GB"/>
        </w:rPr>
        <w:t xml:space="preserve">USA </w:t>
      </w:r>
      <w:r w:rsidR="00471F0C">
        <w:rPr>
          <w:bCs/>
          <w:color w:val="0070C0"/>
          <w:sz w:val="22"/>
          <w:szCs w:val="22"/>
          <w:lang w:val="en-GB"/>
        </w:rPr>
        <w:t xml:space="preserve">were </w:t>
      </w:r>
      <w:r w:rsidR="00F63C5A">
        <w:rPr>
          <w:bCs/>
          <w:color w:val="0070C0"/>
          <w:sz w:val="22"/>
          <w:szCs w:val="22"/>
          <w:lang w:val="en-GB"/>
        </w:rPr>
        <w:t xml:space="preserve">agnostic as regard storage location. </w:t>
      </w:r>
      <w:r w:rsidR="00471F0C">
        <w:rPr>
          <w:bCs/>
          <w:color w:val="0070C0"/>
          <w:sz w:val="22"/>
          <w:szCs w:val="22"/>
          <w:lang w:val="en-GB"/>
        </w:rPr>
        <w:t>The group discussed the p</w:t>
      </w:r>
      <w:r w:rsidR="00F63C5A">
        <w:rPr>
          <w:bCs/>
          <w:color w:val="0070C0"/>
          <w:sz w:val="22"/>
          <w:szCs w:val="22"/>
          <w:lang w:val="en-GB"/>
        </w:rPr>
        <w:t xml:space="preserve">roblem of change of owner: D has a </w:t>
      </w:r>
      <w:r w:rsidR="00471F0C">
        <w:rPr>
          <w:bCs/>
          <w:color w:val="0070C0"/>
          <w:sz w:val="22"/>
          <w:szCs w:val="22"/>
          <w:lang w:val="en-GB"/>
        </w:rPr>
        <w:t>process</w:t>
      </w:r>
      <w:r w:rsidR="00F63C5A">
        <w:rPr>
          <w:bCs/>
          <w:color w:val="0070C0"/>
          <w:sz w:val="22"/>
          <w:szCs w:val="22"/>
          <w:lang w:val="en-GB"/>
        </w:rPr>
        <w:t xml:space="preserve"> in place to ensure the 1</w:t>
      </w:r>
      <w:r w:rsidR="00F63C5A" w:rsidRPr="00F63C5A">
        <w:rPr>
          <w:bCs/>
          <w:color w:val="0070C0"/>
          <w:sz w:val="22"/>
          <w:szCs w:val="22"/>
          <w:vertAlign w:val="superscript"/>
          <w:lang w:val="en-GB"/>
        </w:rPr>
        <w:t>st</w:t>
      </w:r>
      <w:r w:rsidR="00F63C5A">
        <w:rPr>
          <w:bCs/>
          <w:color w:val="0070C0"/>
          <w:sz w:val="22"/>
          <w:szCs w:val="22"/>
          <w:lang w:val="en-GB"/>
        </w:rPr>
        <w:t xml:space="preserve"> owner’s data are not used by the following one. </w:t>
      </w:r>
      <w:r w:rsidR="00F869DA">
        <w:rPr>
          <w:bCs/>
          <w:color w:val="0070C0"/>
          <w:sz w:val="22"/>
          <w:szCs w:val="22"/>
          <w:lang w:val="en-GB"/>
        </w:rPr>
        <w:t>This can also be done via a “reset” button, together with a way for the owner to retrieve all the data</w:t>
      </w:r>
      <w:r w:rsidR="00471F0C">
        <w:rPr>
          <w:bCs/>
          <w:color w:val="0070C0"/>
          <w:sz w:val="22"/>
          <w:szCs w:val="22"/>
          <w:lang w:val="en-GB"/>
        </w:rPr>
        <w:t xml:space="preserve"> from his vehicle.</w:t>
      </w:r>
    </w:p>
    <w:p w14:paraId="6925081F" w14:textId="3E1A65A8" w:rsidR="00F63C5A" w:rsidRDefault="00F63C5A" w:rsidP="00410192">
      <w:pPr>
        <w:tabs>
          <w:tab w:val="left" w:pos="540"/>
          <w:tab w:val="left" w:pos="1080"/>
        </w:tabs>
        <w:rPr>
          <w:bCs/>
          <w:color w:val="0070C0"/>
          <w:sz w:val="22"/>
          <w:szCs w:val="22"/>
          <w:lang w:val="en-GB"/>
        </w:rPr>
      </w:pPr>
      <w:r>
        <w:rPr>
          <w:bCs/>
          <w:color w:val="0070C0"/>
          <w:sz w:val="22"/>
          <w:szCs w:val="22"/>
          <w:lang w:val="en-GB"/>
        </w:rPr>
        <w:t xml:space="preserve">About </w:t>
      </w:r>
      <w:r w:rsidR="00F869DA">
        <w:rPr>
          <w:bCs/>
          <w:color w:val="0070C0"/>
          <w:sz w:val="22"/>
          <w:szCs w:val="22"/>
          <w:lang w:val="en-GB"/>
        </w:rPr>
        <w:t>anonymization</w:t>
      </w:r>
      <w:r>
        <w:rPr>
          <w:bCs/>
          <w:color w:val="0070C0"/>
          <w:sz w:val="22"/>
          <w:szCs w:val="22"/>
          <w:lang w:val="en-GB"/>
        </w:rPr>
        <w:t xml:space="preserve">: </w:t>
      </w:r>
      <w:r w:rsidR="00F869DA">
        <w:rPr>
          <w:bCs/>
          <w:color w:val="0070C0"/>
          <w:sz w:val="22"/>
          <w:szCs w:val="22"/>
          <w:lang w:val="en-GB"/>
        </w:rPr>
        <w:t xml:space="preserve">USA stated that it </w:t>
      </w:r>
      <w:r>
        <w:rPr>
          <w:bCs/>
          <w:color w:val="0070C0"/>
          <w:sz w:val="22"/>
          <w:szCs w:val="22"/>
          <w:lang w:val="en-GB"/>
        </w:rPr>
        <w:t xml:space="preserve">should not be necessary since the data </w:t>
      </w:r>
      <w:r w:rsidR="00F869DA">
        <w:rPr>
          <w:bCs/>
          <w:color w:val="0070C0"/>
          <w:sz w:val="22"/>
          <w:szCs w:val="22"/>
          <w:lang w:val="en-GB"/>
        </w:rPr>
        <w:t>is</w:t>
      </w:r>
      <w:r>
        <w:rPr>
          <w:bCs/>
          <w:color w:val="0070C0"/>
          <w:sz w:val="22"/>
          <w:szCs w:val="22"/>
          <w:lang w:val="en-GB"/>
        </w:rPr>
        <w:t xml:space="preserve"> not “PII” (Personal Identification Information). </w:t>
      </w:r>
      <w:r w:rsidR="00F869DA">
        <w:rPr>
          <w:bCs/>
          <w:color w:val="0070C0"/>
          <w:sz w:val="22"/>
          <w:szCs w:val="22"/>
          <w:lang w:val="en-GB"/>
        </w:rPr>
        <w:t xml:space="preserve">However, OK to anonymize for the sake of e.g. research, but for the sake of driver responsibility the data cannot be anonymized, either for the driver or for the judge. The challenge is to make data transmission possible for both purposes. </w:t>
      </w:r>
    </w:p>
    <w:p w14:paraId="25FEE57A" w14:textId="4D59099F" w:rsidR="004F36AA" w:rsidRDefault="00F869DA" w:rsidP="00F869DA">
      <w:pPr>
        <w:tabs>
          <w:tab w:val="left" w:pos="540"/>
          <w:tab w:val="left" w:pos="1080"/>
        </w:tabs>
        <w:rPr>
          <w:bCs/>
          <w:color w:val="0070C0"/>
          <w:sz w:val="22"/>
          <w:szCs w:val="22"/>
          <w:lang w:val="en-GB"/>
        </w:rPr>
      </w:pPr>
      <w:r w:rsidRPr="00F869DA">
        <w:rPr>
          <w:bCs/>
          <w:color w:val="0070C0"/>
          <w:sz w:val="22"/>
          <w:szCs w:val="22"/>
          <w:lang w:val="en-GB"/>
        </w:rPr>
        <w:t xml:space="preserve">Vehicle identification </w:t>
      </w:r>
      <w:r w:rsidR="00471F0C" w:rsidRPr="00F869DA">
        <w:rPr>
          <w:bCs/>
          <w:color w:val="0070C0"/>
          <w:sz w:val="22"/>
          <w:szCs w:val="22"/>
          <w:lang w:val="en-GB"/>
        </w:rPr>
        <w:t>number:</w:t>
      </w:r>
      <w:r w:rsidRPr="00F869DA">
        <w:rPr>
          <w:bCs/>
          <w:color w:val="0070C0"/>
          <w:sz w:val="22"/>
          <w:szCs w:val="22"/>
          <w:lang w:val="en-GB"/>
        </w:rPr>
        <w:t xml:space="preserve"> </w:t>
      </w:r>
    </w:p>
    <w:p w14:paraId="68C78C6F" w14:textId="759489AB" w:rsidR="00F869DA" w:rsidRDefault="00F869DA" w:rsidP="004F36AA">
      <w:pPr>
        <w:pStyle w:val="Paragraphedeliste"/>
        <w:numPr>
          <w:ilvl w:val="0"/>
          <w:numId w:val="42"/>
        </w:numPr>
        <w:tabs>
          <w:tab w:val="left" w:pos="540"/>
          <w:tab w:val="left" w:pos="1080"/>
        </w:tabs>
        <w:rPr>
          <w:bCs/>
          <w:color w:val="0070C0"/>
          <w:sz w:val="22"/>
          <w:szCs w:val="22"/>
          <w:lang w:val="en-GB"/>
        </w:rPr>
      </w:pPr>
      <w:r w:rsidRPr="004F36AA">
        <w:rPr>
          <w:bCs/>
          <w:color w:val="0070C0"/>
          <w:sz w:val="22"/>
          <w:szCs w:val="22"/>
          <w:lang w:val="en-GB"/>
        </w:rPr>
        <w:t>subject to national law. However UK keen to review this at the next meeting.</w:t>
      </w:r>
    </w:p>
    <w:p w14:paraId="5E726911" w14:textId="4B093B48" w:rsidR="004F36AA" w:rsidRDefault="004F36AA" w:rsidP="004F36AA">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 xml:space="preserve">D: need to clarify the assumptions of the group. </w:t>
      </w:r>
    </w:p>
    <w:p w14:paraId="3C34273A" w14:textId="68B2A20E" w:rsidR="004F36AA" w:rsidRDefault="004F36AA" w:rsidP="004F36AA">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 xml:space="preserve">F: suggested a list of necessary data, and a list of optional data that can be added for national reasons. </w:t>
      </w:r>
    </w:p>
    <w:p w14:paraId="27FFE341" w14:textId="60241D33" w:rsidR="00EF7F5A" w:rsidRDefault="00EF7F5A" w:rsidP="00EF7F5A">
      <w:pPr>
        <w:tabs>
          <w:tab w:val="left" w:pos="540"/>
          <w:tab w:val="left" w:pos="1080"/>
        </w:tabs>
        <w:rPr>
          <w:bCs/>
          <w:color w:val="0070C0"/>
          <w:sz w:val="22"/>
          <w:szCs w:val="22"/>
          <w:lang w:val="en-GB"/>
        </w:rPr>
      </w:pPr>
    </w:p>
    <w:p w14:paraId="64810B69" w14:textId="459FABD6" w:rsidR="00EF7F5A" w:rsidRDefault="00EF7F5A" w:rsidP="00EF7F5A">
      <w:pPr>
        <w:tabs>
          <w:tab w:val="left" w:pos="540"/>
          <w:tab w:val="left" w:pos="1080"/>
        </w:tabs>
        <w:rPr>
          <w:bCs/>
          <w:color w:val="0070C0"/>
          <w:sz w:val="22"/>
          <w:szCs w:val="22"/>
          <w:lang w:val="en-GB"/>
        </w:rPr>
      </w:pPr>
    </w:p>
    <w:p w14:paraId="199011C7" w14:textId="74BD6FB6" w:rsidR="00EF7F5A" w:rsidRDefault="00EF7F5A" w:rsidP="00EF7F5A">
      <w:pPr>
        <w:tabs>
          <w:tab w:val="left" w:pos="540"/>
          <w:tab w:val="left" w:pos="1080"/>
        </w:tabs>
        <w:rPr>
          <w:bCs/>
          <w:color w:val="0070C0"/>
          <w:sz w:val="22"/>
          <w:szCs w:val="22"/>
          <w:lang w:val="en-GB"/>
        </w:rPr>
      </w:pPr>
      <w:r>
        <w:rPr>
          <w:bCs/>
          <w:color w:val="0070C0"/>
          <w:sz w:val="22"/>
          <w:szCs w:val="22"/>
          <w:lang w:val="en-GB"/>
        </w:rPr>
        <w:t>Conclusion:</w:t>
      </w:r>
    </w:p>
    <w:p w14:paraId="22738338" w14:textId="6E20413A" w:rsidR="00EF7F5A" w:rsidRDefault="00EF7F5A" w:rsidP="00EF7F5A">
      <w:pPr>
        <w:pStyle w:val="Paragraphedeliste"/>
        <w:numPr>
          <w:ilvl w:val="0"/>
          <w:numId w:val="42"/>
        </w:numPr>
        <w:tabs>
          <w:tab w:val="left" w:pos="540"/>
          <w:tab w:val="left" w:pos="1080"/>
        </w:tabs>
        <w:rPr>
          <w:bCs/>
          <w:color w:val="0070C0"/>
          <w:sz w:val="22"/>
          <w:szCs w:val="22"/>
          <w:lang w:val="en-GB"/>
        </w:rPr>
      </w:pPr>
      <w:bookmarkStart w:id="4" w:name="_Hlk27039255"/>
      <w:r>
        <w:rPr>
          <w:bCs/>
          <w:color w:val="0070C0"/>
          <w:sz w:val="22"/>
          <w:szCs w:val="22"/>
          <w:lang w:val="en-GB"/>
        </w:rPr>
        <w:t xml:space="preserve">Sub group to work on the main elements of the document </w:t>
      </w:r>
      <w:r w:rsidR="00737544">
        <w:rPr>
          <w:bCs/>
          <w:color w:val="0070C0"/>
          <w:sz w:val="22"/>
          <w:szCs w:val="22"/>
          <w:lang w:val="en-GB"/>
        </w:rPr>
        <w:t>EDR-DSSAD-</w:t>
      </w:r>
      <w:r>
        <w:rPr>
          <w:bCs/>
          <w:color w:val="0070C0"/>
          <w:sz w:val="22"/>
          <w:szCs w:val="22"/>
          <w:lang w:val="en-GB"/>
        </w:rPr>
        <w:t>12</w:t>
      </w:r>
    </w:p>
    <w:p w14:paraId="0E142592" w14:textId="17E232A4" w:rsidR="00EF7F5A" w:rsidRDefault="00EF7F5A" w:rsidP="00EF7F5A">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 xml:space="preserve">Output of the </w:t>
      </w:r>
      <w:r w:rsidR="00737544">
        <w:rPr>
          <w:bCs/>
          <w:color w:val="0070C0"/>
          <w:sz w:val="22"/>
          <w:szCs w:val="22"/>
          <w:lang w:val="en-GB"/>
        </w:rPr>
        <w:t>subgroup</w:t>
      </w:r>
      <w:r>
        <w:rPr>
          <w:bCs/>
          <w:color w:val="0070C0"/>
          <w:sz w:val="22"/>
          <w:szCs w:val="22"/>
          <w:lang w:val="en-GB"/>
        </w:rPr>
        <w:t xml:space="preserve"> to be compatible with the document ACSF-24-18</w:t>
      </w:r>
    </w:p>
    <w:p w14:paraId="3340A90F" w14:textId="78665C50" w:rsidR="00EF7F5A" w:rsidRPr="00EF7F5A" w:rsidRDefault="00EF7F5A" w:rsidP="00EF7F5A">
      <w:pPr>
        <w:pStyle w:val="Paragraphedeliste"/>
        <w:numPr>
          <w:ilvl w:val="0"/>
          <w:numId w:val="42"/>
        </w:numPr>
        <w:tabs>
          <w:tab w:val="left" w:pos="540"/>
          <w:tab w:val="left" w:pos="1080"/>
        </w:tabs>
        <w:rPr>
          <w:bCs/>
          <w:color w:val="0070C0"/>
          <w:sz w:val="22"/>
          <w:szCs w:val="22"/>
          <w:lang w:val="en-GB"/>
        </w:rPr>
      </w:pPr>
      <w:r>
        <w:rPr>
          <w:bCs/>
          <w:color w:val="0070C0"/>
          <w:sz w:val="22"/>
          <w:szCs w:val="22"/>
          <w:lang w:val="en-GB"/>
        </w:rPr>
        <w:t xml:space="preserve">Outcomes of </w:t>
      </w:r>
      <w:r w:rsidR="00737544">
        <w:rPr>
          <w:bCs/>
          <w:color w:val="0070C0"/>
          <w:sz w:val="22"/>
          <w:szCs w:val="22"/>
          <w:lang w:val="en-GB"/>
        </w:rPr>
        <w:t>subgroup</w:t>
      </w:r>
      <w:r>
        <w:rPr>
          <w:bCs/>
          <w:color w:val="0070C0"/>
          <w:sz w:val="22"/>
          <w:szCs w:val="22"/>
          <w:lang w:val="en-GB"/>
        </w:rPr>
        <w:t xml:space="preserve"> to be reviewed by plenary informal group</w:t>
      </w:r>
      <w:bookmarkEnd w:id="4"/>
      <w:r>
        <w:rPr>
          <w:bCs/>
          <w:color w:val="0070C0"/>
          <w:sz w:val="22"/>
          <w:szCs w:val="22"/>
          <w:lang w:val="en-GB"/>
        </w:rPr>
        <w:t xml:space="preserve">. </w:t>
      </w:r>
    </w:p>
    <w:p w14:paraId="3282F6DB" w14:textId="77777777" w:rsidR="005807C1" w:rsidRPr="005807C1" w:rsidRDefault="005807C1" w:rsidP="00410192">
      <w:pPr>
        <w:tabs>
          <w:tab w:val="left" w:pos="540"/>
          <w:tab w:val="left" w:pos="1080"/>
        </w:tabs>
        <w:rPr>
          <w:bCs/>
          <w:color w:val="0070C0"/>
          <w:sz w:val="22"/>
          <w:szCs w:val="22"/>
          <w:lang w:val="en-GB"/>
        </w:rPr>
      </w:pPr>
    </w:p>
    <w:p w14:paraId="21746D60" w14:textId="77777777" w:rsidR="00410192" w:rsidRPr="009D4E0B" w:rsidRDefault="00410192" w:rsidP="00410192">
      <w:pPr>
        <w:tabs>
          <w:tab w:val="left" w:pos="540"/>
          <w:tab w:val="left" w:pos="1080"/>
        </w:tabs>
        <w:rPr>
          <w:sz w:val="22"/>
          <w:szCs w:val="22"/>
          <w:lang w:val="en-GB"/>
        </w:rPr>
      </w:pPr>
      <w:r w:rsidRPr="009D4E0B">
        <w:rPr>
          <w:sz w:val="22"/>
          <w:szCs w:val="22"/>
          <w:lang w:val="en-GB"/>
        </w:rPr>
        <w:tab/>
      </w:r>
      <w:r w:rsidRPr="009D4E0B">
        <w:rPr>
          <w:sz w:val="22"/>
          <w:szCs w:val="22"/>
          <w:lang w:val="en-GB"/>
        </w:rPr>
        <w:tab/>
      </w:r>
    </w:p>
    <w:p w14:paraId="606D5A1A" w14:textId="77777777" w:rsidR="00410192" w:rsidRPr="009D4E0B" w:rsidRDefault="00410192" w:rsidP="00410192">
      <w:pPr>
        <w:numPr>
          <w:ilvl w:val="1"/>
          <w:numId w:val="5"/>
        </w:numPr>
        <w:tabs>
          <w:tab w:val="left" w:pos="540"/>
          <w:tab w:val="left" w:pos="1080"/>
        </w:tabs>
        <w:rPr>
          <w:b/>
          <w:sz w:val="22"/>
          <w:szCs w:val="22"/>
          <w:lang w:val="en-GB"/>
        </w:rPr>
      </w:pPr>
      <w:r w:rsidRPr="0048282F">
        <w:rPr>
          <w:b/>
          <w:sz w:val="22"/>
          <w:szCs w:val="22"/>
          <w:lang w:val="en-GB"/>
        </w:rPr>
        <w:t>Review of the existing national / regional activities and a proposed way forward for DSSAD</w:t>
      </w:r>
    </w:p>
    <w:p w14:paraId="0472E815" w14:textId="77777777" w:rsidR="00410192" w:rsidRDefault="00410192" w:rsidP="00410192">
      <w:pPr>
        <w:tabs>
          <w:tab w:val="left" w:pos="540"/>
          <w:tab w:val="left" w:pos="1080"/>
        </w:tabs>
        <w:rPr>
          <w:b/>
          <w:sz w:val="22"/>
          <w:szCs w:val="22"/>
          <w:lang w:val="en-GB"/>
        </w:rPr>
      </w:pPr>
    </w:p>
    <w:p w14:paraId="473E242D" w14:textId="296B9E6E" w:rsidR="00410192" w:rsidRDefault="00410192" w:rsidP="00410192">
      <w:pPr>
        <w:tabs>
          <w:tab w:val="left" w:pos="540"/>
          <w:tab w:val="left" w:pos="1080"/>
        </w:tabs>
        <w:rPr>
          <w:sz w:val="22"/>
          <w:szCs w:val="22"/>
          <w:lang w:val="en-GB"/>
        </w:rPr>
      </w:pPr>
      <w:r w:rsidRPr="009D4E0B">
        <w:rPr>
          <w:sz w:val="22"/>
          <w:szCs w:val="22"/>
          <w:lang w:val="en-GB"/>
        </w:rPr>
        <w:t>Document:</w:t>
      </w:r>
      <w:r w:rsidRPr="009D4E0B">
        <w:rPr>
          <w:sz w:val="22"/>
          <w:szCs w:val="22"/>
          <w:lang w:val="en-GB"/>
        </w:rPr>
        <w:tab/>
      </w:r>
      <w:r w:rsidRPr="009D4E0B">
        <w:rPr>
          <w:sz w:val="22"/>
          <w:szCs w:val="22"/>
          <w:lang w:val="en-GB"/>
        </w:rPr>
        <w:tab/>
      </w:r>
      <w:r w:rsidRPr="0048282F">
        <w:rPr>
          <w:sz w:val="22"/>
          <w:szCs w:val="22"/>
          <w:lang w:val="en-GB"/>
        </w:rPr>
        <w:t>EDR-DSSAD-0</w:t>
      </w:r>
      <w:r>
        <w:rPr>
          <w:rFonts w:hint="eastAsia"/>
          <w:sz w:val="22"/>
          <w:szCs w:val="22"/>
          <w:lang w:val="en-GB" w:eastAsia="ja-JP"/>
        </w:rPr>
        <w:t>3</w:t>
      </w:r>
      <w:r w:rsidRPr="0048282F">
        <w:rPr>
          <w:sz w:val="22"/>
          <w:szCs w:val="22"/>
          <w:lang w:val="en-GB"/>
        </w:rPr>
        <w:t>-</w:t>
      </w:r>
      <w:r w:rsidR="00900D5C">
        <w:rPr>
          <w:sz w:val="22"/>
          <w:szCs w:val="22"/>
          <w:lang w:val="en-GB"/>
        </w:rPr>
        <w:t>04</w:t>
      </w:r>
      <w:r w:rsidRPr="009D4E0B">
        <w:rPr>
          <w:sz w:val="22"/>
          <w:szCs w:val="22"/>
          <w:lang w:val="en-GB"/>
        </w:rPr>
        <w:t xml:space="preserve"> (co-Chairs)</w:t>
      </w:r>
    </w:p>
    <w:p w14:paraId="20A9B402" w14:textId="296B8699" w:rsidR="00D67DF0" w:rsidRDefault="00D67DF0" w:rsidP="00410192">
      <w:pPr>
        <w:tabs>
          <w:tab w:val="left" w:pos="540"/>
          <w:tab w:val="left" w:pos="1080"/>
        </w:tabs>
        <w:rPr>
          <w:sz w:val="22"/>
          <w:szCs w:val="22"/>
          <w:lang w:val="en-GB"/>
        </w:rPr>
      </w:pPr>
    </w:p>
    <w:p w14:paraId="1D175534" w14:textId="0C3ED387" w:rsidR="00D67DF0" w:rsidRDefault="000A506A" w:rsidP="00D67DF0">
      <w:pPr>
        <w:rPr>
          <w:color w:val="0070C0"/>
          <w:sz w:val="22"/>
          <w:szCs w:val="22"/>
          <w:lang w:val="en-GB"/>
        </w:rPr>
      </w:pPr>
      <w:r>
        <w:rPr>
          <w:color w:val="0070C0"/>
          <w:sz w:val="22"/>
          <w:szCs w:val="22"/>
          <w:lang w:val="en-GB"/>
        </w:rPr>
        <w:t>Conclusion:</w:t>
      </w:r>
    </w:p>
    <w:p w14:paraId="61459092" w14:textId="18FF4CD9" w:rsidR="000A506A" w:rsidRDefault="000A506A" w:rsidP="000A506A">
      <w:pPr>
        <w:pStyle w:val="Paragraphedeliste"/>
        <w:numPr>
          <w:ilvl w:val="0"/>
          <w:numId w:val="42"/>
        </w:numPr>
        <w:rPr>
          <w:color w:val="0070C0"/>
          <w:sz w:val="22"/>
          <w:szCs w:val="22"/>
          <w:lang w:val="en-GB"/>
        </w:rPr>
      </w:pPr>
      <w:bookmarkStart w:id="5" w:name="_Hlk27039295"/>
      <w:r>
        <w:rPr>
          <w:color w:val="0070C0"/>
          <w:sz w:val="22"/>
          <w:szCs w:val="22"/>
          <w:lang w:val="en-GB"/>
        </w:rPr>
        <w:t>All to provide data to the secretary, for both DSSAD and EDR</w:t>
      </w:r>
    </w:p>
    <w:p w14:paraId="563ABA7E" w14:textId="43CF2EE3" w:rsidR="000A506A" w:rsidRDefault="000A506A" w:rsidP="000A506A">
      <w:pPr>
        <w:pStyle w:val="Paragraphedeliste"/>
        <w:numPr>
          <w:ilvl w:val="0"/>
          <w:numId w:val="42"/>
        </w:numPr>
        <w:rPr>
          <w:color w:val="0070C0"/>
          <w:sz w:val="22"/>
          <w:szCs w:val="22"/>
          <w:lang w:val="en-GB"/>
        </w:rPr>
      </w:pPr>
      <w:r>
        <w:rPr>
          <w:color w:val="0070C0"/>
          <w:sz w:val="22"/>
          <w:szCs w:val="22"/>
          <w:lang w:val="en-GB"/>
        </w:rPr>
        <w:t>New Secretary details to be provided to the group.</w:t>
      </w:r>
    </w:p>
    <w:p w14:paraId="274DD11B" w14:textId="008F0AB1" w:rsidR="000A506A" w:rsidRDefault="000A506A" w:rsidP="000A506A">
      <w:pPr>
        <w:pStyle w:val="Paragraphedeliste"/>
        <w:numPr>
          <w:ilvl w:val="0"/>
          <w:numId w:val="42"/>
        </w:numPr>
        <w:rPr>
          <w:color w:val="0070C0"/>
          <w:sz w:val="22"/>
          <w:szCs w:val="22"/>
          <w:lang w:val="en-GB"/>
        </w:rPr>
      </w:pPr>
      <w:r>
        <w:rPr>
          <w:color w:val="0070C0"/>
          <w:sz w:val="22"/>
          <w:szCs w:val="22"/>
          <w:lang w:val="en-GB"/>
        </w:rPr>
        <w:t>Deadline 17 January</w:t>
      </w:r>
      <w:bookmarkEnd w:id="5"/>
    </w:p>
    <w:p w14:paraId="0A99E1FD" w14:textId="5C037084" w:rsidR="001B19F8" w:rsidRDefault="001B19F8" w:rsidP="001B19F8">
      <w:pPr>
        <w:rPr>
          <w:color w:val="0070C0"/>
          <w:sz w:val="22"/>
          <w:szCs w:val="22"/>
          <w:lang w:val="en-GB"/>
        </w:rPr>
      </w:pPr>
    </w:p>
    <w:p w14:paraId="0B005BB0" w14:textId="0796F8AA" w:rsidR="001B19F8" w:rsidRDefault="001B19F8" w:rsidP="001B19F8">
      <w:pPr>
        <w:rPr>
          <w:color w:val="0070C0"/>
          <w:sz w:val="22"/>
          <w:szCs w:val="22"/>
          <w:lang w:val="en-GB"/>
        </w:rPr>
      </w:pPr>
      <w:r>
        <w:rPr>
          <w:color w:val="0070C0"/>
          <w:sz w:val="22"/>
          <w:szCs w:val="22"/>
          <w:lang w:val="en-GB"/>
        </w:rPr>
        <w:t>New Secretary details:</w:t>
      </w:r>
    </w:p>
    <w:p w14:paraId="3C20BDA3" w14:textId="659FABC5" w:rsidR="001B19F8" w:rsidRDefault="001B19F8" w:rsidP="001B19F8">
      <w:pPr>
        <w:rPr>
          <w:color w:val="0070C0"/>
          <w:sz w:val="22"/>
          <w:szCs w:val="22"/>
          <w:lang w:val="en-GB"/>
        </w:rPr>
      </w:pPr>
      <w:r>
        <w:rPr>
          <w:color w:val="0070C0"/>
          <w:sz w:val="22"/>
          <w:szCs w:val="22"/>
          <w:lang w:val="en-GB"/>
        </w:rPr>
        <w:t>Temporary Secretary:</w:t>
      </w:r>
    </w:p>
    <w:p w14:paraId="398DA42C" w14:textId="3DF912CA" w:rsidR="001B19F8" w:rsidRDefault="001B19F8" w:rsidP="001B19F8">
      <w:pPr>
        <w:ind w:left="567"/>
        <w:rPr>
          <w:color w:val="0070C0"/>
          <w:sz w:val="22"/>
          <w:szCs w:val="22"/>
          <w:lang w:val="en-GB"/>
        </w:rPr>
      </w:pPr>
      <w:r>
        <w:rPr>
          <w:color w:val="0070C0"/>
          <w:sz w:val="22"/>
          <w:szCs w:val="22"/>
          <w:lang w:val="en-GB"/>
        </w:rPr>
        <w:t>Mr. Scott Schmidt</w:t>
      </w:r>
    </w:p>
    <w:p w14:paraId="1752A3D4" w14:textId="71564B47" w:rsidR="001B19F8" w:rsidRDefault="001B19F8" w:rsidP="001B19F8">
      <w:pPr>
        <w:ind w:left="567"/>
        <w:rPr>
          <w:color w:val="0070C0"/>
          <w:sz w:val="22"/>
          <w:szCs w:val="22"/>
          <w:lang w:val="en-GB"/>
        </w:rPr>
      </w:pPr>
      <w:r>
        <w:rPr>
          <w:color w:val="0070C0"/>
          <w:sz w:val="22"/>
          <w:szCs w:val="22"/>
          <w:lang w:val="en-GB"/>
        </w:rPr>
        <w:t>Alliance</w:t>
      </w:r>
    </w:p>
    <w:p w14:paraId="1692C5C7" w14:textId="4D79ECF2" w:rsidR="001B19F8" w:rsidRDefault="001B19F8" w:rsidP="001B19F8">
      <w:pPr>
        <w:ind w:left="567"/>
        <w:rPr>
          <w:color w:val="0070C0"/>
          <w:sz w:val="22"/>
          <w:szCs w:val="22"/>
          <w:lang w:val="en-GB"/>
        </w:rPr>
      </w:pPr>
      <w:hyperlink r:id="rId10" w:history="1">
        <w:r w:rsidRPr="001B19F8">
          <w:rPr>
            <w:rStyle w:val="Lienhypertexte"/>
            <w:color w:val="0070C0"/>
            <w:sz w:val="22"/>
            <w:szCs w:val="22"/>
          </w:rPr>
          <w:t>sschmidt@autoalliance.org</w:t>
        </w:r>
      </w:hyperlink>
    </w:p>
    <w:p w14:paraId="5983D615" w14:textId="29EA1401" w:rsidR="001B19F8" w:rsidRPr="001B19F8" w:rsidRDefault="001B19F8" w:rsidP="001B19F8">
      <w:pPr>
        <w:ind w:left="567"/>
        <w:rPr>
          <w:color w:val="0070C0"/>
          <w:sz w:val="22"/>
          <w:szCs w:val="22"/>
          <w:lang w:val="en-GB"/>
        </w:rPr>
      </w:pPr>
      <w:r w:rsidRPr="001B19F8">
        <w:rPr>
          <w:color w:val="0070C0"/>
          <w:sz w:val="22"/>
          <w:szCs w:val="22"/>
          <w:lang w:val="en-GB"/>
        </w:rPr>
        <w:t>+1 (202) 841 2139</w:t>
      </w:r>
    </w:p>
    <w:p w14:paraId="6202960B" w14:textId="77777777" w:rsidR="001B19F8" w:rsidRDefault="001B19F8" w:rsidP="001B19F8">
      <w:pPr>
        <w:rPr>
          <w:color w:val="0070C0"/>
          <w:sz w:val="22"/>
          <w:szCs w:val="22"/>
          <w:lang w:val="en-GB"/>
        </w:rPr>
      </w:pPr>
    </w:p>
    <w:p w14:paraId="45CE3CB1" w14:textId="4F17E03E" w:rsidR="001B19F8" w:rsidRDefault="001B19F8" w:rsidP="001B19F8">
      <w:pPr>
        <w:rPr>
          <w:color w:val="0070C0"/>
          <w:sz w:val="22"/>
          <w:szCs w:val="22"/>
          <w:lang w:val="en-GB"/>
        </w:rPr>
      </w:pPr>
      <w:r>
        <w:rPr>
          <w:color w:val="0070C0"/>
          <w:sz w:val="22"/>
          <w:szCs w:val="22"/>
          <w:lang w:val="en-GB"/>
        </w:rPr>
        <w:t>The Secretariat will be provided by the Alliance of Automobile Manufacturers.</w:t>
      </w:r>
    </w:p>
    <w:p w14:paraId="72185C59" w14:textId="7F63EB2F" w:rsidR="001B19F8" w:rsidRDefault="001B19F8" w:rsidP="001B19F8">
      <w:pPr>
        <w:rPr>
          <w:color w:val="0070C0"/>
          <w:sz w:val="22"/>
          <w:szCs w:val="22"/>
          <w:lang w:val="en-GB"/>
        </w:rPr>
      </w:pPr>
      <w:r>
        <w:rPr>
          <w:color w:val="0070C0"/>
          <w:sz w:val="22"/>
          <w:szCs w:val="22"/>
          <w:lang w:val="en-GB"/>
        </w:rPr>
        <w:t>The expected dedicate expert is Mr. Shawn Kimmel</w:t>
      </w:r>
    </w:p>
    <w:p w14:paraId="37426A0D" w14:textId="35F3B404" w:rsidR="001B19F8" w:rsidRDefault="001B19F8" w:rsidP="001B19F8">
      <w:pPr>
        <w:rPr>
          <w:color w:val="0070C0"/>
          <w:sz w:val="22"/>
          <w:szCs w:val="22"/>
          <w:lang w:val="en-GB"/>
        </w:rPr>
      </w:pPr>
      <w:r>
        <w:rPr>
          <w:color w:val="0070C0"/>
          <w:sz w:val="22"/>
          <w:szCs w:val="22"/>
          <w:lang w:val="en-GB"/>
        </w:rPr>
        <w:t>QS-2</w:t>
      </w:r>
    </w:p>
    <w:p w14:paraId="614DD8CA" w14:textId="4128049A" w:rsidR="001B19F8" w:rsidRDefault="001B19F8" w:rsidP="001B19F8">
      <w:pPr>
        <w:rPr>
          <w:color w:val="0070C0"/>
          <w:sz w:val="22"/>
          <w:szCs w:val="22"/>
          <w:lang w:val="en-GB"/>
        </w:rPr>
      </w:pPr>
      <w:hyperlink r:id="rId11" w:history="1">
        <w:r w:rsidRPr="001B19F8">
          <w:rPr>
            <w:rStyle w:val="Lienhypertexte"/>
            <w:color w:val="0070C0"/>
            <w:sz w:val="22"/>
            <w:szCs w:val="22"/>
          </w:rPr>
          <w:t>Shawn.Kimmel@QS-2.com</w:t>
        </w:r>
      </w:hyperlink>
      <w:r>
        <w:rPr>
          <w:color w:val="0070C0"/>
          <w:sz w:val="22"/>
          <w:szCs w:val="22"/>
          <w:lang w:val="en-GB"/>
        </w:rPr>
        <w:t xml:space="preserve"> </w:t>
      </w:r>
    </w:p>
    <w:p w14:paraId="0F3B3DD5" w14:textId="63D47B6C" w:rsidR="001B19F8" w:rsidRPr="001B19F8" w:rsidRDefault="001B19F8" w:rsidP="001B19F8">
      <w:pPr>
        <w:rPr>
          <w:color w:val="0070C0"/>
          <w:sz w:val="22"/>
          <w:szCs w:val="22"/>
          <w:lang w:val="en-GB"/>
        </w:rPr>
      </w:pPr>
      <w:r>
        <w:rPr>
          <w:color w:val="0070C0"/>
          <w:sz w:val="22"/>
          <w:szCs w:val="22"/>
          <w:lang w:val="en-GB"/>
        </w:rPr>
        <w:t xml:space="preserve">The Alliance however informed that best efficiency can be reached if the </w:t>
      </w:r>
      <w:r w:rsidR="00413EFE">
        <w:rPr>
          <w:color w:val="0070C0"/>
          <w:sz w:val="22"/>
          <w:szCs w:val="22"/>
          <w:lang w:val="en-GB"/>
        </w:rPr>
        <w:t>Mr. Scott Schmidt is the referenced secretary until official announcement is done.</w:t>
      </w:r>
      <w:bookmarkStart w:id="6" w:name="_GoBack"/>
      <w:bookmarkEnd w:id="6"/>
    </w:p>
    <w:p w14:paraId="730D5DAD" w14:textId="77777777" w:rsidR="00AF2950" w:rsidRPr="009D4E0B" w:rsidRDefault="00AF2950" w:rsidP="00AF2950">
      <w:pPr>
        <w:tabs>
          <w:tab w:val="left" w:pos="540"/>
          <w:tab w:val="left" w:pos="1080"/>
        </w:tabs>
        <w:rPr>
          <w:b/>
          <w:sz w:val="22"/>
          <w:szCs w:val="22"/>
          <w:lang w:val="en-GB"/>
        </w:rPr>
      </w:pPr>
    </w:p>
    <w:p w14:paraId="55485923" w14:textId="6DA171D1" w:rsidR="00E131D2" w:rsidRPr="009D4E0B" w:rsidRDefault="00E131D2" w:rsidP="00165053">
      <w:pPr>
        <w:numPr>
          <w:ilvl w:val="0"/>
          <w:numId w:val="5"/>
        </w:numPr>
        <w:tabs>
          <w:tab w:val="left" w:pos="540"/>
          <w:tab w:val="left" w:pos="1080"/>
        </w:tabs>
        <w:ind w:left="540" w:hanging="540"/>
        <w:rPr>
          <w:b/>
          <w:sz w:val="22"/>
          <w:szCs w:val="22"/>
          <w:lang w:val="en-GB"/>
        </w:rPr>
      </w:pPr>
      <w:bookmarkStart w:id="7" w:name="_Hlk27039324"/>
      <w:r w:rsidRPr="009D4E0B">
        <w:rPr>
          <w:b/>
          <w:sz w:val="22"/>
          <w:szCs w:val="22"/>
          <w:lang w:val="en-GB"/>
        </w:rPr>
        <w:t>EDR</w:t>
      </w:r>
      <w:bookmarkEnd w:id="7"/>
    </w:p>
    <w:p w14:paraId="686E3F3F" w14:textId="71A4D234" w:rsidR="00E131D2" w:rsidRDefault="00E131D2" w:rsidP="00E131D2">
      <w:pPr>
        <w:tabs>
          <w:tab w:val="left" w:pos="540"/>
          <w:tab w:val="left" w:pos="1080"/>
        </w:tabs>
        <w:rPr>
          <w:b/>
          <w:sz w:val="22"/>
          <w:szCs w:val="22"/>
          <w:lang w:val="en-GB"/>
        </w:rPr>
      </w:pPr>
    </w:p>
    <w:p w14:paraId="65CA2483" w14:textId="0D8FB61B" w:rsidR="001C5AF8" w:rsidRDefault="001C5AF8" w:rsidP="001C5AF8">
      <w:pPr>
        <w:tabs>
          <w:tab w:val="left" w:pos="540"/>
          <w:tab w:val="left" w:pos="1080"/>
        </w:tabs>
        <w:rPr>
          <w:sz w:val="22"/>
          <w:szCs w:val="22"/>
          <w:lang w:val="en-GB"/>
        </w:rPr>
      </w:pPr>
      <w:r w:rsidRPr="001C5AF8">
        <w:rPr>
          <w:bCs/>
          <w:sz w:val="22"/>
          <w:szCs w:val="22"/>
          <w:lang w:val="en-GB"/>
        </w:rPr>
        <w:t>Documents:</w:t>
      </w:r>
      <w:r w:rsidRPr="001C5AF8">
        <w:rPr>
          <w:bCs/>
          <w:sz w:val="22"/>
          <w:szCs w:val="22"/>
          <w:lang w:val="en-GB"/>
        </w:rPr>
        <w:tab/>
      </w:r>
      <w:r w:rsidR="003E7A06">
        <w:rPr>
          <w:bCs/>
          <w:sz w:val="22"/>
          <w:szCs w:val="22"/>
          <w:lang w:val="en-GB"/>
        </w:rPr>
        <w:tab/>
      </w:r>
      <w:r w:rsidRPr="00095FAD">
        <w:rPr>
          <w:sz w:val="22"/>
          <w:szCs w:val="22"/>
          <w:lang w:val="en-GB"/>
        </w:rPr>
        <w:t>EDR-DSSAD-03-02 (EC-TRL)</w:t>
      </w:r>
    </w:p>
    <w:p w14:paraId="5D49CF1F" w14:textId="3E04EE61" w:rsidR="003E7A06" w:rsidRDefault="003E7A06" w:rsidP="001C5AF8">
      <w:pPr>
        <w:tabs>
          <w:tab w:val="left" w:pos="540"/>
          <w:tab w:val="left" w:pos="1080"/>
        </w:tabs>
        <w:rPr>
          <w:sz w:val="22"/>
          <w:szCs w:val="22"/>
          <w:lang w:val="en-GB"/>
        </w:rPr>
      </w:pPr>
      <w:r>
        <w:rPr>
          <w:sz w:val="22"/>
          <w:szCs w:val="22"/>
          <w:lang w:val="en-GB"/>
        </w:rPr>
        <w:tab/>
      </w:r>
      <w:r>
        <w:rPr>
          <w:sz w:val="22"/>
          <w:szCs w:val="22"/>
          <w:lang w:val="en-GB"/>
        </w:rPr>
        <w:tab/>
      </w:r>
      <w:r>
        <w:rPr>
          <w:sz w:val="22"/>
          <w:szCs w:val="22"/>
          <w:lang w:val="en-GB"/>
        </w:rPr>
        <w:tab/>
      </w:r>
      <w:r w:rsidRPr="003E7A06">
        <w:rPr>
          <w:sz w:val="22"/>
          <w:szCs w:val="22"/>
          <w:lang w:val="en-GB"/>
        </w:rPr>
        <w:t>EDR-DSSAD-03-07 (CITA-EVU)</w:t>
      </w:r>
    </w:p>
    <w:p w14:paraId="4CB61198" w14:textId="5E39DEEC" w:rsidR="00460429" w:rsidRDefault="00460429" w:rsidP="001C5AF8">
      <w:pPr>
        <w:tabs>
          <w:tab w:val="left" w:pos="540"/>
          <w:tab w:val="left" w:pos="1080"/>
        </w:tabs>
        <w:rPr>
          <w:sz w:val="22"/>
          <w:szCs w:val="22"/>
          <w:lang w:val="en-GB"/>
        </w:rPr>
      </w:pPr>
      <w:r>
        <w:rPr>
          <w:sz w:val="22"/>
          <w:szCs w:val="22"/>
          <w:lang w:val="en-GB"/>
        </w:rPr>
        <w:tab/>
      </w:r>
      <w:r>
        <w:rPr>
          <w:sz w:val="22"/>
          <w:szCs w:val="22"/>
          <w:lang w:val="en-GB"/>
        </w:rPr>
        <w:tab/>
      </w:r>
      <w:r>
        <w:rPr>
          <w:sz w:val="22"/>
          <w:szCs w:val="22"/>
          <w:lang w:val="en-GB"/>
        </w:rPr>
        <w:tab/>
      </w:r>
      <w:r w:rsidRPr="00460429">
        <w:rPr>
          <w:sz w:val="22"/>
          <w:szCs w:val="22"/>
          <w:lang w:val="en-GB"/>
        </w:rPr>
        <w:t>EDR-DSSAD-03-09 (KATRI)</w:t>
      </w:r>
    </w:p>
    <w:p w14:paraId="1033AF48" w14:textId="6D29DBD9" w:rsidR="00460429" w:rsidRDefault="00460429" w:rsidP="001C5AF8">
      <w:pPr>
        <w:tabs>
          <w:tab w:val="left" w:pos="540"/>
          <w:tab w:val="left" w:pos="1080"/>
        </w:tabs>
        <w:rPr>
          <w:sz w:val="22"/>
          <w:szCs w:val="22"/>
          <w:lang w:val="en-GB"/>
        </w:rPr>
      </w:pPr>
      <w:r>
        <w:rPr>
          <w:sz w:val="22"/>
          <w:szCs w:val="22"/>
          <w:lang w:val="en-GB"/>
        </w:rPr>
        <w:tab/>
      </w:r>
      <w:r>
        <w:rPr>
          <w:sz w:val="22"/>
          <w:szCs w:val="22"/>
          <w:lang w:val="en-GB"/>
        </w:rPr>
        <w:tab/>
      </w:r>
      <w:r>
        <w:rPr>
          <w:sz w:val="22"/>
          <w:szCs w:val="22"/>
          <w:lang w:val="en-GB"/>
        </w:rPr>
        <w:tab/>
      </w:r>
      <w:r w:rsidRPr="00460429">
        <w:rPr>
          <w:sz w:val="22"/>
          <w:szCs w:val="22"/>
          <w:lang w:val="en-GB"/>
        </w:rPr>
        <w:t>EDR-DSSAD-03-10 (KATRI)</w:t>
      </w:r>
    </w:p>
    <w:p w14:paraId="6B3458A9" w14:textId="29E350DA" w:rsidR="00606545" w:rsidRPr="00606545" w:rsidRDefault="00606545" w:rsidP="001C5AF8">
      <w:pPr>
        <w:tabs>
          <w:tab w:val="left" w:pos="540"/>
          <w:tab w:val="left" w:pos="1080"/>
        </w:tabs>
        <w:rPr>
          <w:color w:val="0070C0"/>
          <w:sz w:val="22"/>
          <w:szCs w:val="22"/>
          <w:lang w:val="en-GB"/>
        </w:rPr>
      </w:pPr>
      <w:r w:rsidRPr="00606545">
        <w:rPr>
          <w:color w:val="0070C0"/>
          <w:sz w:val="22"/>
          <w:szCs w:val="22"/>
          <w:lang w:val="en-GB"/>
        </w:rPr>
        <w:tab/>
      </w:r>
      <w:r w:rsidRPr="00606545">
        <w:rPr>
          <w:color w:val="0070C0"/>
          <w:sz w:val="22"/>
          <w:szCs w:val="22"/>
          <w:lang w:val="en-GB"/>
        </w:rPr>
        <w:tab/>
      </w:r>
      <w:r w:rsidRPr="00606545">
        <w:rPr>
          <w:color w:val="0070C0"/>
          <w:sz w:val="22"/>
          <w:szCs w:val="22"/>
          <w:lang w:val="en-GB"/>
        </w:rPr>
        <w:tab/>
        <w:t>EDR-DSSAD-03-11 (KATRI)</w:t>
      </w:r>
    </w:p>
    <w:p w14:paraId="5B210BBA" w14:textId="16E7913B" w:rsidR="001C5AF8" w:rsidRPr="002E33B6" w:rsidRDefault="001C5AF8" w:rsidP="00E131D2">
      <w:pPr>
        <w:tabs>
          <w:tab w:val="left" w:pos="540"/>
          <w:tab w:val="left" w:pos="1080"/>
        </w:tabs>
        <w:rPr>
          <w:b/>
          <w:color w:val="0070C0"/>
          <w:sz w:val="22"/>
          <w:szCs w:val="22"/>
          <w:lang w:val="en-GB"/>
        </w:rPr>
      </w:pPr>
    </w:p>
    <w:p w14:paraId="0326468B" w14:textId="3939C84F" w:rsidR="002E33B6" w:rsidRDefault="002A114B" w:rsidP="002E33B6">
      <w:pPr>
        <w:ind w:left="142"/>
        <w:rPr>
          <w:color w:val="0070C0"/>
          <w:sz w:val="22"/>
          <w:szCs w:val="22"/>
          <w:lang w:val="en-GB"/>
        </w:rPr>
      </w:pPr>
      <w:r>
        <w:rPr>
          <w:color w:val="0070C0"/>
          <w:sz w:val="22"/>
          <w:szCs w:val="22"/>
          <w:lang w:val="en-GB"/>
        </w:rPr>
        <w:t xml:space="preserve">German Safety Council </w:t>
      </w:r>
      <w:r w:rsidR="002E33B6">
        <w:rPr>
          <w:color w:val="0070C0"/>
          <w:sz w:val="22"/>
          <w:szCs w:val="22"/>
          <w:lang w:val="en-GB"/>
        </w:rPr>
        <w:t>proposed that the EDR of the future (“ED logger”) contain the AD elements</w:t>
      </w:r>
    </w:p>
    <w:p w14:paraId="61555572" w14:textId="77777777" w:rsidR="002E33B6" w:rsidRDefault="002E33B6" w:rsidP="002E33B6">
      <w:pPr>
        <w:ind w:left="142"/>
        <w:rPr>
          <w:color w:val="0070C0"/>
          <w:sz w:val="22"/>
          <w:szCs w:val="22"/>
          <w:lang w:val="en-GB"/>
        </w:rPr>
      </w:pPr>
    </w:p>
    <w:p w14:paraId="0E647B8C" w14:textId="77777777" w:rsidR="002E33B6" w:rsidRDefault="002E33B6" w:rsidP="002E33B6">
      <w:pPr>
        <w:ind w:left="142"/>
        <w:rPr>
          <w:color w:val="0070C0"/>
          <w:sz w:val="22"/>
          <w:szCs w:val="22"/>
          <w:lang w:val="en-GB"/>
        </w:rPr>
      </w:pPr>
      <w:r>
        <w:rPr>
          <w:color w:val="0070C0"/>
          <w:sz w:val="22"/>
          <w:szCs w:val="22"/>
          <w:lang w:val="en-GB"/>
        </w:rPr>
        <w:t>Conclusion:</w:t>
      </w:r>
    </w:p>
    <w:p w14:paraId="78910D28" w14:textId="77777777" w:rsidR="002E33B6" w:rsidRDefault="002E33B6" w:rsidP="002E33B6">
      <w:pPr>
        <w:pStyle w:val="Paragraphedeliste"/>
        <w:numPr>
          <w:ilvl w:val="0"/>
          <w:numId w:val="42"/>
        </w:numPr>
        <w:rPr>
          <w:color w:val="0070C0"/>
          <w:sz w:val="22"/>
          <w:szCs w:val="22"/>
          <w:lang w:val="en-GB"/>
        </w:rPr>
      </w:pPr>
      <w:r>
        <w:rPr>
          <w:color w:val="0070C0"/>
          <w:sz w:val="22"/>
          <w:szCs w:val="22"/>
          <w:lang w:val="en-GB"/>
        </w:rPr>
        <w:t xml:space="preserve">Minimum level is the US EDR standard. </w:t>
      </w:r>
    </w:p>
    <w:p w14:paraId="4DCACBFD" w14:textId="200D429B" w:rsidR="00E131D2" w:rsidRPr="002E33B6" w:rsidRDefault="002E33B6" w:rsidP="002E33B6">
      <w:pPr>
        <w:pStyle w:val="Paragraphedeliste"/>
        <w:numPr>
          <w:ilvl w:val="0"/>
          <w:numId w:val="42"/>
        </w:numPr>
        <w:rPr>
          <w:color w:val="0070C0"/>
          <w:sz w:val="22"/>
          <w:szCs w:val="22"/>
          <w:lang w:val="en-GB"/>
        </w:rPr>
      </w:pPr>
      <w:r>
        <w:rPr>
          <w:color w:val="0070C0"/>
          <w:sz w:val="22"/>
          <w:szCs w:val="22"/>
          <w:lang w:val="en-GB"/>
        </w:rPr>
        <w:t>Need to identify which other mandatory elements should be required.</w:t>
      </w:r>
      <w:r w:rsidR="00E131D2" w:rsidRPr="002E33B6">
        <w:rPr>
          <w:color w:val="0070C0"/>
          <w:sz w:val="22"/>
          <w:szCs w:val="22"/>
          <w:lang w:val="en-GB"/>
        </w:rPr>
        <w:tab/>
      </w:r>
      <w:r w:rsidR="00E131D2" w:rsidRPr="002E33B6">
        <w:rPr>
          <w:color w:val="0070C0"/>
          <w:sz w:val="22"/>
          <w:szCs w:val="22"/>
          <w:lang w:val="en-GB"/>
        </w:rPr>
        <w:tab/>
      </w:r>
    </w:p>
    <w:p w14:paraId="427FFD82" w14:textId="49BB3E26" w:rsidR="002E33B6" w:rsidRDefault="002E33B6" w:rsidP="002E33B6">
      <w:pPr>
        <w:ind w:left="142"/>
        <w:rPr>
          <w:color w:val="0070C0"/>
          <w:sz w:val="22"/>
          <w:szCs w:val="22"/>
          <w:lang w:val="en-GB"/>
        </w:rPr>
      </w:pPr>
    </w:p>
    <w:p w14:paraId="2F4C146B" w14:textId="276FA6A5" w:rsidR="000527C1" w:rsidRDefault="004A41FB" w:rsidP="002E33B6">
      <w:pPr>
        <w:ind w:left="142"/>
        <w:rPr>
          <w:color w:val="0070C0"/>
          <w:sz w:val="22"/>
          <w:szCs w:val="22"/>
          <w:lang w:val="en-GB"/>
        </w:rPr>
      </w:pPr>
      <w:r>
        <w:rPr>
          <w:color w:val="0070C0"/>
          <w:sz w:val="22"/>
          <w:szCs w:val="22"/>
          <w:lang w:val="en-GB"/>
        </w:rPr>
        <w:t xml:space="preserve">ROK presented the documents </w:t>
      </w:r>
      <w:r w:rsidRPr="004A41FB">
        <w:rPr>
          <w:color w:val="0070C0"/>
          <w:sz w:val="22"/>
          <w:szCs w:val="22"/>
          <w:lang w:val="en-GB"/>
        </w:rPr>
        <w:t>EDR-DSSAD-03-09</w:t>
      </w:r>
      <w:r>
        <w:rPr>
          <w:color w:val="0070C0"/>
          <w:sz w:val="22"/>
          <w:szCs w:val="22"/>
          <w:lang w:val="en-GB"/>
        </w:rPr>
        <w:t>, 10, 11</w:t>
      </w:r>
    </w:p>
    <w:p w14:paraId="0158E12F" w14:textId="228E2655" w:rsidR="004A41FB" w:rsidRDefault="004A41FB" w:rsidP="002E33B6">
      <w:pPr>
        <w:ind w:left="142"/>
        <w:rPr>
          <w:color w:val="0070C0"/>
          <w:sz w:val="22"/>
          <w:szCs w:val="22"/>
          <w:lang w:val="en-GB"/>
        </w:rPr>
      </w:pPr>
      <w:r>
        <w:rPr>
          <w:color w:val="0070C0"/>
          <w:sz w:val="22"/>
          <w:szCs w:val="22"/>
          <w:lang w:val="en-GB"/>
        </w:rPr>
        <w:t>USA informed the US EDR regulation as an “if fitted” regulation, and clarified that NHTSA did not find it necessary to make EDR mandatory since already 98.8% of the fleet is already fitted with no rule enforced.</w:t>
      </w:r>
    </w:p>
    <w:p w14:paraId="4BDB3126" w14:textId="300176BF" w:rsidR="004A41FB" w:rsidRDefault="004A41FB" w:rsidP="002E33B6">
      <w:pPr>
        <w:ind w:left="142"/>
        <w:rPr>
          <w:color w:val="0070C0"/>
          <w:sz w:val="22"/>
          <w:szCs w:val="22"/>
          <w:lang w:val="en-GB"/>
        </w:rPr>
      </w:pPr>
      <w:r>
        <w:rPr>
          <w:color w:val="0070C0"/>
          <w:sz w:val="22"/>
          <w:szCs w:val="22"/>
          <w:lang w:val="en-GB"/>
        </w:rPr>
        <w:t>D questioned how deep to go in the definition of the data to mandate</w:t>
      </w:r>
    </w:p>
    <w:p w14:paraId="433555CD" w14:textId="4FFAEFD5" w:rsidR="004A41FB" w:rsidRDefault="004A41FB" w:rsidP="002E33B6">
      <w:pPr>
        <w:ind w:left="142"/>
        <w:rPr>
          <w:color w:val="0070C0"/>
          <w:sz w:val="22"/>
          <w:szCs w:val="22"/>
          <w:lang w:val="en-GB"/>
        </w:rPr>
      </w:pPr>
      <w:r>
        <w:rPr>
          <w:color w:val="0070C0"/>
          <w:sz w:val="22"/>
          <w:szCs w:val="22"/>
          <w:lang w:val="en-GB"/>
        </w:rPr>
        <w:t>German Safety Council and OICA stressed that usually the EDR data are not used as an evidence in court, rather as information supplementary to the other sources. This was confirmed by the USA.</w:t>
      </w:r>
    </w:p>
    <w:p w14:paraId="68CFAEFE" w14:textId="027946B4" w:rsidR="004A41FB" w:rsidRDefault="004A41FB" w:rsidP="002E33B6">
      <w:pPr>
        <w:ind w:left="142"/>
        <w:rPr>
          <w:color w:val="0070C0"/>
          <w:sz w:val="22"/>
          <w:szCs w:val="22"/>
          <w:lang w:val="en-GB"/>
        </w:rPr>
      </w:pPr>
    </w:p>
    <w:p w14:paraId="019A279C" w14:textId="04015D03" w:rsidR="004A41FB" w:rsidRDefault="004A41FB" w:rsidP="002E33B6">
      <w:pPr>
        <w:ind w:left="142"/>
        <w:rPr>
          <w:color w:val="0070C0"/>
          <w:sz w:val="22"/>
          <w:szCs w:val="22"/>
          <w:lang w:val="en-GB"/>
        </w:rPr>
      </w:pPr>
      <w:r>
        <w:rPr>
          <w:color w:val="0070C0"/>
          <w:sz w:val="22"/>
          <w:szCs w:val="22"/>
          <w:lang w:val="en-GB"/>
        </w:rPr>
        <w:t>Allianz then presented the slides 20 and 21 of document EDR-DSSAD-03-13, as an additional information at the service of the informal group.</w:t>
      </w:r>
    </w:p>
    <w:p w14:paraId="4359FE7A" w14:textId="2F616068" w:rsidR="004A41FB" w:rsidRDefault="005F238D" w:rsidP="002E33B6">
      <w:pPr>
        <w:ind w:left="142"/>
        <w:rPr>
          <w:color w:val="0070C0"/>
          <w:sz w:val="22"/>
          <w:szCs w:val="22"/>
          <w:lang w:val="en-GB"/>
        </w:rPr>
      </w:pPr>
      <w:r>
        <w:rPr>
          <w:color w:val="0070C0"/>
          <w:sz w:val="22"/>
          <w:szCs w:val="22"/>
          <w:lang w:val="en-GB"/>
        </w:rPr>
        <w:t>The EC presented the document EDR-DSSAD-03-02 as a presentation of the broad ideas and positions expressed to date by the parties with regard to the data to be collected in the EDR.</w:t>
      </w:r>
    </w:p>
    <w:p w14:paraId="28EC2DD1" w14:textId="07A680DF" w:rsidR="005F238D" w:rsidRDefault="005F238D" w:rsidP="002E33B6">
      <w:pPr>
        <w:ind w:left="142"/>
        <w:rPr>
          <w:color w:val="0070C0"/>
          <w:sz w:val="22"/>
          <w:szCs w:val="22"/>
          <w:lang w:val="en-GB"/>
        </w:rPr>
      </w:pPr>
    </w:p>
    <w:p w14:paraId="19AAAB9A" w14:textId="1960CB42" w:rsidR="005F238D" w:rsidRDefault="005F238D" w:rsidP="002E33B6">
      <w:pPr>
        <w:ind w:left="142"/>
        <w:rPr>
          <w:color w:val="0070C0"/>
          <w:sz w:val="22"/>
          <w:szCs w:val="22"/>
          <w:lang w:val="en-GB"/>
        </w:rPr>
      </w:pPr>
      <w:r>
        <w:rPr>
          <w:color w:val="0070C0"/>
          <w:sz w:val="22"/>
          <w:szCs w:val="22"/>
          <w:lang w:val="en-GB"/>
        </w:rPr>
        <w:t xml:space="preserve">Conclusion: </w:t>
      </w:r>
    </w:p>
    <w:p w14:paraId="316268D0" w14:textId="6238C83C" w:rsidR="005F238D" w:rsidRPr="005F238D" w:rsidRDefault="005F238D" w:rsidP="005F238D">
      <w:pPr>
        <w:pStyle w:val="Paragraphedeliste"/>
        <w:numPr>
          <w:ilvl w:val="0"/>
          <w:numId w:val="42"/>
        </w:numPr>
        <w:rPr>
          <w:color w:val="0070C0"/>
          <w:sz w:val="22"/>
          <w:szCs w:val="22"/>
          <w:lang w:val="en-GB"/>
        </w:rPr>
      </w:pPr>
      <w:r w:rsidRPr="005F238D">
        <w:rPr>
          <w:bCs/>
          <w:color w:val="0070C0"/>
          <w:sz w:val="22"/>
          <w:szCs w:val="22"/>
          <w:lang w:val="en-GB"/>
        </w:rPr>
        <w:lastRenderedPageBreak/>
        <w:t>Contracting parties to provide inputs by 17 January about mandatory vs. optional data elements (for EDR Step 1), using the TRL table as a template</w:t>
      </w:r>
      <w:r>
        <w:rPr>
          <w:color w:val="0070C0"/>
          <w:sz w:val="22"/>
          <w:szCs w:val="22"/>
          <w:lang w:val="en-GB"/>
        </w:rPr>
        <w:t xml:space="preserve"> </w:t>
      </w:r>
    </w:p>
    <w:p w14:paraId="29094A91" w14:textId="647E65A7" w:rsidR="004A41FB" w:rsidRDefault="004A41FB" w:rsidP="002E33B6">
      <w:pPr>
        <w:ind w:left="142"/>
        <w:rPr>
          <w:color w:val="0070C0"/>
          <w:sz w:val="22"/>
          <w:szCs w:val="22"/>
          <w:lang w:val="en-GB"/>
        </w:rPr>
      </w:pPr>
    </w:p>
    <w:p w14:paraId="4F2AA1E4" w14:textId="7AC3B3AC" w:rsidR="005F238D" w:rsidRDefault="005F238D" w:rsidP="005F238D">
      <w:pPr>
        <w:ind w:left="142"/>
        <w:rPr>
          <w:color w:val="0070C0"/>
          <w:sz w:val="22"/>
          <w:szCs w:val="22"/>
          <w:lang w:val="en-GB"/>
        </w:rPr>
      </w:pPr>
      <w:r>
        <w:rPr>
          <w:color w:val="0070C0"/>
          <w:sz w:val="22"/>
          <w:szCs w:val="22"/>
          <w:lang w:val="en-GB"/>
        </w:rPr>
        <w:t>The group also reviewed the document EDR-DSSAD-01-03, to serve as a reference document for constructing the set of provisions which should have no reference to administrative provisions.</w:t>
      </w:r>
    </w:p>
    <w:p w14:paraId="40D0BBDB" w14:textId="009238D7" w:rsidR="005F238D" w:rsidRDefault="005F238D" w:rsidP="005F238D">
      <w:pPr>
        <w:ind w:left="142"/>
        <w:rPr>
          <w:color w:val="0070C0"/>
          <w:sz w:val="22"/>
          <w:szCs w:val="22"/>
          <w:lang w:val="en-GB"/>
        </w:rPr>
      </w:pPr>
    </w:p>
    <w:p w14:paraId="049B4D40" w14:textId="6B170088" w:rsidR="005F238D" w:rsidRDefault="005F238D" w:rsidP="005F238D">
      <w:pPr>
        <w:ind w:left="142"/>
        <w:rPr>
          <w:color w:val="0070C0"/>
          <w:sz w:val="22"/>
          <w:szCs w:val="22"/>
          <w:lang w:val="en-GB"/>
        </w:rPr>
      </w:pPr>
      <w:r>
        <w:rPr>
          <w:color w:val="0070C0"/>
          <w:sz w:val="22"/>
          <w:szCs w:val="22"/>
          <w:lang w:val="en-GB"/>
        </w:rPr>
        <w:t>Paragraph 5.1. (</w:t>
      </w:r>
      <w:r w:rsidRPr="005F238D">
        <w:rPr>
          <w:color w:val="0070C0"/>
          <w:sz w:val="22"/>
          <w:szCs w:val="22"/>
          <w:lang w:val="en-GB"/>
        </w:rPr>
        <w:t>Data elements</w:t>
      </w:r>
      <w:r>
        <w:rPr>
          <w:color w:val="0070C0"/>
          <w:sz w:val="22"/>
          <w:szCs w:val="22"/>
          <w:lang w:val="en-GB"/>
        </w:rPr>
        <w:t>)</w:t>
      </w:r>
    </w:p>
    <w:p w14:paraId="6C7C49A1" w14:textId="02FBFC51" w:rsidR="005F238D" w:rsidRDefault="005F238D" w:rsidP="005F238D">
      <w:pPr>
        <w:ind w:left="142"/>
        <w:rPr>
          <w:color w:val="0070C0"/>
          <w:sz w:val="22"/>
          <w:szCs w:val="22"/>
          <w:lang w:val="en-GB"/>
        </w:rPr>
      </w:pPr>
      <w:r>
        <w:rPr>
          <w:color w:val="0070C0"/>
          <w:sz w:val="22"/>
          <w:szCs w:val="22"/>
          <w:lang w:val="en-GB"/>
        </w:rPr>
        <w:t>No comment</w:t>
      </w:r>
    </w:p>
    <w:p w14:paraId="180B6FCB" w14:textId="09CC735A" w:rsidR="005F238D" w:rsidRDefault="005F238D" w:rsidP="005F238D">
      <w:pPr>
        <w:ind w:left="142"/>
        <w:rPr>
          <w:color w:val="0070C0"/>
          <w:sz w:val="22"/>
          <w:szCs w:val="22"/>
          <w:lang w:val="en-GB"/>
        </w:rPr>
      </w:pPr>
    </w:p>
    <w:p w14:paraId="0371FB72" w14:textId="6B97AB01" w:rsidR="005F238D" w:rsidRDefault="005F238D" w:rsidP="005F238D">
      <w:pPr>
        <w:ind w:left="142"/>
        <w:rPr>
          <w:color w:val="0070C0"/>
          <w:sz w:val="22"/>
          <w:szCs w:val="22"/>
          <w:lang w:val="en-GB"/>
        </w:rPr>
      </w:pPr>
      <w:r>
        <w:rPr>
          <w:color w:val="0070C0"/>
          <w:sz w:val="22"/>
          <w:szCs w:val="22"/>
          <w:lang w:val="en-GB"/>
        </w:rPr>
        <w:t>Paragraph </w:t>
      </w:r>
      <w:r w:rsidR="00754D18">
        <w:rPr>
          <w:color w:val="0070C0"/>
          <w:sz w:val="22"/>
          <w:szCs w:val="22"/>
          <w:lang w:val="en-GB"/>
        </w:rPr>
        <w:t>5.2. (</w:t>
      </w:r>
      <w:r w:rsidR="00754D18" w:rsidRPr="00754D18">
        <w:rPr>
          <w:color w:val="0070C0"/>
          <w:sz w:val="22"/>
          <w:szCs w:val="22"/>
          <w:lang w:val="en-GB"/>
        </w:rPr>
        <w:t>Data capture</w:t>
      </w:r>
      <w:r w:rsidR="00754D18">
        <w:rPr>
          <w:color w:val="0070C0"/>
          <w:sz w:val="22"/>
          <w:szCs w:val="22"/>
          <w:lang w:val="en-GB"/>
        </w:rPr>
        <w:t>)</w:t>
      </w:r>
    </w:p>
    <w:p w14:paraId="348829C5" w14:textId="72A8E545" w:rsidR="00754D18" w:rsidRDefault="00754D18" w:rsidP="005F238D">
      <w:pPr>
        <w:ind w:left="142"/>
        <w:rPr>
          <w:color w:val="0070C0"/>
          <w:sz w:val="22"/>
          <w:szCs w:val="22"/>
          <w:lang w:val="en-GB"/>
        </w:rPr>
      </w:pPr>
      <w:r>
        <w:rPr>
          <w:color w:val="0070C0"/>
          <w:sz w:val="22"/>
          <w:szCs w:val="22"/>
          <w:lang w:val="en-GB"/>
        </w:rPr>
        <w:t>Wording is understood as covering both the “deployment” and other “trigger thresholds”.</w:t>
      </w:r>
    </w:p>
    <w:p w14:paraId="54706CFE" w14:textId="6BBE9498" w:rsidR="00754D18" w:rsidRDefault="00754D18" w:rsidP="005F238D">
      <w:pPr>
        <w:ind w:left="142"/>
        <w:rPr>
          <w:color w:val="0070C0"/>
          <w:sz w:val="22"/>
          <w:szCs w:val="22"/>
          <w:lang w:val="en-GB"/>
        </w:rPr>
      </w:pPr>
      <w:r>
        <w:rPr>
          <w:color w:val="0070C0"/>
          <w:sz w:val="22"/>
          <w:szCs w:val="22"/>
          <w:lang w:val="en-GB"/>
        </w:rPr>
        <w:t>D was keen that “detection of soft object collision” and other “triggers on other events” be kept in mind for future regulatory development.</w:t>
      </w:r>
    </w:p>
    <w:p w14:paraId="09577386" w14:textId="684D7BE5" w:rsidR="00754D18" w:rsidRDefault="00754D18" w:rsidP="005F238D">
      <w:pPr>
        <w:ind w:left="142"/>
        <w:rPr>
          <w:color w:val="0070C0"/>
          <w:sz w:val="22"/>
          <w:szCs w:val="22"/>
          <w:lang w:val="en-GB"/>
        </w:rPr>
      </w:pPr>
      <w:r>
        <w:rPr>
          <w:color w:val="0070C0"/>
          <w:sz w:val="22"/>
          <w:szCs w:val="22"/>
          <w:lang w:val="en-GB"/>
        </w:rPr>
        <w:t>Conclusion: position of the parties on the triggering paragraph to provided for the next session.</w:t>
      </w:r>
    </w:p>
    <w:p w14:paraId="7F96DE26" w14:textId="59D54F77" w:rsidR="00754D18" w:rsidRDefault="00754D18" w:rsidP="005F238D">
      <w:pPr>
        <w:ind w:left="142"/>
        <w:rPr>
          <w:color w:val="0070C0"/>
          <w:sz w:val="22"/>
          <w:szCs w:val="22"/>
          <w:lang w:val="en-GB"/>
        </w:rPr>
      </w:pPr>
    </w:p>
    <w:p w14:paraId="67566537" w14:textId="3B5C82C7" w:rsidR="00754D18" w:rsidRDefault="00754D18" w:rsidP="005F238D">
      <w:pPr>
        <w:ind w:left="142"/>
        <w:rPr>
          <w:color w:val="0070C0"/>
          <w:sz w:val="22"/>
          <w:szCs w:val="22"/>
          <w:lang w:val="en-GB"/>
        </w:rPr>
      </w:pPr>
      <w:r>
        <w:rPr>
          <w:color w:val="0070C0"/>
          <w:sz w:val="22"/>
          <w:szCs w:val="22"/>
          <w:lang w:val="en-GB"/>
        </w:rPr>
        <w:t>Paragraph 5.3. (</w:t>
      </w:r>
      <w:r w:rsidRPr="00754D18">
        <w:rPr>
          <w:color w:val="0070C0"/>
          <w:sz w:val="22"/>
          <w:szCs w:val="22"/>
          <w:lang w:val="en-GB"/>
        </w:rPr>
        <w:t>Survivability</w:t>
      </w:r>
      <w:r>
        <w:rPr>
          <w:color w:val="0070C0"/>
          <w:sz w:val="22"/>
          <w:szCs w:val="22"/>
          <w:lang w:val="en-GB"/>
        </w:rPr>
        <w:t>)</w:t>
      </w:r>
    </w:p>
    <w:p w14:paraId="6711CF47" w14:textId="1BBAB3C8" w:rsidR="00754D18" w:rsidRDefault="00754D18" w:rsidP="005F238D">
      <w:pPr>
        <w:ind w:left="142"/>
        <w:rPr>
          <w:color w:val="0070C0"/>
          <w:sz w:val="22"/>
          <w:szCs w:val="22"/>
          <w:lang w:val="en-GB"/>
        </w:rPr>
      </w:pPr>
      <w:r>
        <w:rPr>
          <w:color w:val="0070C0"/>
          <w:sz w:val="22"/>
          <w:szCs w:val="22"/>
          <w:lang w:val="en-GB"/>
        </w:rPr>
        <w:t>The group supported a copy/paste of the proposed provisions</w:t>
      </w:r>
    </w:p>
    <w:p w14:paraId="648FBC0C" w14:textId="792E01A1" w:rsidR="00754D18" w:rsidRDefault="00754D18" w:rsidP="005F238D">
      <w:pPr>
        <w:ind w:left="142"/>
        <w:rPr>
          <w:color w:val="0070C0"/>
          <w:sz w:val="22"/>
          <w:szCs w:val="22"/>
          <w:lang w:val="en-GB"/>
        </w:rPr>
      </w:pPr>
    </w:p>
    <w:p w14:paraId="7501858E" w14:textId="3EF1E34E" w:rsidR="00754D18" w:rsidRPr="001B19F8" w:rsidRDefault="00754D18" w:rsidP="005F238D">
      <w:pPr>
        <w:ind w:left="142"/>
        <w:rPr>
          <w:color w:val="0070C0"/>
          <w:sz w:val="22"/>
          <w:szCs w:val="22"/>
          <w:lang w:val="en-GB"/>
        </w:rPr>
      </w:pPr>
      <w:r w:rsidRPr="001B19F8">
        <w:rPr>
          <w:color w:val="0070C0"/>
          <w:sz w:val="22"/>
          <w:szCs w:val="22"/>
          <w:lang w:val="en-GB"/>
        </w:rPr>
        <w:t>Paragraph 5.4. (Information)</w:t>
      </w:r>
    </w:p>
    <w:p w14:paraId="60E14623" w14:textId="6C990177" w:rsidR="00754D18" w:rsidRDefault="00754D18" w:rsidP="005F238D">
      <w:pPr>
        <w:ind w:left="142"/>
        <w:rPr>
          <w:color w:val="0070C0"/>
          <w:sz w:val="22"/>
          <w:szCs w:val="22"/>
          <w:lang w:val="en-GB"/>
        </w:rPr>
      </w:pPr>
      <w:r w:rsidRPr="00754D18">
        <w:rPr>
          <w:color w:val="0070C0"/>
          <w:sz w:val="22"/>
          <w:szCs w:val="22"/>
          <w:lang w:val="en-GB"/>
        </w:rPr>
        <w:t>USA questioned the presence o</w:t>
      </w:r>
      <w:r>
        <w:rPr>
          <w:color w:val="0070C0"/>
          <w:sz w:val="22"/>
          <w:szCs w:val="22"/>
          <w:lang w:val="en-GB"/>
        </w:rPr>
        <w:t xml:space="preserve">f that paragraph. FSD flagged their comments that this should be subject to national law. </w:t>
      </w:r>
    </w:p>
    <w:p w14:paraId="44DA2818" w14:textId="7552F9EF" w:rsidR="00754D18" w:rsidRDefault="00754D18" w:rsidP="005F238D">
      <w:pPr>
        <w:ind w:left="142"/>
        <w:rPr>
          <w:color w:val="0070C0"/>
          <w:sz w:val="22"/>
          <w:szCs w:val="22"/>
          <w:lang w:val="en-GB"/>
        </w:rPr>
      </w:pPr>
      <w:r>
        <w:rPr>
          <w:color w:val="0070C0"/>
          <w:sz w:val="22"/>
          <w:szCs w:val="22"/>
          <w:lang w:val="en-GB"/>
        </w:rPr>
        <w:t>Conclusion: paragraph deleted</w:t>
      </w:r>
    </w:p>
    <w:p w14:paraId="0B4B3C5E" w14:textId="6057886F" w:rsidR="00754D18" w:rsidRDefault="00754D18" w:rsidP="005F238D">
      <w:pPr>
        <w:ind w:left="142"/>
        <w:rPr>
          <w:color w:val="0070C0"/>
          <w:sz w:val="22"/>
          <w:szCs w:val="22"/>
          <w:lang w:val="en-GB"/>
        </w:rPr>
      </w:pPr>
    </w:p>
    <w:p w14:paraId="191A0390" w14:textId="35DCF379" w:rsidR="00754D18" w:rsidRDefault="00754D18" w:rsidP="005F238D">
      <w:pPr>
        <w:ind w:left="142"/>
        <w:rPr>
          <w:color w:val="0070C0"/>
          <w:sz w:val="22"/>
          <w:szCs w:val="22"/>
          <w:lang w:val="en-GB"/>
        </w:rPr>
      </w:pPr>
      <w:r>
        <w:rPr>
          <w:color w:val="0070C0"/>
          <w:sz w:val="22"/>
          <w:szCs w:val="22"/>
          <w:lang w:val="en-GB"/>
        </w:rPr>
        <w:t>Paragraph 5.5. (</w:t>
      </w:r>
      <w:r w:rsidRPr="00754D18">
        <w:rPr>
          <w:color w:val="0070C0"/>
          <w:sz w:val="22"/>
          <w:szCs w:val="22"/>
          <w:lang w:val="en-GB"/>
        </w:rPr>
        <w:t>Data retrieval tools</w:t>
      </w:r>
      <w:r>
        <w:rPr>
          <w:color w:val="0070C0"/>
          <w:sz w:val="22"/>
          <w:szCs w:val="22"/>
          <w:lang w:val="en-GB"/>
        </w:rPr>
        <w:t>)</w:t>
      </w:r>
    </w:p>
    <w:p w14:paraId="787543B1" w14:textId="194CDD70" w:rsidR="00754D18" w:rsidRDefault="00754D18" w:rsidP="005F238D">
      <w:pPr>
        <w:ind w:left="142"/>
        <w:rPr>
          <w:color w:val="0070C0"/>
          <w:sz w:val="22"/>
          <w:szCs w:val="22"/>
          <w:lang w:val="en-GB"/>
        </w:rPr>
      </w:pPr>
      <w:r>
        <w:rPr>
          <w:color w:val="0070C0"/>
          <w:sz w:val="22"/>
          <w:szCs w:val="22"/>
          <w:lang w:val="en-GB"/>
        </w:rPr>
        <w:t>conclusion:</w:t>
      </w:r>
    </w:p>
    <w:p w14:paraId="34D7DB58" w14:textId="2DD14002" w:rsidR="00754D18" w:rsidRPr="00715C67" w:rsidRDefault="00754D18" w:rsidP="00754D18">
      <w:pPr>
        <w:pStyle w:val="Paragraphedeliste"/>
        <w:numPr>
          <w:ilvl w:val="0"/>
          <w:numId w:val="42"/>
        </w:numPr>
        <w:rPr>
          <w:bCs/>
          <w:color w:val="0070C0"/>
          <w:sz w:val="22"/>
          <w:szCs w:val="22"/>
          <w:lang w:val="en-GB"/>
        </w:rPr>
      </w:pPr>
      <w:r w:rsidRPr="00715C67">
        <w:rPr>
          <w:bCs/>
          <w:color w:val="0070C0"/>
          <w:sz w:val="22"/>
          <w:szCs w:val="22"/>
          <w:lang w:val="en-GB"/>
        </w:rPr>
        <w:t xml:space="preserve">Storage mandatory in the vehicle, then retrieved from the vehicle: supported by </w:t>
      </w:r>
      <w:r w:rsidR="00715C67" w:rsidRPr="00715C67">
        <w:rPr>
          <w:bCs/>
          <w:color w:val="0070C0"/>
          <w:sz w:val="22"/>
          <w:szCs w:val="22"/>
          <w:lang w:val="en-GB"/>
        </w:rPr>
        <w:t>US, J, NL, ROK, PRC</w:t>
      </w:r>
    </w:p>
    <w:p w14:paraId="4F916B6F" w14:textId="640E4976" w:rsidR="00715C67" w:rsidRDefault="00715C67" w:rsidP="00754D18">
      <w:pPr>
        <w:pStyle w:val="Paragraphedeliste"/>
        <w:numPr>
          <w:ilvl w:val="0"/>
          <w:numId w:val="42"/>
        </w:numPr>
        <w:rPr>
          <w:bCs/>
          <w:color w:val="0070C0"/>
          <w:sz w:val="22"/>
          <w:szCs w:val="22"/>
          <w:lang w:val="en-GB"/>
        </w:rPr>
      </w:pPr>
      <w:r>
        <w:rPr>
          <w:bCs/>
          <w:color w:val="0070C0"/>
          <w:sz w:val="22"/>
          <w:szCs w:val="22"/>
          <w:lang w:val="en-GB"/>
        </w:rPr>
        <w:t>Storage out of the vehicle to be optional</w:t>
      </w:r>
    </w:p>
    <w:p w14:paraId="13251640" w14:textId="31383DBF" w:rsidR="00715C67" w:rsidRPr="00715C67" w:rsidRDefault="00715C67" w:rsidP="00754D18">
      <w:pPr>
        <w:pStyle w:val="Paragraphedeliste"/>
        <w:numPr>
          <w:ilvl w:val="0"/>
          <w:numId w:val="42"/>
        </w:numPr>
        <w:rPr>
          <w:bCs/>
          <w:color w:val="0070C0"/>
          <w:sz w:val="22"/>
          <w:szCs w:val="22"/>
          <w:lang w:val="en-GB"/>
        </w:rPr>
      </w:pPr>
      <w:r>
        <w:rPr>
          <w:bCs/>
          <w:color w:val="0070C0"/>
          <w:sz w:val="22"/>
          <w:szCs w:val="22"/>
          <w:lang w:val="en-GB"/>
        </w:rPr>
        <w:t>Tool to be “commercially available</w:t>
      </w:r>
    </w:p>
    <w:p w14:paraId="5EEFDF4A" w14:textId="55A5A6A5" w:rsidR="005F238D" w:rsidRDefault="005F238D" w:rsidP="005F238D">
      <w:pPr>
        <w:ind w:left="142"/>
        <w:rPr>
          <w:color w:val="0070C0"/>
          <w:sz w:val="22"/>
          <w:szCs w:val="22"/>
          <w:lang w:val="en-GB"/>
        </w:rPr>
      </w:pPr>
    </w:p>
    <w:p w14:paraId="4EF6F51D" w14:textId="1E006A1B" w:rsidR="00715C67" w:rsidRDefault="00715C67" w:rsidP="005F238D">
      <w:pPr>
        <w:ind w:left="142"/>
        <w:rPr>
          <w:color w:val="0070C0"/>
          <w:sz w:val="22"/>
          <w:szCs w:val="22"/>
          <w:lang w:val="en-GB"/>
        </w:rPr>
      </w:pPr>
      <w:r>
        <w:rPr>
          <w:color w:val="0070C0"/>
          <w:sz w:val="22"/>
          <w:szCs w:val="22"/>
          <w:lang w:val="en-GB"/>
        </w:rPr>
        <w:t>Paragraph 5.6. (</w:t>
      </w:r>
      <w:r w:rsidRPr="00715C67">
        <w:rPr>
          <w:color w:val="0070C0"/>
          <w:sz w:val="22"/>
          <w:szCs w:val="22"/>
          <w:lang w:val="en-GB"/>
        </w:rPr>
        <w:t>System Deactivation</w:t>
      </w:r>
      <w:r>
        <w:rPr>
          <w:color w:val="0070C0"/>
          <w:sz w:val="22"/>
          <w:szCs w:val="22"/>
          <w:lang w:val="en-GB"/>
        </w:rPr>
        <w:t>)</w:t>
      </w:r>
    </w:p>
    <w:p w14:paraId="10F357FE" w14:textId="3CAE6DDD" w:rsidR="00715C67" w:rsidRDefault="00715C67" w:rsidP="005F238D">
      <w:pPr>
        <w:ind w:left="142"/>
        <w:rPr>
          <w:color w:val="0070C0"/>
          <w:sz w:val="22"/>
          <w:szCs w:val="22"/>
          <w:lang w:val="en-GB"/>
        </w:rPr>
      </w:pPr>
      <w:r>
        <w:rPr>
          <w:color w:val="0070C0"/>
          <w:sz w:val="22"/>
          <w:szCs w:val="22"/>
          <w:lang w:val="en-GB"/>
        </w:rPr>
        <w:t>It was clarified that “deactivation” addresses the possibility for the driver to easily switch off the EDR via e.g. a dedicated control on the dashboard.</w:t>
      </w:r>
    </w:p>
    <w:p w14:paraId="0AB98E95" w14:textId="00E4A6B1" w:rsidR="00715C67" w:rsidRDefault="00715C67" w:rsidP="005F238D">
      <w:pPr>
        <w:ind w:left="142"/>
        <w:rPr>
          <w:color w:val="0070C0"/>
          <w:sz w:val="22"/>
          <w:szCs w:val="22"/>
          <w:lang w:val="en-GB"/>
        </w:rPr>
      </w:pPr>
      <w:r>
        <w:rPr>
          <w:color w:val="0070C0"/>
          <w:sz w:val="22"/>
          <w:szCs w:val="22"/>
          <w:lang w:val="en-GB"/>
        </w:rPr>
        <w:t>USA informed that they do not prevent EDR deactivation since it is impossible to enforce; there is no possibility to prevent the driver from e.g. cutting the steering control, and then bear the consequence of their action.</w:t>
      </w:r>
    </w:p>
    <w:p w14:paraId="5EDB9590" w14:textId="2768B584" w:rsidR="00715C67" w:rsidRDefault="00715C67" w:rsidP="005F238D">
      <w:pPr>
        <w:ind w:left="142"/>
        <w:rPr>
          <w:color w:val="0070C0"/>
          <w:sz w:val="22"/>
          <w:szCs w:val="22"/>
          <w:lang w:val="en-GB"/>
        </w:rPr>
      </w:pPr>
      <w:r>
        <w:rPr>
          <w:color w:val="0070C0"/>
          <w:sz w:val="22"/>
          <w:szCs w:val="22"/>
          <w:lang w:val="en-GB"/>
        </w:rPr>
        <w:t>There was a debate on the pros and cons of EDR deactivation and the technical feasibility.</w:t>
      </w:r>
    </w:p>
    <w:p w14:paraId="770858E6" w14:textId="7142DC41" w:rsidR="00715C67" w:rsidRDefault="00715C67" w:rsidP="005F238D">
      <w:pPr>
        <w:ind w:left="142"/>
        <w:rPr>
          <w:color w:val="0070C0"/>
          <w:sz w:val="22"/>
          <w:szCs w:val="22"/>
          <w:lang w:val="en-GB"/>
        </w:rPr>
      </w:pPr>
      <w:r>
        <w:rPr>
          <w:color w:val="0070C0"/>
          <w:sz w:val="22"/>
          <w:szCs w:val="22"/>
          <w:lang w:val="en-GB"/>
        </w:rPr>
        <w:t>Conclusion:</w:t>
      </w:r>
    </w:p>
    <w:p w14:paraId="2D08AACB" w14:textId="48B5664B" w:rsidR="00715C67" w:rsidRDefault="00715C67" w:rsidP="00715C67">
      <w:pPr>
        <w:pStyle w:val="Paragraphedeliste"/>
        <w:numPr>
          <w:ilvl w:val="0"/>
          <w:numId w:val="42"/>
        </w:numPr>
        <w:rPr>
          <w:color w:val="0070C0"/>
          <w:sz w:val="22"/>
          <w:szCs w:val="22"/>
          <w:lang w:val="en-GB"/>
        </w:rPr>
      </w:pPr>
      <w:r>
        <w:rPr>
          <w:color w:val="0070C0"/>
          <w:sz w:val="22"/>
          <w:szCs w:val="22"/>
          <w:lang w:val="en-GB"/>
        </w:rPr>
        <w:t>No deactivation control on the dashboard</w:t>
      </w:r>
    </w:p>
    <w:p w14:paraId="72222B9A" w14:textId="137DB7CA" w:rsidR="00715C67" w:rsidRDefault="00715C67" w:rsidP="00715C67">
      <w:pPr>
        <w:pStyle w:val="Paragraphedeliste"/>
        <w:numPr>
          <w:ilvl w:val="0"/>
          <w:numId w:val="42"/>
        </w:numPr>
        <w:rPr>
          <w:color w:val="0070C0"/>
          <w:sz w:val="22"/>
          <w:szCs w:val="22"/>
          <w:lang w:val="en-GB"/>
        </w:rPr>
      </w:pPr>
      <w:r>
        <w:rPr>
          <w:color w:val="0070C0"/>
          <w:sz w:val="22"/>
          <w:szCs w:val="22"/>
          <w:lang w:val="en-GB"/>
        </w:rPr>
        <w:t>Wording in [ ]</w:t>
      </w:r>
    </w:p>
    <w:p w14:paraId="5900828B" w14:textId="7301B641" w:rsidR="00715C67" w:rsidRDefault="00715C67" w:rsidP="00715C67">
      <w:pPr>
        <w:pStyle w:val="Paragraphedeliste"/>
        <w:numPr>
          <w:ilvl w:val="0"/>
          <w:numId w:val="42"/>
        </w:numPr>
        <w:rPr>
          <w:color w:val="0070C0"/>
          <w:sz w:val="22"/>
          <w:szCs w:val="22"/>
          <w:lang w:val="en-GB"/>
        </w:rPr>
      </w:pPr>
      <w:r>
        <w:rPr>
          <w:color w:val="0070C0"/>
          <w:sz w:val="22"/>
          <w:szCs w:val="22"/>
          <w:lang w:val="en-GB"/>
        </w:rPr>
        <w:t>Request for guidance at GRSG-118 (30 March – 3 April 2020)</w:t>
      </w:r>
    </w:p>
    <w:p w14:paraId="23B9D6F3" w14:textId="6FAAEBA7" w:rsidR="00715C67" w:rsidRDefault="00715C67" w:rsidP="00715C67">
      <w:pPr>
        <w:pStyle w:val="Paragraphedeliste"/>
        <w:numPr>
          <w:ilvl w:val="0"/>
          <w:numId w:val="42"/>
        </w:numPr>
        <w:rPr>
          <w:color w:val="0070C0"/>
          <w:sz w:val="22"/>
          <w:szCs w:val="22"/>
          <w:lang w:val="en-GB"/>
        </w:rPr>
      </w:pPr>
      <w:r>
        <w:rPr>
          <w:color w:val="0070C0"/>
          <w:sz w:val="22"/>
          <w:szCs w:val="22"/>
          <w:lang w:val="en-GB"/>
        </w:rPr>
        <w:t>If no consensus is reached at GRSG, then the provision may be simply deleted</w:t>
      </w:r>
    </w:p>
    <w:p w14:paraId="3595E7BC" w14:textId="0B1F6619" w:rsidR="00715C67" w:rsidRDefault="00715C67" w:rsidP="00715C67">
      <w:pPr>
        <w:rPr>
          <w:color w:val="0070C0"/>
          <w:sz w:val="22"/>
          <w:szCs w:val="22"/>
          <w:lang w:val="en-GB"/>
        </w:rPr>
      </w:pPr>
    </w:p>
    <w:p w14:paraId="4E9C8D72" w14:textId="52DBAE69" w:rsidR="00715C67" w:rsidRDefault="00715C67" w:rsidP="00715C67">
      <w:pPr>
        <w:rPr>
          <w:color w:val="0070C0"/>
          <w:sz w:val="22"/>
          <w:szCs w:val="22"/>
          <w:lang w:val="en-GB"/>
        </w:rPr>
      </w:pPr>
      <w:r>
        <w:rPr>
          <w:color w:val="0070C0"/>
          <w:sz w:val="22"/>
          <w:szCs w:val="22"/>
          <w:lang w:val="en-GB"/>
        </w:rPr>
        <w:t>Missing specification</w:t>
      </w:r>
    </w:p>
    <w:p w14:paraId="50BEC6AA" w14:textId="692D1FDC" w:rsidR="00715C67" w:rsidRDefault="00715C67" w:rsidP="00715C67">
      <w:pPr>
        <w:pStyle w:val="Paragraphedeliste"/>
        <w:numPr>
          <w:ilvl w:val="0"/>
          <w:numId w:val="42"/>
        </w:numPr>
        <w:rPr>
          <w:color w:val="0070C0"/>
          <w:sz w:val="22"/>
          <w:szCs w:val="22"/>
          <w:lang w:val="en-GB"/>
        </w:rPr>
      </w:pPr>
      <w:r>
        <w:rPr>
          <w:color w:val="0070C0"/>
          <w:sz w:val="22"/>
          <w:szCs w:val="22"/>
          <w:lang w:val="en-GB"/>
        </w:rPr>
        <w:t xml:space="preserve">Standardized data format: </w:t>
      </w:r>
      <w:r w:rsidR="00406704">
        <w:rPr>
          <w:color w:val="0070C0"/>
          <w:sz w:val="22"/>
          <w:szCs w:val="22"/>
          <w:lang w:val="en-GB"/>
        </w:rPr>
        <w:t>some parties (FSD/CITA, PRC) supported a standardization of the data format. However it was argued that the timeline assigned to the informal group does not permit reaching consensus on a data format standard, and hence the informal group should opt for a “retrieving tool independent from the OEM”.</w:t>
      </w:r>
      <w:r w:rsidR="00406704">
        <w:rPr>
          <w:color w:val="0070C0"/>
          <w:sz w:val="22"/>
          <w:szCs w:val="22"/>
          <w:lang w:val="en-GB"/>
        </w:rPr>
        <w:br/>
        <w:t>USA informed that they mandate “a commercially available tool” to avoid being forced to approach the OEM to get the data. This generated a short debate on which body is actually producing the retrieving tool. USA challenged a standardized data format</w:t>
      </w:r>
      <w:r w:rsidR="00022732">
        <w:rPr>
          <w:color w:val="0070C0"/>
          <w:sz w:val="22"/>
          <w:szCs w:val="22"/>
          <w:lang w:val="en-GB"/>
        </w:rPr>
        <w:t>.</w:t>
      </w:r>
      <w:r w:rsidR="00406704">
        <w:rPr>
          <w:color w:val="0070C0"/>
          <w:sz w:val="22"/>
          <w:szCs w:val="22"/>
          <w:lang w:val="en-GB"/>
        </w:rPr>
        <w:br/>
        <w:t>OICA suggested referring to existing international standards (e.g. ISO, CEN, etc.) in the regulatory text.</w:t>
      </w:r>
      <w:r w:rsidR="00406704">
        <w:rPr>
          <w:color w:val="0070C0"/>
          <w:sz w:val="22"/>
          <w:szCs w:val="22"/>
          <w:lang w:val="en-GB"/>
        </w:rPr>
        <w:br/>
        <w:t>ROK informed having national ongoing activities on this matter</w:t>
      </w:r>
      <w:r w:rsidR="00406704">
        <w:rPr>
          <w:color w:val="0070C0"/>
          <w:sz w:val="22"/>
          <w:szCs w:val="22"/>
          <w:lang w:val="en-GB"/>
        </w:rPr>
        <w:br/>
        <w:t>Conclusion:</w:t>
      </w:r>
    </w:p>
    <w:p w14:paraId="566BAB71" w14:textId="77777777" w:rsidR="00022732" w:rsidRPr="00022732" w:rsidRDefault="00022732" w:rsidP="00022732">
      <w:pPr>
        <w:pStyle w:val="Paragraphedeliste"/>
        <w:numPr>
          <w:ilvl w:val="1"/>
          <w:numId w:val="42"/>
        </w:numPr>
        <w:rPr>
          <w:bCs/>
          <w:color w:val="0070C0"/>
          <w:sz w:val="22"/>
          <w:szCs w:val="22"/>
          <w:lang w:val="en-GB"/>
        </w:rPr>
      </w:pPr>
      <w:r w:rsidRPr="00022732">
        <w:rPr>
          <w:bCs/>
          <w:color w:val="0070C0"/>
          <w:sz w:val="22"/>
          <w:szCs w:val="22"/>
          <w:lang w:val="en-GB"/>
        </w:rPr>
        <w:t>Next session to decide on the data format</w:t>
      </w:r>
    </w:p>
    <w:p w14:paraId="7B9D0303" w14:textId="77777777" w:rsidR="00022732" w:rsidRPr="00022732" w:rsidRDefault="00022732" w:rsidP="00022732">
      <w:pPr>
        <w:pStyle w:val="Paragraphedeliste"/>
        <w:numPr>
          <w:ilvl w:val="1"/>
          <w:numId w:val="42"/>
        </w:numPr>
        <w:rPr>
          <w:bCs/>
          <w:color w:val="0070C0"/>
          <w:sz w:val="22"/>
          <w:szCs w:val="22"/>
          <w:lang w:val="en-GB"/>
        </w:rPr>
      </w:pPr>
      <w:r w:rsidRPr="00022732">
        <w:rPr>
          <w:bCs/>
          <w:color w:val="0070C0"/>
          <w:sz w:val="22"/>
          <w:szCs w:val="22"/>
          <w:lang w:val="en-GB"/>
        </w:rPr>
        <w:t>ROK to provide a written contribution in advance of the 4</w:t>
      </w:r>
      <w:r w:rsidRPr="00022732">
        <w:rPr>
          <w:bCs/>
          <w:color w:val="0070C0"/>
          <w:sz w:val="22"/>
          <w:szCs w:val="22"/>
          <w:vertAlign w:val="superscript"/>
          <w:lang w:val="en-GB"/>
        </w:rPr>
        <w:t>th</w:t>
      </w:r>
      <w:r w:rsidRPr="00022732">
        <w:rPr>
          <w:bCs/>
          <w:color w:val="0070C0"/>
          <w:sz w:val="22"/>
          <w:szCs w:val="22"/>
          <w:lang w:val="en-GB"/>
        </w:rPr>
        <w:t xml:space="preserve"> meeting</w:t>
      </w:r>
    </w:p>
    <w:p w14:paraId="72931B91" w14:textId="518978AF" w:rsidR="00406704" w:rsidRDefault="00022732" w:rsidP="00022732">
      <w:pPr>
        <w:pStyle w:val="Paragraphedeliste"/>
        <w:numPr>
          <w:ilvl w:val="1"/>
          <w:numId w:val="42"/>
        </w:numPr>
        <w:rPr>
          <w:color w:val="0070C0"/>
          <w:sz w:val="22"/>
          <w:szCs w:val="22"/>
          <w:lang w:val="en-GB"/>
        </w:rPr>
      </w:pPr>
      <w:r w:rsidRPr="00022732">
        <w:rPr>
          <w:bCs/>
          <w:color w:val="0070C0"/>
          <w:sz w:val="22"/>
          <w:szCs w:val="22"/>
          <w:lang w:val="en-GB"/>
        </w:rPr>
        <w:t>FSD/CITA to produce an explanatory presentation, in collaboration with the interested parties</w:t>
      </w:r>
    </w:p>
    <w:p w14:paraId="6C84663C" w14:textId="77777777" w:rsidR="00022732" w:rsidRPr="00022732" w:rsidRDefault="00022732" w:rsidP="00022732">
      <w:pPr>
        <w:rPr>
          <w:color w:val="0070C0"/>
          <w:sz w:val="22"/>
          <w:szCs w:val="22"/>
          <w:lang w:val="en-GB"/>
        </w:rPr>
      </w:pPr>
    </w:p>
    <w:p w14:paraId="5FF3E1A7" w14:textId="57E61133" w:rsidR="00406704" w:rsidRDefault="00022732" w:rsidP="00715C67">
      <w:pPr>
        <w:pStyle w:val="Paragraphedeliste"/>
        <w:numPr>
          <w:ilvl w:val="0"/>
          <w:numId w:val="42"/>
        </w:numPr>
        <w:rPr>
          <w:color w:val="0070C0"/>
          <w:sz w:val="22"/>
          <w:szCs w:val="22"/>
          <w:lang w:val="en-GB"/>
        </w:rPr>
      </w:pPr>
      <w:r>
        <w:rPr>
          <w:color w:val="0070C0"/>
          <w:sz w:val="22"/>
          <w:szCs w:val="22"/>
          <w:lang w:val="en-GB"/>
        </w:rPr>
        <w:t xml:space="preserve">EDR malfunction: </w:t>
      </w:r>
    </w:p>
    <w:p w14:paraId="7BD5D16F" w14:textId="0D2B10E4" w:rsidR="00406704" w:rsidRDefault="00022732" w:rsidP="00022732">
      <w:pPr>
        <w:pStyle w:val="Paragraphedeliste"/>
        <w:numPr>
          <w:ilvl w:val="1"/>
          <w:numId w:val="42"/>
        </w:numPr>
        <w:rPr>
          <w:color w:val="0070C0"/>
          <w:sz w:val="22"/>
          <w:szCs w:val="22"/>
          <w:lang w:val="en-GB"/>
        </w:rPr>
      </w:pPr>
      <w:r>
        <w:rPr>
          <w:color w:val="0070C0"/>
          <w:sz w:val="22"/>
          <w:szCs w:val="22"/>
          <w:lang w:val="en-GB"/>
        </w:rPr>
        <w:lastRenderedPageBreak/>
        <w:t>Industry clarified the technical functioning of EDR: EDR is no separate dedicated component, rather a fully integrated software in the passive safety ECU (airbags). Industry then voiced for no dedicated EDR malfunction tell-tale, rather using the e.g. airbag malfunction tell-tale (could even be an incentive to the driver to service the vehicle). Industry in addition found ED</w:t>
      </w:r>
      <w:r w:rsidR="00A24B8E">
        <w:rPr>
          <w:color w:val="0070C0"/>
          <w:sz w:val="22"/>
          <w:szCs w:val="22"/>
          <w:lang w:val="en-GB"/>
        </w:rPr>
        <w:t>R</w:t>
      </w:r>
      <w:r>
        <w:rPr>
          <w:color w:val="0070C0"/>
          <w:sz w:val="22"/>
          <w:szCs w:val="22"/>
          <w:lang w:val="en-GB"/>
        </w:rPr>
        <w:t xml:space="preserve"> a non-safety related functionality </w:t>
      </w:r>
      <w:r w:rsidR="00A24B8E">
        <w:rPr>
          <w:color w:val="0070C0"/>
          <w:sz w:val="22"/>
          <w:szCs w:val="22"/>
          <w:lang w:val="en-GB"/>
        </w:rPr>
        <w:t>h</w:t>
      </w:r>
      <w:r>
        <w:rPr>
          <w:color w:val="0070C0"/>
          <w:sz w:val="22"/>
          <w:szCs w:val="22"/>
          <w:lang w:val="en-GB"/>
        </w:rPr>
        <w:t xml:space="preserve">ence needs no </w:t>
      </w:r>
      <w:r w:rsidR="00A24B8E">
        <w:rPr>
          <w:color w:val="0070C0"/>
          <w:sz w:val="22"/>
          <w:szCs w:val="22"/>
          <w:lang w:val="en-GB"/>
        </w:rPr>
        <w:t>dedicated tell-tale.</w:t>
      </w:r>
    </w:p>
    <w:p w14:paraId="2C9F6872" w14:textId="001BE909" w:rsidR="00022732" w:rsidRDefault="00022732" w:rsidP="00022732">
      <w:pPr>
        <w:pStyle w:val="Paragraphedeliste"/>
        <w:numPr>
          <w:ilvl w:val="1"/>
          <w:numId w:val="42"/>
        </w:numPr>
        <w:rPr>
          <w:color w:val="0070C0"/>
          <w:sz w:val="22"/>
          <w:szCs w:val="22"/>
          <w:lang w:val="en-GB"/>
        </w:rPr>
      </w:pPr>
      <w:r>
        <w:rPr>
          <w:color w:val="0070C0"/>
          <w:sz w:val="22"/>
          <w:szCs w:val="22"/>
          <w:lang w:val="en-GB"/>
        </w:rPr>
        <w:t>D wondered how this information on EDR failure is currently transmitted to the driver</w:t>
      </w:r>
    </w:p>
    <w:p w14:paraId="49C79D37" w14:textId="75690232" w:rsidR="00022732" w:rsidRDefault="00022732" w:rsidP="00022732">
      <w:pPr>
        <w:pStyle w:val="Paragraphedeliste"/>
        <w:numPr>
          <w:ilvl w:val="1"/>
          <w:numId w:val="42"/>
        </w:numPr>
        <w:rPr>
          <w:color w:val="0070C0"/>
          <w:sz w:val="22"/>
          <w:szCs w:val="22"/>
          <w:lang w:val="en-GB"/>
        </w:rPr>
      </w:pPr>
      <w:r>
        <w:rPr>
          <w:color w:val="0070C0"/>
          <w:sz w:val="22"/>
          <w:szCs w:val="22"/>
          <w:lang w:val="en-GB"/>
        </w:rPr>
        <w:t>AVERE was keen that some provision exist in the regulatory text, and that some threshold be defined</w:t>
      </w:r>
    </w:p>
    <w:p w14:paraId="58863B4A" w14:textId="21F5FDC8" w:rsidR="00022732" w:rsidRDefault="00022732" w:rsidP="00022732">
      <w:pPr>
        <w:pStyle w:val="Paragraphedeliste"/>
        <w:numPr>
          <w:ilvl w:val="1"/>
          <w:numId w:val="42"/>
        </w:numPr>
        <w:rPr>
          <w:color w:val="0070C0"/>
          <w:sz w:val="22"/>
          <w:szCs w:val="22"/>
          <w:lang w:val="en-GB"/>
        </w:rPr>
      </w:pPr>
      <w:r>
        <w:rPr>
          <w:color w:val="0070C0"/>
          <w:sz w:val="22"/>
          <w:szCs w:val="22"/>
          <w:lang w:val="en-GB"/>
        </w:rPr>
        <w:t>UK was keen to at least have a text to serve as a basis for discussion</w:t>
      </w:r>
    </w:p>
    <w:p w14:paraId="7515985A" w14:textId="4002A76B" w:rsidR="00022732" w:rsidRDefault="00022732" w:rsidP="00022732">
      <w:pPr>
        <w:pStyle w:val="Paragraphedeliste"/>
        <w:numPr>
          <w:ilvl w:val="1"/>
          <w:numId w:val="42"/>
        </w:numPr>
        <w:rPr>
          <w:color w:val="0070C0"/>
          <w:sz w:val="22"/>
          <w:szCs w:val="22"/>
          <w:lang w:val="en-GB"/>
        </w:rPr>
      </w:pPr>
      <w:r>
        <w:rPr>
          <w:color w:val="0070C0"/>
          <w:sz w:val="22"/>
          <w:szCs w:val="22"/>
          <w:lang w:val="en-GB"/>
        </w:rPr>
        <w:t xml:space="preserve">The delegate from the EC wondered what </w:t>
      </w:r>
      <w:r w:rsidR="00A24B8E">
        <w:rPr>
          <w:color w:val="0070C0"/>
          <w:sz w:val="22"/>
          <w:szCs w:val="22"/>
          <w:lang w:val="en-GB"/>
        </w:rPr>
        <w:t>the consequence would be</w:t>
      </w:r>
      <w:r>
        <w:rPr>
          <w:color w:val="0070C0"/>
          <w:sz w:val="22"/>
          <w:szCs w:val="22"/>
          <w:lang w:val="en-GB"/>
        </w:rPr>
        <w:t xml:space="preserve"> should such failure tell tale illuminate. </w:t>
      </w:r>
    </w:p>
    <w:p w14:paraId="40DD956E" w14:textId="58BB162D" w:rsidR="00A24B8E" w:rsidRDefault="00A24B8E" w:rsidP="00022732">
      <w:pPr>
        <w:pStyle w:val="Paragraphedeliste"/>
        <w:numPr>
          <w:ilvl w:val="1"/>
          <w:numId w:val="42"/>
        </w:numPr>
        <w:rPr>
          <w:color w:val="0070C0"/>
          <w:sz w:val="22"/>
          <w:szCs w:val="22"/>
          <w:lang w:val="en-GB"/>
        </w:rPr>
      </w:pPr>
      <w:r>
        <w:rPr>
          <w:color w:val="0070C0"/>
          <w:sz w:val="22"/>
          <w:szCs w:val="22"/>
          <w:lang w:val="en-GB"/>
        </w:rPr>
        <w:t xml:space="preserve">USA supported the OICA position that there is no need for provisions since the EDR is not safety related. </w:t>
      </w:r>
    </w:p>
    <w:p w14:paraId="1C4EA70C" w14:textId="6D9F0970" w:rsidR="00A24B8E" w:rsidRDefault="00A24B8E" w:rsidP="00022732">
      <w:pPr>
        <w:pStyle w:val="Paragraphedeliste"/>
        <w:numPr>
          <w:ilvl w:val="1"/>
          <w:numId w:val="42"/>
        </w:numPr>
        <w:rPr>
          <w:color w:val="0070C0"/>
          <w:sz w:val="22"/>
          <w:szCs w:val="22"/>
          <w:lang w:val="en-GB"/>
        </w:rPr>
      </w:pPr>
      <w:r>
        <w:rPr>
          <w:color w:val="0070C0"/>
          <w:sz w:val="22"/>
          <w:szCs w:val="22"/>
          <w:lang w:val="en-GB"/>
        </w:rPr>
        <w:t xml:space="preserve">The EC on the contrary explained that EDR, as a mandatory feature, needs some malfunction information to inform the driver that the mandatory system is out of order. </w:t>
      </w:r>
    </w:p>
    <w:p w14:paraId="093A0760" w14:textId="6787BCD4" w:rsidR="00A24B8E" w:rsidRDefault="00A24B8E" w:rsidP="00022732">
      <w:pPr>
        <w:pStyle w:val="Paragraphedeliste"/>
        <w:numPr>
          <w:ilvl w:val="1"/>
          <w:numId w:val="42"/>
        </w:numPr>
        <w:rPr>
          <w:color w:val="0070C0"/>
          <w:sz w:val="22"/>
          <w:szCs w:val="22"/>
          <w:lang w:val="en-GB"/>
        </w:rPr>
      </w:pPr>
      <w:r>
        <w:rPr>
          <w:color w:val="0070C0"/>
          <w:sz w:val="22"/>
          <w:szCs w:val="22"/>
          <w:lang w:val="en-GB"/>
        </w:rPr>
        <w:t>Sweden pointed out that, for highly automated vehicles, there will be a need for more than a simple tell-tale.</w:t>
      </w:r>
    </w:p>
    <w:p w14:paraId="5D640DC5" w14:textId="266AC968" w:rsidR="00A24B8E" w:rsidRDefault="00A24B8E" w:rsidP="00022732">
      <w:pPr>
        <w:pStyle w:val="Paragraphedeliste"/>
        <w:numPr>
          <w:ilvl w:val="1"/>
          <w:numId w:val="42"/>
        </w:numPr>
        <w:rPr>
          <w:color w:val="0070C0"/>
          <w:sz w:val="22"/>
          <w:szCs w:val="22"/>
          <w:lang w:val="en-GB"/>
        </w:rPr>
      </w:pPr>
      <w:r w:rsidRPr="00A24B8E">
        <w:rPr>
          <w:color w:val="0070C0"/>
          <w:sz w:val="22"/>
          <w:szCs w:val="22"/>
          <w:lang w:val="en-GB"/>
        </w:rPr>
        <w:t>A tour de table was organized</w:t>
      </w:r>
      <w:r>
        <w:rPr>
          <w:color w:val="0070C0"/>
          <w:sz w:val="22"/>
          <w:szCs w:val="22"/>
          <w:lang w:val="en-GB"/>
        </w:rPr>
        <w:t xml:space="preserve"> to capture the positions of the parties about self-check and tell-tale:</w:t>
      </w:r>
    </w:p>
    <w:p w14:paraId="0421415D" w14:textId="77777777" w:rsidR="00A24B8E" w:rsidRDefault="00A24B8E" w:rsidP="00A24B8E">
      <w:pPr>
        <w:pStyle w:val="Paragraphedeliste"/>
        <w:numPr>
          <w:ilvl w:val="2"/>
          <w:numId w:val="42"/>
        </w:numPr>
        <w:rPr>
          <w:color w:val="0070C0"/>
          <w:sz w:val="22"/>
          <w:szCs w:val="22"/>
          <w:lang w:val="en-GB"/>
        </w:rPr>
      </w:pPr>
      <w:r>
        <w:rPr>
          <w:color w:val="0070C0"/>
          <w:sz w:val="22"/>
          <w:szCs w:val="22"/>
          <w:lang w:val="en-GB"/>
        </w:rPr>
        <w:t xml:space="preserve">mandatory self-check </w:t>
      </w:r>
    </w:p>
    <w:p w14:paraId="69BD5AC5" w14:textId="5C289E01" w:rsidR="00A24B8E" w:rsidRDefault="00A24B8E" w:rsidP="00A24B8E">
      <w:pPr>
        <w:pStyle w:val="Paragraphedeliste"/>
        <w:numPr>
          <w:ilvl w:val="3"/>
          <w:numId w:val="42"/>
        </w:numPr>
        <w:rPr>
          <w:color w:val="0070C0"/>
          <w:sz w:val="22"/>
          <w:szCs w:val="22"/>
          <w:lang w:val="en-GB"/>
        </w:rPr>
      </w:pPr>
      <w:r>
        <w:rPr>
          <w:color w:val="0070C0"/>
          <w:sz w:val="22"/>
          <w:szCs w:val="22"/>
          <w:lang w:val="en-GB"/>
        </w:rPr>
        <w:t>supported by F, EC, D, UK, J and NL</w:t>
      </w:r>
    </w:p>
    <w:p w14:paraId="71B8DDF9" w14:textId="39A9A7EB" w:rsidR="00A24B8E" w:rsidRDefault="00A24B8E" w:rsidP="00A24B8E">
      <w:pPr>
        <w:pStyle w:val="Paragraphedeliste"/>
        <w:numPr>
          <w:ilvl w:val="3"/>
          <w:numId w:val="42"/>
        </w:numPr>
        <w:rPr>
          <w:color w:val="0070C0"/>
          <w:sz w:val="22"/>
          <w:szCs w:val="22"/>
          <w:lang w:val="en-GB"/>
        </w:rPr>
      </w:pPr>
      <w:r>
        <w:rPr>
          <w:color w:val="0070C0"/>
          <w:sz w:val="22"/>
          <w:szCs w:val="22"/>
          <w:lang w:val="en-GB"/>
        </w:rPr>
        <w:t>opposed by USA</w:t>
      </w:r>
    </w:p>
    <w:p w14:paraId="3C9BB17F" w14:textId="61059EEA" w:rsidR="00A24B8E" w:rsidRDefault="00A24B8E" w:rsidP="00A24B8E">
      <w:pPr>
        <w:pStyle w:val="Paragraphedeliste"/>
        <w:numPr>
          <w:ilvl w:val="3"/>
          <w:numId w:val="42"/>
        </w:numPr>
        <w:rPr>
          <w:color w:val="0070C0"/>
          <w:sz w:val="22"/>
          <w:szCs w:val="22"/>
          <w:lang w:val="en-GB"/>
        </w:rPr>
      </w:pPr>
      <w:r>
        <w:rPr>
          <w:color w:val="0070C0"/>
          <w:sz w:val="22"/>
          <w:szCs w:val="22"/>
          <w:lang w:val="en-GB"/>
        </w:rPr>
        <w:t>reservation by ROK and PRC</w:t>
      </w:r>
    </w:p>
    <w:p w14:paraId="390C087C" w14:textId="39FCDBDA" w:rsidR="00A24B8E" w:rsidRDefault="00A24B8E" w:rsidP="00A24B8E">
      <w:pPr>
        <w:pStyle w:val="Paragraphedeliste"/>
        <w:numPr>
          <w:ilvl w:val="2"/>
          <w:numId w:val="42"/>
        </w:numPr>
        <w:rPr>
          <w:color w:val="0070C0"/>
          <w:sz w:val="22"/>
          <w:szCs w:val="22"/>
          <w:lang w:val="en-GB"/>
        </w:rPr>
      </w:pPr>
      <w:r>
        <w:rPr>
          <w:color w:val="0070C0"/>
          <w:sz w:val="22"/>
          <w:szCs w:val="22"/>
          <w:lang w:val="en-GB"/>
        </w:rPr>
        <w:t>mandatory tell-tale</w:t>
      </w:r>
    </w:p>
    <w:p w14:paraId="348B0D11" w14:textId="51A5A312" w:rsidR="00A24B8E" w:rsidRDefault="00A24B8E" w:rsidP="00A24B8E">
      <w:pPr>
        <w:pStyle w:val="Paragraphedeliste"/>
        <w:numPr>
          <w:ilvl w:val="3"/>
          <w:numId w:val="42"/>
        </w:numPr>
        <w:rPr>
          <w:color w:val="0070C0"/>
          <w:sz w:val="22"/>
          <w:szCs w:val="22"/>
          <w:lang w:val="en-GB"/>
        </w:rPr>
      </w:pPr>
      <w:r>
        <w:rPr>
          <w:color w:val="0070C0"/>
          <w:sz w:val="22"/>
          <w:szCs w:val="22"/>
          <w:lang w:val="en-GB"/>
        </w:rPr>
        <w:t>supported by F, EC, D, UK, J, NL, yet can be combined with that of another system</w:t>
      </w:r>
    </w:p>
    <w:p w14:paraId="5A6DC433" w14:textId="5752D15D" w:rsidR="00A24B8E" w:rsidRDefault="00A24B8E" w:rsidP="00A24B8E">
      <w:pPr>
        <w:pStyle w:val="Paragraphedeliste"/>
        <w:numPr>
          <w:ilvl w:val="3"/>
          <w:numId w:val="42"/>
        </w:numPr>
        <w:rPr>
          <w:color w:val="0070C0"/>
          <w:sz w:val="22"/>
          <w:szCs w:val="22"/>
          <w:lang w:val="en-GB"/>
        </w:rPr>
      </w:pPr>
      <w:r>
        <w:rPr>
          <w:color w:val="0070C0"/>
          <w:sz w:val="22"/>
          <w:szCs w:val="22"/>
          <w:lang w:val="en-GB"/>
        </w:rPr>
        <w:t>rejected by USA. N addition, a combined tell-tale would be confusing for the driver</w:t>
      </w:r>
    </w:p>
    <w:p w14:paraId="1F36C816" w14:textId="10593BD2" w:rsidR="00A24B8E" w:rsidRDefault="00A24B8E" w:rsidP="00A24B8E">
      <w:pPr>
        <w:pStyle w:val="Paragraphedeliste"/>
        <w:numPr>
          <w:ilvl w:val="1"/>
          <w:numId w:val="42"/>
        </w:numPr>
        <w:rPr>
          <w:color w:val="0070C0"/>
          <w:sz w:val="22"/>
          <w:szCs w:val="22"/>
          <w:lang w:val="en-GB"/>
        </w:rPr>
      </w:pPr>
      <w:r>
        <w:rPr>
          <w:color w:val="0070C0"/>
          <w:sz w:val="22"/>
          <w:szCs w:val="22"/>
          <w:lang w:val="en-GB"/>
        </w:rPr>
        <w:t>conclusion:</w:t>
      </w:r>
    </w:p>
    <w:p w14:paraId="4A589D50" w14:textId="70D3CCAD" w:rsidR="00A24B8E" w:rsidRDefault="00A24B8E" w:rsidP="00A24B8E">
      <w:pPr>
        <w:pStyle w:val="Paragraphedeliste"/>
        <w:numPr>
          <w:ilvl w:val="2"/>
          <w:numId w:val="42"/>
        </w:numPr>
        <w:rPr>
          <w:color w:val="0070C0"/>
          <w:sz w:val="22"/>
          <w:szCs w:val="22"/>
          <w:lang w:val="en-GB"/>
        </w:rPr>
      </w:pPr>
      <w:r>
        <w:rPr>
          <w:color w:val="0070C0"/>
          <w:sz w:val="22"/>
          <w:szCs w:val="22"/>
          <w:lang w:val="en-GB"/>
        </w:rPr>
        <w:t>no consensus</w:t>
      </w:r>
    </w:p>
    <w:p w14:paraId="08600AED" w14:textId="3DADAD8A" w:rsidR="00A24B8E" w:rsidRDefault="00A24B8E" w:rsidP="00A24B8E">
      <w:pPr>
        <w:pStyle w:val="Paragraphedeliste"/>
        <w:numPr>
          <w:ilvl w:val="2"/>
          <w:numId w:val="42"/>
        </w:numPr>
        <w:rPr>
          <w:color w:val="0070C0"/>
          <w:sz w:val="22"/>
          <w:szCs w:val="22"/>
          <w:lang w:val="en-GB"/>
        </w:rPr>
      </w:pPr>
      <w:r>
        <w:rPr>
          <w:color w:val="0070C0"/>
          <w:sz w:val="22"/>
          <w:szCs w:val="22"/>
          <w:lang w:val="en-GB"/>
        </w:rPr>
        <w:t>item to be put forward to GRSG-118</w:t>
      </w:r>
    </w:p>
    <w:p w14:paraId="4AE75F79" w14:textId="77777777" w:rsidR="00A24B8E" w:rsidRPr="00A24B8E" w:rsidRDefault="00A24B8E" w:rsidP="00A24B8E">
      <w:pPr>
        <w:ind w:left="360"/>
        <w:rPr>
          <w:color w:val="0070C0"/>
          <w:sz w:val="22"/>
          <w:szCs w:val="22"/>
          <w:lang w:val="en-GB"/>
        </w:rPr>
      </w:pPr>
    </w:p>
    <w:p w14:paraId="28B31B65" w14:textId="6DFA04DD" w:rsidR="00406704" w:rsidRPr="00A24B8E" w:rsidRDefault="00A24B8E" w:rsidP="00715C67">
      <w:pPr>
        <w:pStyle w:val="Paragraphedeliste"/>
        <w:numPr>
          <w:ilvl w:val="0"/>
          <w:numId w:val="42"/>
        </w:numPr>
        <w:rPr>
          <w:color w:val="0070C0"/>
          <w:sz w:val="22"/>
          <w:szCs w:val="22"/>
          <w:lang w:val="en-GB"/>
        </w:rPr>
      </w:pPr>
      <w:r>
        <w:rPr>
          <w:color w:val="0070C0"/>
          <w:sz w:val="22"/>
          <w:szCs w:val="22"/>
          <w:lang w:val="en-GB"/>
        </w:rPr>
        <w:t>Privacy by design: EC may provide draft provisions at a future opportunity.</w:t>
      </w:r>
    </w:p>
    <w:p w14:paraId="47492AED" w14:textId="5D009838" w:rsidR="000527C1" w:rsidRPr="00A24B8E" w:rsidRDefault="000527C1" w:rsidP="002E33B6">
      <w:pPr>
        <w:ind w:left="142"/>
        <w:rPr>
          <w:color w:val="0070C0"/>
          <w:sz w:val="22"/>
          <w:szCs w:val="22"/>
          <w:lang w:val="en-GB"/>
        </w:rPr>
      </w:pPr>
    </w:p>
    <w:p w14:paraId="7ADC792D" w14:textId="5E5E1194" w:rsidR="000527C1" w:rsidRDefault="000527C1" w:rsidP="002E33B6">
      <w:pPr>
        <w:ind w:left="142"/>
        <w:rPr>
          <w:color w:val="0070C0"/>
          <w:sz w:val="22"/>
          <w:szCs w:val="22"/>
          <w:lang w:val="en-GB"/>
        </w:rPr>
      </w:pPr>
      <w:r>
        <w:rPr>
          <w:color w:val="0070C0"/>
          <w:sz w:val="22"/>
          <w:szCs w:val="22"/>
          <w:lang w:val="en-GB"/>
        </w:rPr>
        <w:t>Test procedures</w:t>
      </w:r>
    </w:p>
    <w:p w14:paraId="59D53FD8" w14:textId="13E8E8E3" w:rsidR="000527C1" w:rsidRDefault="000527C1" w:rsidP="002E33B6">
      <w:pPr>
        <w:ind w:left="142"/>
        <w:rPr>
          <w:color w:val="0070C0"/>
          <w:sz w:val="22"/>
          <w:szCs w:val="22"/>
          <w:lang w:val="en-GB"/>
        </w:rPr>
      </w:pPr>
      <w:r>
        <w:rPr>
          <w:color w:val="0070C0"/>
          <w:sz w:val="22"/>
          <w:szCs w:val="22"/>
          <w:lang w:val="en-GB"/>
        </w:rPr>
        <w:t>D: need to be sure that the EDR survives hard impacts, hence R94 might not be enough.</w:t>
      </w:r>
    </w:p>
    <w:p w14:paraId="693B0422" w14:textId="6AD4DD08" w:rsidR="000527C1" w:rsidRDefault="000527C1" w:rsidP="002E33B6">
      <w:pPr>
        <w:ind w:left="142"/>
        <w:rPr>
          <w:color w:val="0070C0"/>
          <w:sz w:val="22"/>
          <w:szCs w:val="22"/>
          <w:lang w:val="en-GB"/>
        </w:rPr>
      </w:pPr>
      <w:r>
        <w:rPr>
          <w:color w:val="0070C0"/>
          <w:sz w:val="22"/>
          <w:szCs w:val="22"/>
          <w:lang w:val="en-GB"/>
        </w:rPr>
        <w:t>USA supported Germany, in addition the provisions should be “Agreement neutral”, hence possible to refer to other standards (FMVSS, others, )</w:t>
      </w:r>
    </w:p>
    <w:p w14:paraId="03307166" w14:textId="3A58A89E" w:rsidR="000527C1" w:rsidRDefault="000527C1" w:rsidP="002E33B6">
      <w:pPr>
        <w:ind w:left="142"/>
        <w:rPr>
          <w:color w:val="0070C0"/>
          <w:sz w:val="22"/>
          <w:szCs w:val="22"/>
          <w:lang w:val="en-GB"/>
        </w:rPr>
      </w:pPr>
      <w:r>
        <w:rPr>
          <w:color w:val="0070C0"/>
          <w:sz w:val="22"/>
          <w:szCs w:val="22"/>
          <w:lang w:val="en-GB"/>
        </w:rPr>
        <w:t>The Chair cited the example of UN R13H which gives the choice in the procedure to assess the adhesion.</w:t>
      </w:r>
    </w:p>
    <w:p w14:paraId="76498977" w14:textId="79B06820" w:rsidR="000527C1" w:rsidRDefault="000527C1" w:rsidP="002E33B6">
      <w:pPr>
        <w:ind w:left="142"/>
        <w:rPr>
          <w:color w:val="0070C0"/>
          <w:sz w:val="22"/>
          <w:szCs w:val="22"/>
          <w:lang w:val="en-GB"/>
        </w:rPr>
      </w:pPr>
      <w:r>
        <w:rPr>
          <w:color w:val="0070C0"/>
          <w:sz w:val="22"/>
          <w:szCs w:val="22"/>
          <w:lang w:val="en-GB"/>
        </w:rPr>
        <w:t>USA proposed the US standard solution, which refers to the trigger threshold.</w:t>
      </w:r>
    </w:p>
    <w:p w14:paraId="7F9784D7" w14:textId="4310E084" w:rsidR="000527C1" w:rsidRDefault="000527C1" w:rsidP="002E33B6">
      <w:pPr>
        <w:ind w:left="142"/>
        <w:rPr>
          <w:color w:val="0070C0"/>
          <w:sz w:val="22"/>
          <w:szCs w:val="22"/>
          <w:lang w:val="en-GB"/>
        </w:rPr>
      </w:pPr>
      <w:r>
        <w:rPr>
          <w:color w:val="0070C0"/>
          <w:sz w:val="22"/>
          <w:szCs w:val="22"/>
          <w:lang w:val="en-GB"/>
        </w:rPr>
        <w:t>Debate on the survivability:</w:t>
      </w:r>
    </w:p>
    <w:p w14:paraId="7981F43A" w14:textId="3FE2EC2B" w:rsidR="000527C1" w:rsidRDefault="000527C1" w:rsidP="000527C1">
      <w:pPr>
        <w:pStyle w:val="Paragraphedeliste"/>
        <w:numPr>
          <w:ilvl w:val="0"/>
          <w:numId w:val="42"/>
        </w:numPr>
        <w:rPr>
          <w:color w:val="0070C0"/>
          <w:sz w:val="22"/>
          <w:szCs w:val="22"/>
          <w:lang w:val="en-GB"/>
        </w:rPr>
      </w:pPr>
      <w:r>
        <w:rPr>
          <w:color w:val="0070C0"/>
          <w:sz w:val="22"/>
          <w:szCs w:val="22"/>
          <w:lang w:val="en-GB"/>
        </w:rPr>
        <w:t>OICA keen to avoid additional unnecessary tests for certification</w:t>
      </w:r>
    </w:p>
    <w:p w14:paraId="7F8B0D14" w14:textId="55241884" w:rsidR="000527C1" w:rsidRDefault="000527C1" w:rsidP="000527C1">
      <w:pPr>
        <w:pStyle w:val="Paragraphedeliste"/>
        <w:numPr>
          <w:ilvl w:val="0"/>
          <w:numId w:val="42"/>
        </w:numPr>
        <w:rPr>
          <w:color w:val="0070C0"/>
          <w:sz w:val="22"/>
          <w:szCs w:val="22"/>
          <w:lang w:val="en-GB"/>
        </w:rPr>
      </w:pPr>
      <w:r>
        <w:rPr>
          <w:color w:val="0070C0"/>
          <w:sz w:val="22"/>
          <w:szCs w:val="22"/>
          <w:lang w:val="en-GB"/>
        </w:rPr>
        <w:t>D keen to ensure survivability</w:t>
      </w:r>
    </w:p>
    <w:p w14:paraId="64CD6A20" w14:textId="5F80B2E4" w:rsidR="000527C1" w:rsidRDefault="000527C1" w:rsidP="000527C1">
      <w:pPr>
        <w:pStyle w:val="Paragraphedeliste"/>
        <w:numPr>
          <w:ilvl w:val="0"/>
          <w:numId w:val="42"/>
        </w:numPr>
        <w:rPr>
          <w:color w:val="0070C0"/>
          <w:sz w:val="22"/>
          <w:szCs w:val="22"/>
          <w:lang w:val="en-GB"/>
        </w:rPr>
      </w:pPr>
      <w:r>
        <w:rPr>
          <w:color w:val="0070C0"/>
          <w:sz w:val="22"/>
          <w:szCs w:val="22"/>
          <w:lang w:val="en-GB"/>
        </w:rPr>
        <w:t>F proposed to inspire from AECS (ecall)</w:t>
      </w:r>
    </w:p>
    <w:p w14:paraId="675BB2B6" w14:textId="1D49EF5C" w:rsidR="000527C1" w:rsidRDefault="000527C1" w:rsidP="000527C1">
      <w:pPr>
        <w:pStyle w:val="Paragraphedeliste"/>
        <w:numPr>
          <w:ilvl w:val="0"/>
          <w:numId w:val="42"/>
        </w:numPr>
        <w:rPr>
          <w:color w:val="0070C0"/>
          <w:sz w:val="22"/>
          <w:szCs w:val="22"/>
          <w:lang w:val="en-GB"/>
        </w:rPr>
      </w:pPr>
      <w:r>
        <w:rPr>
          <w:color w:val="0070C0"/>
          <w:sz w:val="22"/>
          <w:szCs w:val="22"/>
          <w:lang w:val="en-GB"/>
        </w:rPr>
        <w:t xml:space="preserve">OICA: AECS is a good counter-example: </w:t>
      </w:r>
      <w:r w:rsidR="0043307D">
        <w:rPr>
          <w:color w:val="0070C0"/>
          <w:sz w:val="22"/>
          <w:szCs w:val="22"/>
          <w:lang w:val="en-GB"/>
        </w:rPr>
        <w:t>ecall needs to function post-crash to send the MSD, while the EDR does not need this. EDR does not need to function more than 3ms after the crash. Other difference: EDR in integrated into an existing ECU that cannot be homologated as a component, while AECS can be homologated as a separate component</w:t>
      </w:r>
    </w:p>
    <w:p w14:paraId="38706B8C" w14:textId="00425169" w:rsidR="0043307D" w:rsidRDefault="0043307D" w:rsidP="000527C1">
      <w:pPr>
        <w:pStyle w:val="Paragraphedeliste"/>
        <w:numPr>
          <w:ilvl w:val="0"/>
          <w:numId w:val="42"/>
        </w:numPr>
        <w:rPr>
          <w:color w:val="0070C0"/>
          <w:sz w:val="22"/>
          <w:szCs w:val="22"/>
          <w:lang w:val="en-GB"/>
        </w:rPr>
      </w:pPr>
      <w:r>
        <w:rPr>
          <w:color w:val="0070C0"/>
          <w:sz w:val="22"/>
          <w:szCs w:val="22"/>
          <w:lang w:val="en-GB"/>
        </w:rPr>
        <w:t>PRC: keen to refer to R94, 95, 137: the impact test only is not sufficient</w:t>
      </w:r>
    </w:p>
    <w:p w14:paraId="0B39CADE" w14:textId="26FDF46B" w:rsidR="0043307D" w:rsidRDefault="0043307D" w:rsidP="000527C1">
      <w:pPr>
        <w:pStyle w:val="Paragraphedeliste"/>
        <w:numPr>
          <w:ilvl w:val="0"/>
          <w:numId w:val="42"/>
        </w:numPr>
        <w:rPr>
          <w:color w:val="0070C0"/>
          <w:sz w:val="22"/>
          <w:szCs w:val="22"/>
          <w:lang w:val="en-GB"/>
        </w:rPr>
      </w:pPr>
      <w:r>
        <w:rPr>
          <w:color w:val="0070C0"/>
          <w:sz w:val="22"/>
          <w:szCs w:val="22"/>
          <w:lang w:val="en-GB"/>
        </w:rPr>
        <w:t>TRL: while supporting the idea of testing the survivablility of EDR, wondered whether the experience in the last years showed evidence on a difficulty to retrieve the data.</w:t>
      </w:r>
    </w:p>
    <w:p w14:paraId="77968223" w14:textId="4596AC7A" w:rsidR="0043307D" w:rsidRDefault="0043307D" w:rsidP="000527C1">
      <w:pPr>
        <w:pStyle w:val="Paragraphedeliste"/>
        <w:numPr>
          <w:ilvl w:val="0"/>
          <w:numId w:val="42"/>
        </w:numPr>
        <w:rPr>
          <w:color w:val="0070C0"/>
          <w:sz w:val="22"/>
          <w:szCs w:val="22"/>
          <w:lang w:val="en-GB"/>
        </w:rPr>
      </w:pPr>
      <w:r>
        <w:rPr>
          <w:color w:val="0070C0"/>
          <w:sz w:val="22"/>
          <w:szCs w:val="22"/>
          <w:lang w:val="en-GB"/>
        </w:rPr>
        <w:t>USA confired having not experienced any difficulty, yet testing in crashes related to occupant safety in real world, the quantity of such events is so low, and the nature of those events is such</w:t>
      </w:r>
      <w:r w:rsidR="001D04AB">
        <w:rPr>
          <w:color w:val="0070C0"/>
          <w:sz w:val="22"/>
          <w:szCs w:val="22"/>
          <w:lang w:val="en-GB"/>
        </w:rPr>
        <w:t xml:space="preserve"> the relevancy can be questioned.</w:t>
      </w:r>
    </w:p>
    <w:p w14:paraId="4063A74D" w14:textId="14B418D1" w:rsidR="001D04AB" w:rsidRDefault="001D04AB" w:rsidP="000527C1">
      <w:pPr>
        <w:pStyle w:val="Paragraphedeliste"/>
        <w:numPr>
          <w:ilvl w:val="0"/>
          <w:numId w:val="42"/>
        </w:numPr>
        <w:rPr>
          <w:color w:val="0070C0"/>
          <w:sz w:val="22"/>
          <w:szCs w:val="22"/>
          <w:lang w:val="en-GB"/>
        </w:rPr>
      </w:pPr>
      <w:r>
        <w:rPr>
          <w:color w:val="0070C0"/>
          <w:sz w:val="22"/>
          <w:szCs w:val="22"/>
          <w:lang w:val="en-GB"/>
        </w:rPr>
        <w:t>The suppliers informed that the key part is the memory. The EDR ECU is usually located in the most crash resistant part of the vehicle. In addition, as the EDR ECU is also that of the airbag (and the whole passive safety system), the power supply is ensured even during the impact for ca 500ms.</w:t>
      </w:r>
    </w:p>
    <w:p w14:paraId="1D1DCB33" w14:textId="5C28D959" w:rsidR="001D04AB" w:rsidRDefault="001D04AB" w:rsidP="000527C1">
      <w:pPr>
        <w:pStyle w:val="Paragraphedeliste"/>
        <w:numPr>
          <w:ilvl w:val="0"/>
          <w:numId w:val="42"/>
        </w:numPr>
        <w:rPr>
          <w:color w:val="0070C0"/>
          <w:sz w:val="22"/>
          <w:szCs w:val="22"/>
          <w:lang w:val="en-GB"/>
        </w:rPr>
      </w:pPr>
      <w:r>
        <w:rPr>
          <w:color w:val="0070C0"/>
          <w:sz w:val="22"/>
          <w:szCs w:val="22"/>
          <w:lang w:val="en-GB"/>
        </w:rPr>
        <w:lastRenderedPageBreak/>
        <w:t xml:space="preserve">USA added that the port is necessary. </w:t>
      </w:r>
    </w:p>
    <w:p w14:paraId="262719DA" w14:textId="0673BB20" w:rsidR="001D04AB" w:rsidRDefault="001D04AB" w:rsidP="000527C1">
      <w:pPr>
        <w:pStyle w:val="Paragraphedeliste"/>
        <w:numPr>
          <w:ilvl w:val="0"/>
          <w:numId w:val="42"/>
        </w:numPr>
        <w:rPr>
          <w:color w:val="0070C0"/>
          <w:sz w:val="22"/>
          <w:szCs w:val="22"/>
          <w:lang w:val="en-GB"/>
        </w:rPr>
      </w:pPr>
      <w:r>
        <w:rPr>
          <w:color w:val="0070C0"/>
          <w:sz w:val="22"/>
          <w:szCs w:val="22"/>
          <w:lang w:val="en-GB"/>
        </w:rPr>
        <w:t>OICA informed that the US regulation has requirement beyond 300ms only for roll angle</w:t>
      </w:r>
      <w:r w:rsidR="004D3A27">
        <w:rPr>
          <w:color w:val="0070C0"/>
          <w:sz w:val="22"/>
          <w:szCs w:val="22"/>
          <w:lang w:val="en-GB"/>
        </w:rPr>
        <w:t>, at the discretion of the manufacturer.</w:t>
      </w:r>
    </w:p>
    <w:p w14:paraId="20DE6E7A" w14:textId="575448C9" w:rsidR="004D3A27" w:rsidRDefault="004D3A27" w:rsidP="000527C1">
      <w:pPr>
        <w:pStyle w:val="Paragraphedeliste"/>
        <w:numPr>
          <w:ilvl w:val="0"/>
          <w:numId w:val="42"/>
        </w:numPr>
        <w:rPr>
          <w:color w:val="0070C0"/>
          <w:sz w:val="22"/>
          <w:szCs w:val="22"/>
          <w:lang w:val="en-GB"/>
        </w:rPr>
      </w:pPr>
      <w:r>
        <w:rPr>
          <w:color w:val="0070C0"/>
          <w:sz w:val="22"/>
          <w:szCs w:val="22"/>
          <w:lang w:val="en-GB"/>
        </w:rPr>
        <w:t xml:space="preserve">F questioned the difference between EDR and AECS wrt power supply; in both cases the dedicated battery can ensure supply until ca 300 ms, then the main power supply can take over for longer times. </w:t>
      </w:r>
    </w:p>
    <w:p w14:paraId="57793743" w14:textId="4CB4522A" w:rsidR="004D3A27" w:rsidRDefault="004D3A27" w:rsidP="004D3A27">
      <w:pPr>
        <w:rPr>
          <w:color w:val="0070C0"/>
          <w:sz w:val="22"/>
          <w:szCs w:val="22"/>
          <w:lang w:val="en-GB"/>
        </w:rPr>
      </w:pPr>
    </w:p>
    <w:p w14:paraId="3CC0F28B" w14:textId="4F23655E" w:rsidR="00520C7D" w:rsidRDefault="00520C7D" w:rsidP="004D3A27">
      <w:pPr>
        <w:rPr>
          <w:color w:val="0070C0"/>
          <w:sz w:val="22"/>
          <w:szCs w:val="22"/>
          <w:lang w:val="en-GB"/>
        </w:rPr>
      </w:pPr>
      <w:r>
        <w:rPr>
          <w:color w:val="0070C0"/>
          <w:sz w:val="22"/>
          <w:szCs w:val="22"/>
          <w:lang w:val="en-GB"/>
        </w:rPr>
        <w:t xml:space="preserve">USA keen to get research about EDR triggered by VRU etc (encompassing the most possible causes of triggering). Yet it seems difficult for the time being since the only sensors on the market today cannot detect VRU. </w:t>
      </w:r>
    </w:p>
    <w:p w14:paraId="1BF49CA5" w14:textId="557DA00A" w:rsidR="00520C7D" w:rsidRDefault="00520C7D" w:rsidP="004D3A27">
      <w:pPr>
        <w:rPr>
          <w:color w:val="0070C0"/>
          <w:sz w:val="22"/>
          <w:szCs w:val="22"/>
          <w:lang w:val="en-GB"/>
        </w:rPr>
      </w:pPr>
      <w:r>
        <w:rPr>
          <w:color w:val="0070C0"/>
          <w:sz w:val="22"/>
          <w:szCs w:val="22"/>
          <w:lang w:val="en-GB"/>
        </w:rPr>
        <w:t xml:space="preserve">The Chair recalled the terms of reference that refer to existing research. </w:t>
      </w:r>
    </w:p>
    <w:p w14:paraId="2B23C37A" w14:textId="77777777" w:rsidR="00520C7D" w:rsidRDefault="00520C7D" w:rsidP="004D3A27">
      <w:pPr>
        <w:rPr>
          <w:color w:val="0070C0"/>
          <w:sz w:val="22"/>
          <w:szCs w:val="22"/>
          <w:lang w:val="en-GB"/>
        </w:rPr>
      </w:pPr>
    </w:p>
    <w:p w14:paraId="19DF8F3F" w14:textId="7FCAFB48" w:rsidR="004D3A27" w:rsidRDefault="004D3A27" w:rsidP="004D3A27">
      <w:pPr>
        <w:rPr>
          <w:color w:val="0070C0"/>
          <w:sz w:val="22"/>
          <w:szCs w:val="22"/>
          <w:lang w:val="en-GB"/>
        </w:rPr>
      </w:pPr>
      <w:r>
        <w:rPr>
          <w:color w:val="0070C0"/>
          <w:sz w:val="22"/>
          <w:szCs w:val="22"/>
          <w:lang w:val="en-GB"/>
        </w:rPr>
        <w:t>Conclusion:</w:t>
      </w:r>
    </w:p>
    <w:p w14:paraId="2916FCE2" w14:textId="60C75AD9" w:rsidR="004D3A27" w:rsidRDefault="004D3A27" w:rsidP="004D3A27">
      <w:pPr>
        <w:pStyle w:val="Paragraphedeliste"/>
        <w:numPr>
          <w:ilvl w:val="0"/>
          <w:numId w:val="42"/>
        </w:numPr>
        <w:rPr>
          <w:color w:val="0070C0"/>
          <w:sz w:val="22"/>
          <w:szCs w:val="22"/>
          <w:lang w:val="en-GB"/>
        </w:rPr>
      </w:pPr>
      <w:r>
        <w:rPr>
          <w:color w:val="0070C0"/>
          <w:sz w:val="22"/>
          <w:szCs w:val="22"/>
          <w:lang w:val="en-GB"/>
        </w:rPr>
        <w:t>2 issues:</w:t>
      </w:r>
    </w:p>
    <w:p w14:paraId="5AF5237A" w14:textId="4B07E0E7" w:rsidR="004D3A27" w:rsidRDefault="004D3A27" w:rsidP="004D3A27">
      <w:pPr>
        <w:pStyle w:val="Paragraphedeliste"/>
        <w:numPr>
          <w:ilvl w:val="1"/>
          <w:numId w:val="42"/>
        </w:numPr>
        <w:rPr>
          <w:color w:val="0070C0"/>
          <w:sz w:val="22"/>
          <w:szCs w:val="22"/>
          <w:lang w:val="en-GB"/>
        </w:rPr>
      </w:pPr>
      <w:r>
        <w:rPr>
          <w:color w:val="0070C0"/>
          <w:sz w:val="22"/>
          <w:szCs w:val="22"/>
          <w:lang w:val="en-GB"/>
        </w:rPr>
        <w:t>EDR triggering: can be performed by a crash test similar to R94/95, at least for the deadline of Nov 2020. Then data retrieval test.</w:t>
      </w:r>
    </w:p>
    <w:p w14:paraId="0A024621" w14:textId="17EAB339" w:rsidR="004D3A27" w:rsidRDefault="004D3A27" w:rsidP="004D3A27">
      <w:pPr>
        <w:pStyle w:val="Paragraphedeliste"/>
        <w:numPr>
          <w:ilvl w:val="1"/>
          <w:numId w:val="42"/>
        </w:numPr>
        <w:rPr>
          <w:color w:val="0070C0"/>
          <w:sz w:val="22"/>
          <w:szCs w:val="22"/>
          <w:lang w:val="en-GB"/>
        </w:rPr>
      </w:pPr>
      <w:r>
        <w:rPr>
          <w:color w:val="0070C0"/>
          <w:sz w:val="22"/>
          <w:szCs w:val="22"/>
          <w:lang w:val="en-GB"/>
        </w:rPr>
        <w:t>Survivability of data: no consensus</w:t>
      </w:r>
    </w:p>
    <w:p w14:paraId="21EA4FC0" w14:textId="35BD5B3B" w:rsidR="004D3A27" w:rsidRDefault="004D3A27" w:rsidP="004D3A27">
      <w:pPr>
        <w:pStyle w:val="Paragraphedeliste"/>
        <w:numPr>
          <w:ilvl w:val="2"/>
          <w:numId w:val="42"/>
        </w:numPr>
        <w:rPr>
          <w:color w:val="0070C0"/>
          <w:sz w:val="22"/>
          <w:szCs w:val="22"/>
          <w:lang w:val="en-GB"/>
        </w:rPr>
      </w:pPr>
      <w:r>
        <w:rPr>
          <w:color w:val="0070C0"/>
          <w:sz w:val="22"/>
          <w:szCs w:val="22"/>
          <w:lang w:val="en-GB"/>
        </w:rPr>
        <w:t>No additional test or</w:t>
      </w:r>
    </w:p>
    <w:p w14:paraId="3C61A7C6" w14:textId="6DE53253" w:rsidR="004D3A27" w:rsidRDefault="004D3A27" w:rsidP="004D3A27">
      <w:pPr>
        <w:pStyle w:val="Paragraphedeliste"/>
        <w:numPr>
          <w:ilvl w:val="2"/>
          <w:numId w:val="42"/>
        </w:numPr>
        <w:rPr>
          <w:color w:val="0070C0"/>
          <w:sz w:val="22"/>
          <w:szCs w:val="22"/>
          <w:lang w:val="en-GB"/>
        </w:rPr>
      </w:pPr>
      <w:r>
        <w:rPr>
          <w:color w:val="0070C0"/>
          <w:sz w:val="22"/>
          <w:szCs w:val="22"/>
          <w:lang w:val="en-GB"/>
        </w:rPr>
        <w:t>Sled test similar to AECS</w:t>
      </w:r>
    </w:p>
    <w:p w14:paraId="0CC87A97" w14:textId="264683A2" w:rsidR="004D3A27" w:rsidRDefault="004D3A27" w:rsidP="004D3A27">
      <w:pPr>
        <w:pStyle w:val="Paragraphedeliste"/>
        <w:numPr>
          <w:ilvl w:val="0"/>
          <w:numId w:val="42"/>
        </w:numPr>
        <w:rPr>
          <w:color w:val="0070C0"/>
          <w:sz w:val="22"/>
          <w:szCs w:val="22"/>
          <w:lang w:val="en-GB"/>
        </w:rPr>
      </w:pPr>
      <w:r>
        <w:rPr>
          <w:color w:val="0070C0"/>
          <w:sz w:val="22"/>
          <w:szCs w:val="22"/>
          <w:lang w:val="en-GB"/>
        </w:rPr>
        <w:t>Informal group to solve this at the next opportunity</w:t>
      </w:r>
    </w:p>
    <w:p w14:paraId="7A349FB6" w14:textId="307EE9DB" w:rsidR="004D3A27" w:rsidRDefault="004D3A27" w:rsidP="004D3A27">
      <w:pPr>
        <w:pStyle w:val="Paragraphedeliste"/>
        <w:numPr>
          <w:ilvl w:val="0"/>
          <w:numId w:val="42"/>
        </w:numPr>
        <w:rPr>
          <w:color w:val="0070C0"/>
          <w:sz w:val="22"/>
          <w:szCs w:val="22"/>
          <w:lang w:val="en-GB"/>
        </w:rPr>
      </w:pPr>
      <w:r>
        <w:rPr>
          <w:color w:val="0070C0"/>
          <w:sz w:val="22"/>
          <w:szCs w:val="22"/>
          <w:lang w:val="en-GB"/>
        </w:rPr>
        <w:t>Need to take into account the deadline of Nov 2020.</w:t>
      </w:r>
    </w:p>
    <w:p w14:paraId="0FDE3BA5" w14:textId="152D301D" w:rsidR="004D3A27" w:rsidRDefault="004D3A27" w:rsidP="004D3A27">
      <w:pPr>
        <w:pStyle w:val="Paragraphedeliste"/>
        <w:numPr>
          <w:ilvl w:val="0"/>
          <w:numId w:val="42"/>
        </w:numPr>
        <w:rPr>
          <w:color w:val="0070C0"/>
          <w:sz w:val="22"/>
          <w:szCs w:val="22"/>
          <w:lang w:val="en-GB"/>
        </w:rPr>
      </w:pPr>
      <w:r>
        <w:rPr>
          <w:color w:val="0070C0"/>
          <w:sz w:val="22"/>
          <w:szCs w:val="22"/>
          <w:lang w:val="en-GB"/>
        </w:rPr>
        <w:t xml:space="preserve">All to collect field data for the next meeting, </w:t>
      </w:r>
    </w:p>
    <w:p w14:paraId="019B73A0" w14:textId="4F71956B" w:rsidR="004D3A27" w:rsidRDefault="004D3A27" w:rsidP="004D3A27">
      <w:pPr>
        <w:pStyle w:val="Paragraphedeliste"/>
        <w:numPr>
          <w:ilvl w:val="0"/>
          <w:numId w:val="42"/>
        </w:numPr>
        <w:rPr>
          <w:color w:val="0070C0"/>
          <w:sz w:val="22"/>
          <w:szCs w:val="22"/>
          <w:lang w:val="en-GB"/>
        </w:rPr>
      </w:pPr>
      <w:r>
        <w:rPr>
          <w:color w:val="0070C0"/>
          <w:sz w:val="22"/>
          <w:szCs w:val="22"/>
          <w:lang w:val="en-GB"/>
        </w:rPr>
        <w:t>All to make a position.</w:t>
      </w:r>
    </w:p>
    <w:p w14:paraId="537E1864" w14:textId="4DEDC818" w:rsidR="00520C7D" w:rsidRPr="004D3A27" w:rsidRDefault="00520C7D" w:rsidP="004D3A27">
      <w:pPr>
        <w:pStyle w:val="Paragraphedeliste"/>
        <w:numPr>
          <w:ilvl w:val="0"/>
          <w:numId w:val="42"/>
        </w:numPr>
        <w:rPr>
          <w:color w:val="0070C0"/>
          <w:sz w:val="22"/>
          <w:szCs w:val="22"/>
          <w:lang w:val="en-GB"/>
        </w:rPr>
      </w:pPr>
      <w:bookmarkStart w:id="8" w:name="_Hlk27039424"/>
      <w:r>
        <w:rPr>
          <w:color w:val="0070C0"/>
          <w:sz w:val="22"/>
          <w:szCs w:val="22"/>
          <w:lang w:val="en-GB"/>
        </w:rPr>
        <w:t>All to provide existing regional/national activities wrt to EDR experience</w:t>
      </w:r>
      <w:bookmarkEnd w:id="8"/>
      <w:r>
        <w:rPr>
          <w:color w:val="0070C0"/>
          <w:sz w:val="22"/>
          <w:szCs w:val="22"/>
          <w:lang w:val="en-GB"/>
        </w:rPr>
        <w:t xml:space="preserve">. </w:t>
      </w:r>
    </w:p>
    <w:p w14:paraId="34274824" w14:textId="62076006" w:rsidR="000527C1" w:rsidRDefault="000527C1" w:rsidP="002E33B6">
      <w:pPr>
        <w:ind w:left="142"/>
        <w:rPr>
          <w:color w:val="0070C0"/>
          <w:sz w:val="22"/>
          <w:szCs w:val="22"/>
          <w:lang w:val="en-GB"/>
        </w:rPr>
      </w:pPr>
    </w:p>
    <w:p w14:paraId="3A7C1ACC" w14:textId="77777777" w:rsidR="002E33B6" w:rsidRPr="009D4E0B" w:rsidRDefault="002E33B6" w:rsidP="00E131D2">
      <w:pPr>
        <w:tabs>
          <w:tab w:val="left" w:pos="540"/>
          <w:tab w:val="left" w:pos="1080"/>
        </w:tabs>
        <w:rPr>
          <w:sz w:val="22"/>
          <w:szCs w:val="22"/>
          <w:lang w:val="en-GB"/>
        </w:rPr>
      </w:pPr>
    </w:p>
    <w:p w14:paraId="68CDE3B8" w14:textId="41EF4F2F" w:rsidR="00D85A21" w:rsidRPr="009D4E0B" w:rsidRDefault="004C1E4C" w:rsidP="004C1E4C">
      <w:pPr>
        <w:numPr>
          <w:ilvl w:val="0"/>
          <w:numId w:val="5"/>
        </w:numPr>
        <w:tabs>
          <w:tab w:val="left" w:pos="540"/>
          <w:tab w:val="left" w:pos="1080"/>
        </w:tabs>
        <w:ind w:left="540" w:hanging="540"/>
        <w:rPr>
          <w:b/>
          <w:sz w:val="22"/>
          <w:szCs w:val="22"/>
          <w:lang w:val="en-GB"/>
        </w:rPr>
      </w:pPr>
      <w:r w:rsidRPr="009D4E0B">
        <w:rPr>
          <w:b/>
          <w:sz w:val="22"/>
          <w:szCs w:val="22"/>
          <w:lang w:val="en-GB"/>
        </w:rPr>
        <w:t>List of action items</w:t>
      </w:r>
    </w:p>
    <w:p w14:paraId="498DB144" w14:textId="1ECBAA6C" w:rsidR="007872F5" w:rsidRPr="00752FDB" w:rsidRDefault="007872F5" w:rsidP="00752FDB">
      <w:pPr>
        <w:pStyle w:val="Paragraphedeliste"/>
        <w:ind w:left="0"/>
        <w:rPr>
          <w:bCs/>
          <w:color w:val="0070C0"/>
          <w:sz w:val="22"/>
          <w:szCs w:val="22"/>
          <w:lang w:val="en-GB"/>
        </w:rPr>
      </w:pPr>
    </w:p>
    <w:p w14:paraId="0655BE57" w14:textId="0B437687" w:rsidR="00DE6D7A" w:rsidRPr="00752FDB" w:rsidRDefault="00752FDB" w:rsidP="00752FDB">
      <w:pPr>
        <w:pStyle w:val="Paragraphedeliste"/>
        <w:ind w:left="0"/>
        <w:rPr>
          <w:bCs/>
          <w:color w:val="0070C0"/>
          <w:sz w:val="22"/>
          <w:szCs w:val="22"/>
          <w:lang w:val="en-GB"/>
        </w:rPr>
      </w:pPr>
      <w:r w:rsidRPr="00752FDB">
        <w:rPr>
          <w:b/>
          <w:bCs/>
          <w:color w:val="0070C0"/>
          <w:sz w:val="22"/>
          <w:szCs w:val="22"/>
          <w:lang w:val="en-GB"/>
        </w:rPr>
        <w:t>Organization of the work</w:t>
      </w:r>
    </w:p>
    <w:p w14:paraId="4D88B461" w14:textId="4EBB4EDB" w:rsidR="00DE6D7A" w:rsidRDefault="00752FDB" w:rsidP="00752FDB">
      <w:pPr>
        <w:pStyle w:val="Paragraphedeliste"/>
        <w:numPr>
          <w:ilvl w:val="0"/>
          <w:numId w:val="42"/>
        </w:numPr>
        <w:rPr>
          <w:bCs/>
          <w:color w:val="0070C0"/>
          <w:sz w:val="22"/>
          <w:szCs w:val="22"/>
          <w:lang w:val="en-GB"/>
        </w:rPr>
      </w:pPr>
      <w:r w:rsidRPr="00752FDB">
        <w:rPr>
          <w:bCs/>
          <w:color w:val="0070C0"/>
          <w:sz w:val="22"/>
          <w:szCs w:val="22"/>
          <w:lang w:val="en-GB"/>
        </w:rPr>
        <w:t>Chairs to ask the GRSG</w:t>
      </w:r>
      <w:r w:rsidR="0089522A">
        <w:rPr>
          <w:bCs/>
          <w:color w:val="0070C0"/>
          <w:sz w:val="22"/>
          <w:szCs w:val="22"/>
          <w:lang w:val="en-GB"/>
        </w:rPr>
        <w:t>/GRVA</w:t>
      </w:r>
      <w:r w:rsidRPr="00752FDB">
        <w:rPr>
          <w:bCs/>
          <w:color w:val="0070C0"/>
          <w:sz w:val="22"/>
          <w:szCs w:val="22"/>
          <w:lang w:val="en-GB"/>
        </w:rPr>
        <w:t xml:space="preserve"> Chair</w:t>
      </w:r>
      <w:r w:rsidR="0089522A">
        <w:rPr>
          <w:bCs/>
          <w:color w:val="0070C0"/>
          <w:sz w:val="22"/>
          <w:szCs w:val="22"/>
          <w:lang w:val="en-GB"/>
        </w:rPr>
        <w:t>s</w:t>
      </w:r>
      <w:r w:rsidRPr="00752FDB">
        <w:rPr>
          <w:bCs/>
          <w:color w:val="0070C0"/>
          <w:sz w:val="22"/>
          <w:szCs w:val="22"/>
          <w:lang w:val="en-GB"/>
        </w:rPr>
        <w:t xml:space="preserve"> to organize a special session </w:t>
      </w:r>
      <w:r w:rsidR="0089522A">
        <w:rPr>
          <w:bCs/>
          <w:color w:val="0070C0"/>
          <w:sz w:val="22"/>
          <w:szCs w:val="22"/>
          <w:lang w:val="en-GB"/>
        </w:rPr>
        <w:t>around June 2020</w:t>
      </w:r>
    </w:p>
    <w:p w14:paraId="2CD6CD5E" w14:textId="4E33D228" w:rsidR="00752FDB" w:rsidRDefault="00752FDB" w:rsidP="00752FDB">
      <w:pPr>
        <w:rPr>
          <w:bCs/>
          <w:color w:val="0070C0"/>
          <w:sz w:val="22"/>
          <w:szCs w:val="22"/>
          <w:lang w:val="en-GB"/>
        </w:rPr>
      </w:pPr>
    </w:p>
    <w:p w14:paraId="3512248B" w14:textId="344EE71F" w:rsidR="00752FDB" w:rsidRDefault="00752FDB" w:rsidP="00752FDB">
      <w:pPr>
        <w:rPr>
          <w:bCs/>
          <w:color w:val="0070C0"/>
          <w:sz w:val="22"/>
          <w:szCs w:val="22"/>
          <w:lang w:val="en-GB"/>
        </w:rPr>
      </w:pPr>
      <w:r w:rsidRPr="00752FDB">
        <w:rPr>
          <w:b/>
          <w:bCs/>
          <w:color w:val="0070C0"/>
          <w:sz w:val="22"/>
          <w:szCs w:val="22"/>
          <w:lang w:val="en-GB"/>
        </w:rPr>
        <w:t>DSSAD</w:t>
      </w:r>
    </w:p>
    <w:p w14:paraId="09562CF5" w14:textId="7A57AECE" w:rsidR="00752FDB" w:rsidRPr="00752FDB" w:rsidRDefault="00752FDB" w:rsidP="00752FDB">
      <w:pPr>
        <w:pStyle w:val="Paragraphedeliste"/>
        <w:numPr>
          <w:ilvl w:val="0"/>
          <w:numId w:val="42"/>
        </w:numPr>
        <w:rPr>
          <w:bCs/>
          <w:color w:val="0070C0"/>
          <w:sz w:val="22"/>
          <w:szCs w:val="22"/>
          <w:lang w:val="en-GB"/>
        </w:rPr>
      </w:pPr>
      <w:r w:rsidRPr="00752FDB">
        <w:rPr>
          <w:bCs/>
          <w:color w:val="0070C0"/>
          <w:sz w:val="22"/>
          <w:szCs w:val="22"/>
          <w:lang w:val="en-GB"/>
        </w:rPr>
        <w:t>Sub group to work on the main elements of the document EDR-DSSAD-12</w:t>
      </w:r>
    </w:p>
    <w:p w14:paraId="624CAB4B" w14:textId="128A6023" w:rsidR="00752FDB" w:rsidRDefault="00752FDB" w:rsidP="00752FDB">
      <w:pPr>
        <w:pStyle w:val="Paragraphedeliste"/>
        <w:numPr>
          <w:ilvl w:val="0"/>
          <w:numId w:val="42"/>
        </w:numPr>
        <w:rPr>
          <w:bCs/>
          <w:color w:val="0070C0"/>
          <w:sz w:val="22"/>
          <w:szCs w:val="22"/>
          <w:lang w:val="en-GB"/>
        </w:rPr>
      </w:pPr>
      <w:r w:rsidRPr="00752FDB">
        <w:rPr>
          <w:bCs/>
          <w:color w:val="0070C0"/>
          <w:sz w:val="22"/>
          <w:szCs w:val="22"/>
          <w:lang w:val="en-GB"/>
        </w:rPr>
        <w:t>Outcomes of subgroup to be reviewed by plenary informal group</w:t>
      </w:r>
      <w:r w:rsidR="003B1899">
        <w:rPr>
          <w:bCs/>
          <w:color w:val="0070C0"/>
          <w:sz w:val="22"/>
          <w:szCs w:val="22"/>
          <w:lang w:val="en-GB"/>
        </w:rPr>
        <w:t xml:space="preserve"> in January 2020</w:t>
      </w:r>
    </w:p>
    <w:p w14:paraId="7207F19E" w14:textId="73E60210" w:rsidR="00752FDB" w:rsidRDefault="00752FDB" w:rsidP="00752FDB">
      <w:pPr>
        <w:rPr>
          <w:bCs/>
          <w:color w:val="0070C0"/>
          <w:sz w:val="22"/>
          <w:szCs w:val="22"/>
          <w:lang w:val="en-GB"/>
        </w:rPr>
      </w:pPr>
    </w:p>
    <w:p w14:paraId="59EA2256" w14:textId="2D185A88" w:rsidR="00752FDB" w:rsidRDefault="00752FDB" w:rsidP="00752FDB">
      <w:pPr>
        <w:rPr>
          <w:bCs/>
          <w:color w:val="0070C0"/>
          <w:sz w:val="22"/>
          <w:szCs w:val="22"/>
          <w:lang w:val="en-GB"/>
        </w:rPr>
      </w:pPr>
      <w:r w:rsidRPr="00752FDB">
        <w:rPr>
          <w:b/>
          <w:bCs/>
          <w:color w:val="0070C0"/>
          <w:sz w:val="22"/>
          <w:szCs w:val="22"/>
          <w:lang w:val="en-GB"/>
        </w:rPr>
        <w:t>Review of the existing national / regional activities and a proposed way forward for DSSAD</w:t>
      </w:r>
    </w:p>
    <w:p w14:paraId="6EA5151F" w14:textId="7A8552FC" w:rsidR="00752FDB" w:rsidRPr="00752FDB" w:rsidRDefault="00752FDB" w:rsidP="00752FDB">
      <w:pPr>
        <w:numPr>
          <w:ilvl w:val="0"/>
          <w:numId w:val="42"/>
        </w:numPr>
        <w:rPr>
          <w:bCs/>
          <w:color w:val="0070C0"/>
          <w:sz w:val="22"/>
          <w:szCs w:val="22"/>
          <w:lang w:val="en-GB"/>
        </w:rPr>
      </w:pPr>
      <w:r w:rsidRPr="00752FDB">
        <w:rPr>
          <w:bCs/>
          <w:color w:val="0070C0"/>
          <w:sz w:val="22"/>
          <w:szCs w:val="22"/>
          <w:lang w:val="en-GB"/>
        </w:rPr>
        <w:t>All</w:t>
      </w:r>
      <w:r w:rsidR="003B1899">
        <w:rPr>
          <w:bCs/>
          <w:color w:val="0070C0"/>
          <w:sz w:val="22"/>
          <w:szCs w:val="22"/>
          <w:lang w:val="en-GB"/>
        </w:rPr>
        <w:t xml:space="preserve"> contracting parties</w:t>
      </w:r>
      <w:r w:rsidRPr="00752FDB">
        <w:rPr>
          <w:bCs/>
          <w:color w:val="0070C0"/>
          <w:sz w:val="22"/>
          <w:szCs w:val="22"/>
          <w:lang w:val="en-GB"/>
        </w:rPr>
        <w:t xml:space="preserve"> to provide data to the secretary, for both DSSAD and EDR</w:t>
      </w:r>
      <w:r w:rsidR="0089522A">
        <w:rPr>
          <w:bCs/>
          <w:color w:val="0070C0"/>
          <w:sz w:val="22"/>
          <w:szCs w:val="22"/>
          <w:lang w:val="en-GB"/>
        </w:rPr>
        <w:t>, templates on the web page</w:t>
      </w:r>
    </w:p>
    <w:p w14:paraId="4E28342E" w14:textId="77777777" w:rsidR="00752FDB" w:rsidRPr="00752FDB" w:rsidRDefault="00752FDB" w:rsidP="00752FDB">
      <w:pPr>
        <w:numPr>
          <w:ilvl w:val="0"/>
          <w:numId w:val="42"/>
        </w:numPr>
        <w:rPr>
          <w:bCs/>
          <w:color w:val="0070C0"/>
          <w:sz w:val="22"/>
          <w:szCs w:val="22"/>
          <w:lang w:val="en-GB"/>
        </w:rPr>
      </w:pPr>
      <w:r w:rsidRPr="00752FDB">
        <w:rPr>
          <w:bCs/>
          <w:color w:val="0070C0"/>
          <w:sz w:val="22"/>
          <w:szCs w:val="22"/>
          <w:lang w:val="en-GB"/>
        </w:rPr>
        <w:t>New Secretary details to be provided to the group.</w:t>
      </w:r>
    </w:p>
    <w:p w14:paraId="19D3365E" w14:textId="7766B488" w:rsidR="00752FDB" w:rsidRDefault="00752FDB" w:rsidP="00752FDB">
      <w:pPr>
        <w:numPr>
          <w:ilvl w:val="0"/>
          <w:numId w:val="42"/>
        </w:numPr>
        <w:rPr>
          <w:bCs/>
          <w:color w:val="0070C0"/>
          <w:sz w:val="22"/>
          <w:szCs w:val="22"/>
          <w:lang w:val="en-GB"/>
        </w:rPr>
      </w:pPr>
      <w:r w:rsidRPr="00752FDB">
        <w:rPr>
          <w:bCs/>
          <w:color w:val="0070C0"/>
          <w:sz w:val="22"/>
          <w:szCs w:val="22"/>
          <w:lang w:val="en-GB"/>
        </w:rPr>
        <w:t>Deadline 17 January</w:t>
      </w:r>
    </w:p>
    <w:p w14:paraId="71ECC2CE" w14:textId="77777777" w:rsidR="00752FDB" w:rsidRPr="00752FDB" w:rsidRDefault="00752FDB" w:rsidP="00752FDB">
      <w:pPr>
        <w:rPr>
          <w:bCs/>
          <w:color w:val="0070C0"/>
          <w:sz w:val="22"/>
          <w:szCs w:val="22"/>
          <w:lang w:val="en-GB"/>
        </w:rPr>
      </w:pPr>
    </w:p>
    <w:p w14:paraId="638EFCF5" w14:textId="09753B53" w:rsidR="00752FDB" w:rsidRDefault="00752FDB" w:rsidP="00752FDB">
      <w:pPr>
        <w:rPr>
          <w:bCs/>
          <w:color w:val="0070C0"/>
          <w:sz w:val="22"/>
          <w:szCs w:val="22"/>
          <w:lang w:val="en-GB"/>
        </w:rPr>
      </w:pPr>
      <w:r w:rsidRPr="00752FDB">
        <w:rPr>
          <w:b/>
          <w:bCs/>
          <w:color w:val="0070C0"/>
          <w:sz w:val="22"/>
          <w:szCs w:val="22"/>
          <w:lang w:val="en-GB"/>
        </w:rPr>
        <w:t>EDR</w:t>
      </w:r>
    </w:p>
    <w:p w14:paraId="7BF9DD3F" w14:textId="6A751278" w:rsidR="00752FDB" w:rsidRDefault="00752FDB" w:rsidP="00752FDB">
      <w:pPr>
        <w:pStyle w:val="Paragraphedeliste"/>
        <w:numPr>
          <w:ilvl w:val="0"/>
          <w:numId w:val="42"/>
        </w:numPr>
        <w:rPr>
          <w:bCs/>
          <w:color w:val="0070C0"/>
          <w:sz w:val="22"/>
          <w:szCs w:val="22"/>
          <w:lang w:val="en-GB"/>
        </w:rPr>
      </w:pPr>
      <w:bookmarkStart w:id="9" w:name="_Hlk27055634"/>
      <w:r>
        <w:rPr>
          <w:bCs/>
          <w:color w:val="0070C0"/>
          <w:sz w:val="22"/>
          <w:szCs w:val="22"/>
          <w:lang w:val="en-GB"/>
        </w:rPr>
        <w:t xml:space="preserve">Contracting parties to provide inputs by 17 January about </w:t>
      </w:r>
      <w:r w:rsidR="003B1899">
        <w:rPr>
          <w:bCs/>
          <w:color w:val="0070C0"/>
          <w:sz w:val="22"/>
          <w:szCs w:val="22"/>
          <w:lang w:val="en-GB"/>
        </w:rPr>
        <w:t xml:space="preserve">mandatory vs. optional </w:t>
      </w:r>
      <w:r>
        <w:rPr>
          <w:bCs/>
          <w:color w:val="0070C0"/>
          <w:sz w:val="22"/>
          <w:szCs w:val="22"/>
          <w:lang w:val="en-GB"/>
        </w:rPr>
        <w:t>data elements</w:t>
      </w:r>
      <w:r w:rsidR="003B1899">
        <w:rPr>
          <w:bCs/>
          <w:color w:val="0070C0"/>
          <w:sz w:val="22"/>
          <w:szCs w:val="22"/>
          <w:lang w:val="en-GB"/>
        </w:rPr>
        <w:t xml:space="preserve"> (for EDR Step 1)</w:t>
      </w:r>
      <w:r w:rsidR="0089522A">
        <w:rPr>
          <w:bCs/>
          <w:color w:val="0070C0"/>
          <w:sz w:val="22"/>
          <w:szCs w:val="22"/>
          <w:lang w:val="en-GB"/>
        </w:rPr>
        <w:t>, using the TRL table as a template</w:t>
      </w:r>
      <w:bookmarkEnd w:id="9"/>
    </w:p>
    <w:p w14:paraId="1D47D9D3" w14:textId="4714F9B8" w:rsidR="003B1899" w:rsidRDefault="003B1899" w:rsidP="00752FDB">
      <w:pPr>
        <w:numPr>
          <w:ilvl w:val="0"/>
          <w:numId w:val="42"/>
        </w:numPr>
        <w:rPr>
          <w:bCs/>
          <w:color w:val="0070C0"/>
          <w:sz w:val="22"/>
          <w:szCs w:val="22"/>
          <w:lang w:val="en-GB"/>
        </w:rPr>
      </w:pPr>
      <w:r>
        <w:rPr>
          <w:bCs/>
          <w:color w:val="0070C0"/>
          <w:sz w:val="22"/>
          <w:szCs w:val="22"/>
          <w:lang w:val="en-GB"/>
        </w:rPr>
        <w:t>Missing specifications</w:t>
      </w:r>
      <w:r w:rsidR="0089522A">
        <w:rPr>
          <w:bCs/>
          <w:color w:val="0070C0"/>
          <w:sz w:val="22"/>
          <w:szCs w:val="22"/>
          <w:lang w:val="en-GB"/>
        </w:rPr>
        <w:t xml:space="preserve"> (in the working document)</w:t>
      </w:r>
      <w:r>
        <w:rPr>
          <w:bCs/>
          <w:color w:val="0070C0"/>
          <w:sz w:val="22"/>
          <w:szCs w:val="22"/>
          <w:lang w:val="en-GB"/>
        </w:rPr>
        <w:t>:</w:t>
      </w:r>
    </w:p>
    <w:p w14:paraId="16FBF77A" w14:textId="6AF47ABE" w:rsidR="003B1899" w:rsidRDefault="003B1899" w:rsidP="003B1899">
      <w:pPr>
        <w:numPr>
          <w:ilvl w:val="1"/>
          <w:numId w:val="42"/>
        </w:numPr>
        <w:rPr>
          <w:bCs/>
          <w:color w:val="0070C0"/>
          <w:sz w:val="22"/>
          <w:szCs w:val="22"/>
          <w:lang w:val="en-GB"/>
        </w:rPr>
      </w:pPr>
      <w:r>
        <w:rPr>
          <w:bCs/>
          <w:color w:val="0070C0"/>
          <w:sz w:val="22"/>
          <w:szCs w:val="22"/>
          <w:lang w:val="en-GB"/>
        </w:rPr>
        <w:t>Standardized format</w:t>
      </w:r>
    </w:p>
    <w:p w14:paraId="7577A16B" w14:textId="5C9D718C" w:rsidR="003B1899" w:rsidRDefault="003B1899" w:rsidP="003B1899">
      <w:pPr>
        <w:numPr>
          <w:ilvl w:val="2"/>
          <w:numId w:val="42"/>
        </w:numPr>
        <w:rPr>
          <w:bCs/>
          <w:color w:val="0070C0"/>
          <w:sz w:val="22"/>
          <w:szCs w:val="22"/>
          <w:lang w:val="en-GB"/>
        </w:rPr>
      </w:pPr>
      <w:bookmarkStart w:id="10" w:name="_Hlk27057777"/>
      <w:r>
        <w:rPr>
          <w:bCs/>
          <w:color w:val="0070C0"/>
          <w:sz w:val="22"/>
          <w:szCs w:val="22"/>
          <w:lang w:val="en-GB"/>
        </w:rPr>
        <w:t>Next session to decide on the data format</w:t>
      </w:r>
    </w:p>
    <w:p w14:paraId="43E4621B" w14:textId="184DA31F" w:rsidR="003B1899" w:rsidRDefault="003B1899" w:rsidP="003B1899">
      <w:pPr>
        <w:numPr>
          <w:ilvl w:val="2"/>
          <w:numId w:val="42"/>
        </w:numPr>
        <w:rPr>
          <w:bCs/>
          <w:color w:val="0070C0"/>
          <w:sz w:val="22"/>
          <w:szCs w:val="22"/>
          <w:lang w:val="en-GB"/>
        </w:rPr>
      </w:pPr>
      <w:r>
        <w:rPr>
          <w:bCs/>
          <w:color w:val="0070C0"/>
          <w:sz w:val="22"/>
          <w:szCs w:val="22"/>
          <w:lang w:val="en-GB"/>
        </w:rPr>
        <w:t>ROK to provide a written contribution in advance of the 4</w:t>
      </w:r>
      <w:r w:rsidRPr="003B1899">
        <w:rPr>
          <w:bCs/>
          <w:color w:val="0070C0"/>
          <w:sz w:val="22"/>
          <w:szCs w:val="22"/>
          <w:vertAlign w:val="superscript"/>
          <w:lang w:val="en-GB"/>
        </w:rPr>
        <w:t>th</w:t>
      </w:r>
      <w:r>
        <w:rPr>
          <w:bCs/>
          <w:color w:val="0070C0"/>
          <w:sz w:val="22"/>
          <w:szCs w:val="22"/>
          <w:lang w:val="en-GB"/>
        </w:rPr>
        <w:t xml:space="preserve"> meeting</w:t>
      </w:r>
    </w:p>
    <w:p w14:paraId="030B9DF9" w14:textId="3954F055" w:rsidR="003B1899" w:rsidRDefault="003B1899" w:rsidP="003B1899">
      <w:pPr>
        <w:numPr>
          <w:ilvl w:val="2"/>
          <w:numId w:val="42"/>
        </w:numPr>
        <w:rPr>
          <w:bCs/>
          <w:color w:val="0070C0"/>
          <w:sz w:val="22"/>
          <w:szCs w:val="22"/>
          <w:lang w:val="en-GB"/>
        </w:rPr>
      </w:pPr>
      <w:r>
        <w:rPr>
          <w:bCs/>
          <w:color w:val="0070C0"/>
          <w:sz w:val="22"/>
          <w:szCs w:val="22"/>
          <w:lang w:val="en-GB"/>
        </w:rPr>
        <w:t>FSD</w:t>
      </w:r>
      <w:r w:rsidR="0089522A">
        <w:rPr>
          <w:bCs/>
          <w:color w:val="0070C0"/>
          <w:sz w:val="22"/>
          <w:szCs w:val="22"/>
          <w:lang w:val="en-GB"/>
        </w:rPr>
        <w:t>/CITA</w:t>
      </w:r>
      <w:r>
        <w:rPr>
          <w:bCs/>
          <w:color w:val="0070C0"/>
          <w:sz w:val="22"/>
          <w:szCs w:val="22"/>
          <w:lang w:val="en-GB"/>
        </w:rPr>
        <w:t xml:space="preserve"> to produce an explanatory presentation, in collaboration with the interested parties</w:t>
      </w:r>
      <w:bookmarkEnd w:id="10"/>
    </w:p>
    <w:p w14:paraId="1CAF9E03" w14:textId="19D71EC8" w:rsidR="003B1899" w:rsidRDefault="003B1899" w:rsidP="003B1899">
      <w:pPr>
        <w:numPr>
          <w:ilvl w:val="1"/>
          <w:numId w:val="42"/>
        </w:numPr>
        <w:rPr>
          <w:bCs/>
          <w:color w:val="0070C0"/>
          <w:sz w:val="22"/>
          <w:szCs w:val="22"/>
          <w:lang w:val="en-GB"/>
        </w:rPr>
      </w:pPr>
      <w:r>
        <w:rPr>
          <w:bCs/>
          <w:color w:val="0070C0"/>
          <w:sz w:val="22"/>
          <w:szCs w:val="22"/>
          <w:lang w:val="en-GB"/>
        </w:rPr>
        <w:t>EDR malfunction: item to be brough forward to GRSG for guidance</w:t>
      </w:r>
    </w:p>
    <w:p w14:paraId="405B8ECE" w14:textId="53180EFD" w:rsidR="00752FDB" w:rsidRDefault="00752FDB" w:rsidP="00752FDB">
      <w:pPr>
        <w:numPr>
          <w:ilvl w:val="0"/>
          <w:numId w:val="42"/>
        </w:numPr>
        <w:rPr>
          <w:bCs/>
          <w:color w:val="0070C0"/>
          <w:sz w:val="22"/>
          <w:szCs w:val="22"/>
          <w:lang w:val="en-GB"/>
        </w:rPr>
      </w:pPr>
      <w:r w:rsidRPr="00752FDB">
        <w:rPr>
          <w:bCs/>
          <w:color w:val="0070C0"/>
          <w:sz w:val="22"/>
          <w:szCs w:val="22"/>
          <w:lang w:val="en-GB"/>
        </w:rPr>
        <w:t>Test procedures</w:t>
      </w:r>
    </w:p>
    <w:p w14:paraId="58D6942D" w14:textId="0CEE7EF6" w:rsidR="00752FDB" w:rsidRPr="00752FDB" w:rsidRDefault="00752FDB" w:rsidP="00752FDB">
      <w:pPr>
        <w:numPr>
          <w:ilvl w:val="1"/>
          <w:numId w:val="42"/>
        </w:numPr>
        <w:rPr>
          <w:bCs/>
          <w:color w:val="0070C0"/>
          <w:sz w:val="22"/>
          <w:szCs w:val="22"/>
          <w:lang w:val="en-GB"/>
        </w:rPr>
      </w:pPr>
      <w:r>
        <w:rPr>
          <w:color w:val="0070C0"/>
          <w:sz w:val="22"/>
          <w:szCs w:val="22"/>
          <w:lang w:val="en-GB"/>
        </w:rPr>
        <w:t xml:space="preserve">All to collect field data </w:t>
      </w:r>
      <w:r w:rsidR="0089522A">
        <w:rPr>
          <w:color w:val="0070C0"/>
          <w:sz w:val="22"/>
          <w:szCs w:val="22"/>
          <w:lang w:val="en-GB"/>
        </w:rPr>
        <w:t xml:space="preserve">about survivability </w:t>
      </w:r>
      <w:r>
        <w:rPr>
          <w:color w:val="0070C0"/>
          <w:sz w:val="22"/>
          <w:szCs w:val="22"/>
          <w:lang w:val="en-GB"/>
        </w:rPr>
        <w:t>for the next meeting</w:t>
      </w:r>
      <w:r w:rsidR="003B1899">
        <w:rPr>
          <w:color w:val="0070C0"/>
          <w:sz w:val="22"/>
          <w:szCs w:val="22"/>
          <w:lang w:val="en-GB"/>
        </w:rPr>
        <w:t xml:space="preserve"> </w:t>
      </w:r>
    </w:p>
    <w:p w14:paraId="4250DE87" w14:textId="1D30AADA" w:rsidR="00752FDB" w:rsidRPr="00752FDB" w:rsidRDefault="00752FDB" w:rsidP="00752FDB">
      <w:pPr>
        <w:numPr>
          <w:ilvl w:val="1"/>
          <w:numId w:val="42"/>
        </w:numPr>
        <w:rPr>
          <w:bCs/>
          <w:color w:val="0070C0"/>
          <w:sz w:val="22"/>
          <w:szCs w:val="22"/>
          <w:lang w:val="en-GB"/>
        </w:rPr>
      </w:pPr>
      <w:r>
        <w:rPr>
          <w:color w:val="0070C0"/>
          <w:sz w:val="22"/>
          <w:szCs w:val="22"/>
          <w:lang w:val="en-GB"/>
        </w:rPr>
        <w:t>All to make a position</w:t>
      </w:r>
      <w:r w:rsidR="003B1899">
        <w:rPr>
          <w:color w:val="0070C0"/>
          <w:sz w:val="22"/>
          <w:szCs w:val="22"/>
          <w:lang w:val="en-GB"/>
        </w:rPr>
        <w:t xml:space="preserve"> wrt survivability</w:t>
      </w:r>
    </w:p>
    <w:p w14:paraId="5BBF4C40" w14:textId="1457BB51" w:rsidR="00752FDB" w:rsidRDefault="00752FDB" w:rsidP="00752FDB">
      <w:pPr>
        <w:numPr>
          <w:ilvl w:val="1"/>
          <w:numId w:val="42"/>
        </w:numPr>
        <w:rPr>
          <w:bCs/>
          <w:color w:val="0070C0"/>
          <w:sz w:val="22"/>
          <w:szCs w:val="22"/>
          <w:lang w:val="en-GB"/>
        </w:rPr>
      </w:pPr>
      <w:r w:rsidRPr="00752FDB">
        <w:rPr>
          <w:bCs/>
          <w:color w:val="0070C0"/>
          <w:sz w:val="22"/>
          <w:szCs w:val="22"/>
          <w:lang w:val="en-GB"/>
        </w:rPr>
        <w:t>All to provide existing regional/national activities wrt to EDR experience</w:t>
      </w:r>
      <w:r>
        <w:rPr>
          <w:bCs/>
          <w:color w:val="0070C0"/>
          <w:sz w:val="22"/>
          <w:szCs w:val="22"/>
          <w:lang w:val="en-GB"/>
        </w:rPr>
        <w:t xml:space="preserve"> and research</w:t>
      </w:r>
      <w:r w:rsidR="003B1899">
        <w:rPr>
          <w:bCs/>
          <w:color w:val="0070C0"/>
          <w:sz w:val="22"/>
          <w:szCs w:val="22"/>
          <w:lang w:val="en-GB"/>
        </w:rPr>
        <w:t xml:space="preserve"> (VRU)</w:t>
      </w:r>
    </w:p>
    <w:p w14:paraId="7F62E5DE" w14:textId="77777777" w:rsidR="00D96ACE" w:rsidRPr="009D4E0B" w:rsidRDefault="00D96ACE" w:rsidP="00465239">
      <w:pPr>
        <w:pStyle w:val="Paragraphedeliste"/>
        <w:rPr>
          <w:bCs/>
          <w:sz w:val="22"/>
          <w:szCs w:val="22"/>
          <w:lang w:val="en-GB"/>
        </w:rPr>
      </w:pPr>
    </w:p>
    <w:p w14:paraId="14BD9F1C" w14:textId="223C9D63" w:rsidR="007872F5" w:rsidRPr="009D4E0B" w:rsidRDefault="007872F5" w:rsidP="004C1E4C">
      <w:pPr>
        <w:numPr>
          <w:ilvl w:val="0"/>
          <w:numId w:val="5"/>
        </w:numPr>
        <w:tabs>
          <w:tab w:val="left" w:pos="540"/>
          <w:tab w:val="left" w:pos="1080"/>
        </w:tabs>
        <w:ind w:left="540" w:hanging="540"/>
        <w:rPr>
          <w:b/>
          <w:sz w:val="22"/>
          <w:szCs w:val="22"/>
          <w:lang w:val="en-GB"/>
        </w:rPr>
      </w:pPr>
      <w:r w:rsidRPr="009D4E0B">
        <w:rPr>
          <w:b/>
          <w:sz w:val="22"/>
          <w:szCs w:val="22"/>
          <w:lang w:val="en-GB"/>
        </w:rPr>
        <w:t>Dates and venues of next meetings</w:t>
      </w:r>
    </w:p>
    <w:p w14:paraId="538995F5" w14:textId="154CCEF8" w:rsidR="00D02963" w:rsidRPr="009D4E0B" w:rsidRDefault="00D02963" w:rsidP="00D02963">
      <w:pPr>
        <w:pStyle w:val="Paragraphedeliste"/>
        <w:rPr>
          <w:bCs/>
          <w:sz w:val="22"/>
          <w:szCs w:val="22"/>
          <w:lang w:val="en-GB"/>
        </w:rPr>
      </w:pPr>
    </w:p>
    <w:tbl>
      <w:tblPr>
        <w:tblStyle w:val="Grilledutableau"/>
        <w:tblW w:w="0" w:type="auto"/>
        <w:tblInd w:w="279" w:type="dxa"/>
        <w:tblLook w:val="04A0" w:firstRow="1" w:lastRow="0" w:firstColumn="1" w:lastColumn="0" w:noHBand="0" w:noVBand="1"/>
      </w:tblPr>
      <w:tblGrid>
        <w:gridCol w:w="2126"/>
        <w:gridCol w:w="2410"/>
        <w:gridCol w:w="2126"/>
        <w:gridCol w:w="3135"/>
      </w:tblGrid>
      <w:tr w:rsidR="009D4E0B" w:rsidRPr="009D4E0B" w14:paraId="05692025" w14:textId="083E94A4" w:rsidTr="009059A6">
        <w:tc>
          <w:tcPr>
            <w:tcW w:w="2126" w:type="dxa"/>
          </w:tcPr>
          <w:p w14:paraId="7813CC92" w14:textId="70BDF49A" w:rsidR="009A7D70" w:rsidRPr="009D4E0B" w:rsidRDefault="009A7D70" w:rsidP="009A7D70">
            <w:pPr>
              <w:pStyle w:val="Paragraphedeliste"/>
              <w:ind w:left="0"/>
              <w:jc w:val="center"/>
              <w:rPr>
                <w:b/>
                <w:sz w:val="22"/>
                <w:szCs w:val="22"/>
                <w:lang w:val="en-GB"/>
              </w:rPr>
            </w:pPr>
            <w:r w:rsidRPr="009D4E0B">
              <w:rPr>
                <w:b/>
                <w:sz w:val="22"/>
                <w:szCs w:val="22"/>
                <w:lang w:val="en-GB"/>
              </w:rPr>
              <w:lastRenderedPageBreak/>
              <w:t>Meeting</w:t>
            </w:r>
          </w:p>
        </w:tc>
        <w:tc>
          <w:tcPr>
            <w:tcW w:w="2410" w:type="dxa"/>
          </w:tcPr>
          <w:p w14:paraId="2A9BFC45" w14:textId="27198CA3" w:rsidR="009A7D70" w:rsidRPr="009D4E0B" w:rsidRDefault="009A7D70" w:rsidP="009A7D70">
            <w:pPr>
              <w:pStyle w:val="Paragraphedeliste"/>
              <w:ind w:left="0"/>
              <w:jc w:val="center"/>
              <w:rPr>
                <w:b/>
                <w:sz w:val="22"/>
                <w:szCs w:val="22"/>
                <w:lang w:val="en-GB"/>
              </w:rPr>
            </w:pPr>
            <w:r w:rsidRPr="009D4E0B">
              <w:rPr>
                <w:b/>
                <w:sz w:val="22"/>
                <w:szCs w:val="22"/>
                <w:lang w:val="en-GB"/>
              </w:rPr>
              <w:t>Dates</w:t>
            </w:r>
          </w:p>
        </w:tc>
        <w:tc>
          <w:tcPr>
            <w:tcW w:w="2126" w:type="dxa"/>
          </w:tcPr>
          <w:p w14:paraId="3D29BDF4" w14:textId="7F01CF37" w:rsidR="009A7D70" w:rsidRPr="009D4E0B" w:rsidRDefault="009A7D70" w:rsidP="009A7D70">
            <w:pPr>
              <w:pStyle w:val="Paragraphedeliste"/>
              <w:ind w:left="0"/>
              <w:jc w:val="center"/>
              <w:rPr>
                <w:b/>
                <w:sz w:val="22"/>
                <w:szCs w:val="22"/>
                <w:lang w:val="en-GB"/>
              </w:rPr>
            </w:pPr>
            <w:r w:rsidRPr="009D4E0B">
              <w:rPr>
                <w:b/>
                <w:sz w:val="22"/>
                <w:szCs w:val="22"/>
                <w:lang w:val="en-GB"/>
              </w:rPr>
              <w:t xml:space="preserve">Venue </w:t>
            </w:r>
          </w:p>
        </w:tc>
        <w:tc>
          <w:tcPr>
            <w:tcW w:w="3135" w:type="dxa"/>
          </w:tcPr>
          <w:p w14:paraId="63D8FBB1" w14:textId="4153102D" w:rsidR="009A7D70" w:rsidRPr="009D4E0B" w:rsidRDefault="009A7D70" w:rsidP="009A7D70">
            <w:pPr>
              <w:pStyle w:val="Paragraphedeliste"/>
              <w:ind w:left="0"/>
              <w:jc w:val="center"/>
              <w:rPr>
                <w:b/>
                <w:sz w:val="22"/>
                <w:szCs w:val="22"/>
                <w:lang w:val="en-GB"/>
              </w:rPr>
            </w:pPr>
            <w:r w:rsidRPr="009D4E0B">
              <w:rPr>
                <w:b/>
                <w:sz w:val="22"/>
                <w:szCs w:val="22"/>
                <w:lang w:val="en-GB"/>
              </w:rPr>
              <w:t>Note</w:t>
            </w:r>
          </w:p>
        </w:tc>
      </w:tr>
      <w:tr w:rsidR="009D4E0B" w:rsidRPr="003E7A06" w14:paraId="466A5CB0" w14:textId="0601FBCB" w:rsidTr="009059A6">
        <w:tc>
          <w:tcPr>
            <w:tcW w:w="2126" w:type="dxa"/>
          </w:tcPr>
          <w:p w14:paraId="7B99F201" w14:textId="2DC457E7" w:rsidR="009A7D70" w:rsidRPr="009D4E0B" w:rsidRDefault="009A7D70" w:rsidP="00D02963">
            <w:pPr>
              <w:pStyle w:val="Paragraphedeliste"/>
              <w:ind w:left="0"/>
              <w:rPr>
                <w:bCs/>
                <w:sz w:val="22"/>
                <w:szCs w:val="22"/>
                <w:lang w:val="en-GB"/>
              </w:rPr>
            </w:pPr>
            <w:bookmarkStart w:id="11" w:name="_Hlk14864291"/>
            <w:r w:rsidRPr="009D4E0B">
              <w:rPr>
                <w:bCs/>
                <w:sz w:val="22"/>
                <w:szCs w:val="22"/>
                <w:lang w:val="en-GB"/>
              </w:rPr>
              <w:t>EDR-DSSAD-03</w:t>
            </w:r>
          </w:p>
        </w:tc>
        <w:tc>
          <w:tcPr>
            <w:tcW w:w="2410" w:type="dxa"/>
          </w:tcPr>
          <w:p w14:paraId="5BE5FDE8" w14:textId="36C5A81D" w:rsidR="009A7D70" w:rsidRPr="009D4E0B" w:rsidRDefault="009A7D70" w:rsidP="00D02963">
            <w:pPr>
              <w:pStyle w:val="Paragraphedeliste"/>
              <w:ind w:left="0"/>
              <w:rPr>
                <w:bCs/>
                <w:sz w:val="22"/>
                <w:szCs w:val="22"/>
                <w:lang w:val="en-GB"/>
              </w:rPr>
            </w:pPr>
            <w:r w:rsidRPr="009D4E0B">
              <w:rPr>
                <w:bCs/>
                <w:sz w:val="22"/>
                <w:szCs w:val="22"/>
                <w:lang w:val="en-GB"/>
              </w:rPr>
              <w:t>10-12 December 2019</w:t>
            </w:r>
          </w:p>
        </w:tc>
        <w:tc>
          <w:tcPr>
            <w:tcW w:w="2126" w:type="dxa"/>
          </w:tcPr>
          <w:p w14:paraId="214A9CB4" w14:textId="6601E48E" w:rsidR="009A7D70" w:rsidRPr="009D4E0B" w:rsidRDefault="009A7D70" w:rsidP="00D02963">
            <w:pPr>
              <w:pStyle w:val="Paragraphedeliste"/>
              <w:ind w:left="0"/>
              <w:rPr>
                <w:bCs/>
                <w:sz w:val="22"/>
                <w:szCs w:val="22"/>
                <w:lang w:val="en-GB"/>
              </w:rPr>
            </w:pPr>
            <w:r w:rsidRPr="009D4E0B">
              <w:rPr>
                <w:bCs/>
                <w:sz w:val="22"/>
                <w:szCs w:val="22"/>
                <w:lang w:val="en-GB"/>
              </w:rPr>
              <w:t>OICA</w:t>
            </w:r>
          </w:p>
        </w:tc>
        <w:tc>
          <w:tcPr>
            <w:tcW w:w="3135" w:type="dxa"/>
          </w:tcPr>
          <w:p w14:paraId="15255D23" w14:textId="2F6F39C9" w:rsidR="009A7D70" w:rsidRPr="009D4E0B" w:rsidRDefault="003E7A06" w:rsidP="00D02963">
            <w:pPr>
              <w:pStyle w:val="Paragraphedeliste"/>
              <w:ind w:left="0"/>
              <w:rPr>
                <w:bCs/>
                <w:sz w:val="22"/>
                <w:szCs w:val="22"/>
                <w:lang w:val="en-GB"/>
              </w:rPr>
            </w:pPr>
            <w:r>
              <w:rPr>
                <w:bCs/>
                <w:sz w:val="22"/>
                <w:szCs w:val="22"/>
                <w:lang w:val="en-GB"/>
              </w:rPr>
              <w:t>National strikes may jeopardise transportations</w:t>
            </w:r>
            <w:r w:rsidR="009F277A" w:rsidRPr="009D4E0B">
              <w:rPr>
                <w:bCs/>
                <w:sz w:val="22"/>
                <w:szCs w:val="22"/>
                <w:lang w:val="en-GB"/>
              </w:rPr>
              <w:t xml:space="preserve"> </w:t>
            </w:r>
          </w:p>
        </w:tc>
      </w:tr>
      <w:tr w:rsidR="00F82601" w:rsidRPr="001B19F8" w14:paraId="02AD955C" w14:textId="77777777" w:rsidTr="009059A6">
        <w:tc>
          <w:tcPr>
            <w:tcW w:w="2126" w:type="dxa"/>
          </w:tcPr>
          <w:p w14:paraId="42BEC4CC" w14:textId="1F4B7863" w:rsidR="00E131D2" w:rsidRPr="00F82601" w:rsidRDefault="0089522A" w:rsidP="00D02963">
            <w:pPr>
              <w:pStyle w:val="Paragraphedeliste"/>
              <w:ind w:left="0"/>
              <w:rPr>
                <w:bCs/>
                <w:color w:val="0070C0"/>
                <w:sz w:val="22"/>
                <w:szCs w:val="22"/>
                <w:lang w:val="en-GB"/>
              </w:rPr>
            </w:pPr>
            <w:r>
              <w:rPr>
                <w:bCs/>
                <w:color w:val="0070C0"/>
                <w:sz w:val="22"/>
                <w:szCs w:val="22"/>
                <w:lang w:val="en-GB"/>
              </w:rPr>
              <w:t>Deadline for inputs</w:t>
            </w:r>
          </w:p>
        </w:tc>
        <w:tc>
          <w:tcPr>
            <w:tcW w:w="2410" w:type="dxa"/>
          </w:tcPr>
          <w:p w14:paraId="2B909AC8" w14:textId="5771E4F3" w:rsidR="00E131D2" w:rsidRPr="00F82601" w:rsidRDefault="0089522A" w:rsidP="00D02963">
            <w:pPr>
              <w:pStyle w:val="Paragraphedeliste"/>
              <w:ind w:left="0"/>
              <w:rPr>
                <w:bCs/>
                <w:color w:val="0070C0"/>
                <w:sz w:val="22"/>
                <w:szCs w:val="22"/>
                <w:lang w:val="en-GB"/>
              </w:rPr>
            </w:pPr>
            <w:r>
              <w:rPr>
                <w:bCs/>
                <w:color w:val="0070C0"/>
                <w:sz w:val="22"/>
                <w:szCs w:val="22"/>
                <w:lang w:val="en-GB"/>
              </w:rPr>
              <w:t>17 January</w:t>
            </w:r>
          </w:p>
        </w:tc>
        <w:tc>
          <w:tcPr>
            <w:tcW w:w="2126" w:type="dxa"/>
          </w:tcPr>
          <w:p w14:paraId="658EA7DF" w14:textId="0EAABD65" w:rsidR="00E131D2" w:rsidRPr="00F82601" w:rsidRDefault="00E131D2" w:rsidP="00D02963">
            <w:pPr>
              <w:pStyle w:val="Paragraphedeliste"/>
              <w:ind w:left="0"/>
              <w:rPr>
                <w:bCs/>
                <w:color w:val="0070C0"/>
                <w:sz w:val="22"/>
                <w:szCs w:val="22"/>
                <w:lang w:val="en-GB"/>
              </w:rPr>
            </w:pPr>
          </w:p>
        </w:tc>
        <w:tc>
          <w:tcPr>
            <w:tcW w:w="3135" w:type="dxa"/>
          </w:tcPr>
          <w:p w14:paraId="2CCAFF36" w14:textId="5974C402" w:rsidR="00E131D2" w:rsidRPr="00F82601" w:rsidRDefault="0089522A" w:rsidP="00D02963">
            <w:pPr>
              <w:pStyle w:val="Paragraphedeliste"/>
              <w:ind w:left="0"/>
              <w:rPr>
                <w:bCs/>
                <w:color w:val="0070C0"/>
                <w:sz w:val="22"/>
                <w:szCs w:val="22"/>
                <w:lang w:val="en-GB"/>
              </w:rPr>
            </w:pPr>
            <w:r>
              <w:rPr>
                <w:bCs/>
                <w:color w:val="0070C0"/>
                <w:sz w:val="22"/>
                <w:szCs w:val="22"/>
                <w:lang w:val="en-GB"/>
              </w:rPr>
              <w:t>Please make it as early as possible</w:t>
            </w:r>
          </w:p>
        </w:tc>
      </w:tr>
      <w:tr w:rsidR="0089522A" w:rsidRPr="00F82601" w14:paraId="2E31F328" w14:textId="77777777" w:rsidTr="009059A6">
        <w:tc>
          <w:tcPr>
            <w:tcW w:w="2126" w:type="dxa"/>
          </w:tcPr>
          <w:p w14:paraId="7A547480" w14:textId="4D7D63A6" w:rsidR="0089522A" w:rsidRPr="00F82601" w:rsidRDefault="0089522A" w:rsidP="0089522A">
            <w:pPr>
              <w:pStyle w:val="Paragraphedeliste"/>
              <w:ind w:left="0"/>
              <w:rPr>
                <w:bCs/>
                <w:color w:val="0070C0"/>
                <w:sz w:val="22"/>
                <w:szCs w:val="22"/>
                <w:lang w:val="en-GB"/>
              </w:rPr>
            </w:pPr>
            <w:r w:rsidRPr="00F82601">
              <w:rPr>
                <w:bCs/>
                <w:color w:val="0070C0"/>
                <w:sz w:val="22"/>
                <w:szCs w:val="22"/>
                <w:lang w:val="en-GB"/>
              </w:rPr>
              <w:t>Sub group DSSAD</w:t>
            </w:r>
            <w:r>
              <w:rPr>
                <w:bCs/>
                <w:color w:val="0070C0"/>
                <w:sz w:val="22"/>
                <w:szCs w:val="22"/>
                <w:lang w:val="en-GB"/>
              </w:rPr>
              <w:t>-02</w:t>
            </w:r>
          </w:p>
        </w:tc>
        <w:tc>
          <w:tcPr>
            <w:tcW w:w="2410" w:type="dxa"/>
          </w:tcPr>
          <w:p w14:paraId="15064106" w14:textId="5E64BB7B" w:rsidR="0089522A" w:rsidRPr="00F82601" w:rsidRDefault="0089522A" w:rsidP="0089522A">
            <w:pPr>
              <w:pStyle w:val="Paragraphedeliste"/>
              <w:ind w:left="0"/>
              <w:rPr>
                <w:bCs/>
                <w:color w:val="0070C0"/>
                <w:sz w:val="22"/>
                <w:szCs w:val="22"/>
                <w:lang w:val="en-GB"/>
              </w:rPr>
            </w:pPr>
            <w:r w:rsidRPr="00F82601">
              <w:rPr>
                <w:bCs/>
                <w:color w:val="0070C0"/>
                <w:sz w:val="22"/>
                <w:szCs w:val="22"/>
                <w:lang w:val="en-GB"/>
              </w:rPr>
              <w:t>28 January 2020</w:t>
            </w:r>
          </w:p>
        </w:tc>
        <w:tc>
          <w:tcPr>
            <w:tcW w:w="2126" w:type="dxa"/>
          </w:tcPr>
          <w:p w14:paraId="2BF933A9" w14:textId="59795844" w:rsidR="0089522A" w:rsidRPr="00F82601" w:rsidRDefault="0089522A" w:rsidP="0089522A">
            <w:pPr>
              <w:pStyle w:val="Paragraphedeliste"/>
              <w:ind w:left="0"/>
              <w:rPr>
                <w:bCs/>
                <w:color w:val="0070C0"/>
                <w:sz w:val="22"/>
                <w:szCs w:val="22"/>
                <w:lang w:val="en-GB"/>
              </w:rPr>
            </w:pPr>
            <w:r w:rsidRPr="00F82601">
              <w:rPr>
                <w:bCs/>
                <w:color w:val="0070C0"/>
                <w:sz w:val="22"/>
                <w:szCs w:val="22"/>
                <w:lang w:val="en-GB"/>
              </w:rPr>
              <w:t>JASIC (Tokyo)</w:t>
            </w:r>
          </w:p>
        </w:tc>
        <w:tc>
          <w:tcPr>
            <w:tcW w:w="3135" w:type="dxa"/>
          </w:tcPr>
          <w:p w14:paraId="123FA1E1" w14:textId="1F3C08D7" w:rsidR="0089522A" w:rsidRDefault="0089522A" w:rsidP="0089522A">
            <w:pPr>
              <w:pStyle w:val="Paragraphedeliste"/>
              <w:ind w:left="0"/>
              <w:rPr>
                <w:bCs/>
                <w:color w:val="0070C0"/>
                <w:sz w:val="22"/>
                <w:szCs w:val="22"/>
                <w:lang w:val="en-GB"/>
              </w:rPr>
            </w:pPr>
            <w:r>
              <w:rPr>
                <w:bCs/>
                <w:color w:val="0070C0"/>
                <w:sz w:val="22"/>
                <w:szCs w:val="22"/>
                <w:lang w:val="en-GB"/>
              </w:rPr>
              <w:t>Full day</w:t>
            </w:r>
          </w:p>
        </w:tc>
      </w:tr>
      <w:tr w:rsidR="0089522A" w:rsidRPr="00F82601" w14:paraId="451733DE" w14:textId="77777777" w:rsidTr="009059A6">
        <w:tc>
          <w:tcPr>
            <w:tcW w:w="2126" w:type="dxa"/>
          </w:tcPr>
          <w:p w14:paraId="2C7E31A8" w14:textId="54C75C5D" w:rsidR="0089522A" w:rsidRPr="00F82601" w:rsidRDefault="0089522A" w:rsidP="0089522A">
            <w:pPr>
              <w:pStyle w:val="Paragraphedeliste"/>
              <w:ind w:left="0"/>
              <w:rPr>
                <w:bCs/>
                <w:color w:val="0070C0"/>
                <w:sz w:val="22"/>
                <w:szCs w:val="22"/>
                <w:lang w:val="en-GB"/>
              </w:rPr>
            </w:pPr>
            <w:r>
              <w:rPr>
                <w:bCs/>
                <w:color w:val="0070C0"/>
                <w:sz w:val="22"/>
                <w:szCs w:val="22"/>
                <w:lang w:val="en-GB"/>
              </w:rPr>
              <w:t>Sub group EDR-01</w:t>
            </w:r>
          </w:p>
        </w:tc>
        <w:tc>
          <w:tcPr>
            <w:tcW w:w="2410" w:type="dxa"/>
          </w:tcPr>
          <w:p w14:paraId="0043C198" w14:textId="47D82E9C" w:rsidR="0089522A" w:rsidRPr="00F82601" w:rsidRDefault="0089522A" w:rsidP="0089522A">
            <w:pPr>
              <w:pStyle w:val="Paragraphedeliste"/>
              <w:ind w:left="0"/>
              <w:rPr>
                <w:bCs/>
                <w:color w:val="0070C0"/>
                <w:sz w:val="22"/>
                <w:szCs w:val="22"/>
                <w:lang w:val="en-GB"/>
              </w:rPr>
            </w:pPr>
            <w:r w:rsidRPr="00F82601">
              <w:rPr>
                <w:bCs/>
                <w:color w:val="0070C0"/>
                <w:sz w:val="22"/>
                <w:szCs w:val="22"/>
                <w:lang w:val="en-GB"/>
              </w:rPr>
              <w:t>28 January 2020</w:t>
            </w:r>
          </w:p>
        </w:tc>
        <w:tc>
          <w:tcPr>
            <w:tcW w:w="2126" w:type="dxa"/>
          </w:tcPr>
          <w:p w14:paraId="4266833D" w14:textId="7F5ABC6F" w:rsidR="0089522A" w:rsidRPr="00F82601" w:rsidRDefault="0089522A" w:rsidP="0089522A">
            <w:pPr>
              <w:pStyle w:val="Paragraphedeliste"/>
              <w:ind w:left="0"/>
              <w:rPr>
                <w:bCs/>
                <w:color w:val="0070C0"/>
                <w:sz w:val="22"/>
                <w:szCs w:val="22"/>
                <w:lang w:val="en-GB"/>
              </w:rPr>
            </w:pPr>
            <w:r w:rsidRPr="00F82601">
              <w:rPr>
                <w:bCs/>
                <w:color w:val="0070C0"/>
                <w:sz w:val="22"/>
                <w:szCs w:val="22"/>
                <w:lang w:val="en-GB"/>
              </w:rPr>
              <w:t>JASIC (Tokyo)</w:t>
            </w:r>
          </w:p>
        </w:tc>
        <w:tc>
          <w:tcPr>
            <w:tcW w:w="3135" w:type="dxa"/>
          </w:tcPr>
          <w:p w14:paraId="71C59CA4" w14:textId="10BE3DDF" w:rsidR="0089522A" w:rsidRPr="00F82601" w:rsidRDefault="0089522A" w:rsidP="0089522A">
            <w:pPr>
              <w:pStyle w:val="Paragraphedeliste"/>
              <w:ind w:left="0"/>
              <w:rPr>
                <w:bCs/>
                <w:color w:val="0070C0"/>
                <w:sz w:val="22"/>
                <w:szCs w:val="22"/>
                <w:lang w:val="en-GB"/>
              </w:rPr>
            </w:pPr>
            <w:r>
              <w:rPr>
                <w:bCs/>
                <w:color w:val="0070C0"/>
                <w:sz w:val="22"/>
                <w:szCs w:val="22"/>
                <w:lang w:val="en-GB"/>
              </w:rPr>
              <w:t>Full day</w:t>
            </w:r>
          </w:p>
        </w:tc>
      </w:tr>
      <w:tr w:rsidR="0089522A" w:rsidRPr="001B19F8" w14:paraId="105B7919" w14:textId="77777777" w:rsidTr="009059A6">
        <w:tc>
          <w:tcPr>
            <w:tcW w:w="2126" w:type="dxa"/>
          </w:tcPr>
          <w:p w14:paraId="12B274B1" w14:textId="0A676387" w:rsidR="0089522A" w:rsidRPr="009D4E0B" w:rsidRDefault="0089522A" w:rsidP="0089522A">
            <w:pPr>
              <w:pStyle w:val="Paragraphedeliste"/>
              <w:ind w:left="0"/>
              <w:rPr>
                <w:bCs/>
                <w:sz w:val="22"/>
                <w:szCs w:val="22"/>
                <w:lang w:val="en-GB"/>
              </w:rPr>
            </w:pPr>
            <w:r w:rsidRPr="009D4E0B">
              <w:rPr>
                <w:bCs/>
                <w:sz w:val="22"/>
                <w:szCs w:val="22"/>
                <w:lang w:val="en-GB"/>
              </w:rPr>
              <w:t>EDR-DSSAD-04</w:t>
            </w:r>
          </w:p>
        </w:tc>
        <w:tc>
          <w:tcPr>
            <w:tcW w:w="2410" w:type="dxa"/>
          </w:tcPr>
          <w:p w14:paraId="63335E00" w14:textId="1CFEDEC2" w:rsidR="0089522A" w:rsidRPr="009D4E0B" w:rsidRDefault="0089522A" w:rsidP="0089522A">
            <w:pPr>
              <w:pStyle w:val="Paragraphedeliste"/>
              <w:ind w:left="0"/>
              <w:rPr>
                <w:bCs/>
                <w:sz w:val="22"/>
                <w:szCs w:val="22"/>
                <w:lang w:val="en-GB"/>
              </w:rPr>
            </w:pPr>
            <w:r w:rsidRPr="00F82601">
              <w:rPr>
                <w:bCs/>
                <w:color w:val="0070C0"/>
                <w:sz w:val="22"/>
                <w:szCs w:val="22"/>
                <w:lang w:val="en-GB"/>
              </w:rPr>
              <w:t>29</w:t>
            </w:r>
            <w:r w:rsidRPr="009D4E0B">
              <w:rPr>
                <w:bCs/>
                <w:sz w:val="22"/>
                <w:szCs w:val="22"/>
                <w:lang w:val="en-GB"/>
              </w:rPr>
              <w:t>-30 January 2020</w:t>
            </w:r>
          </w:p>
        </w:tc>
        <w:tc>
          <w:tcPr>
            <w:tcW w:w="2126" w:type="dxa"/>
          </w:tcPr>
          <w:p w14:paraId="44AA0C94" w14:textId="37557DFA" w:rsidR="0089522A" w:rsidRPr="009D4E0B" w:rsidRDefault="0089522A" w:rsidP="0089522A">
            <w:pPr>
              <w:pStyle w:val="Paragraphedeliste"/>
              <w:ind w:left="0"/>
              <w:rPr>
                <w:bCs/>
                <w:sz w:val="22"/>
                <w:szCs w:val="22"/>
                <w:lang w:val="en-GB"/>
              </w:rPr>
            </w:pPr>
            <w:r w:rsidRPr="009D4E0B">
              <w:rPr>
                <w:bCs/>
                <w:sz w:val="22"/>
                <w:szCs w:val="22"/>
                <w:lang w:val="en-GB"/>
              </w:rPr>
              <w:t>JASIC (Tokyo)</w:t>
            </w:r>
          </w:p>
        </w:tc>
        <w:tc>
          <w:tcPr>
            <w:tcW w:w="3135" w:type="dxa"/>
          </w:tcPr>
          <w:p w14:paraId="35981B3B" w14:textId="77777777" w:rsidR="0089522A" w:rsidRDefault="0089522A" w:rsidP="0089522A">
            <w:pPr>
              <w:pStyle w:val="Paragraphedeliste"/>
              <w:ind w:left="0"/>
              <w:rPr>
                <w:bCs/>
                <w:color w:val="0070C0"/>
                <w:sz w:val="22"/>
                <w:szCs w:val="22"/>
                <w:lang w:val="en-GB"/>
              </w:rPr>
            </w:pPr>
            <w:r w:rsidRPr="00F82601">
              <w:rPr>
                <w:bCs/>
                <w:color w:val="0070C0"/>
                <w:sz w:val="22"/>
                <w:szCs w:val="22"/>
                <w:lang w:val="en-GB"/>
              </w:rPr>
              <w:t>Full days</w:t>
            </w:r>
            <w:r>
              <w:rPr>
                <w:bCs/>
                <w:color w:val="0070C0"/>
                <w:sz w:val="22"/>
                <w:szCs w:val="22"/>
                <w:lang w:val="en-GB"/>
              </w:rPr>
              <w:t xml:space="preserve"> – finishing around 4:00 pm the last day</w:t>
            </w:r>
          </w:p>
          <w:p w14:paraId="7D519DE7" w14:textId="77777777" w:rsidR="0089522A" w:rsidRDefault="0089522A" w:rsidP="0089522A">
            <w:pPr>
              <w:pStyle w:val="Paragraphedeliste"/>
              <w:ind w:left="0"/>
              <w:rPr>
                <w:bCs/>
                <w:color w:val="0070C0"/>
                <w:sz w:val="22"/>
                <w:szCs w:val="22"/>
                <w:lang w:val="en-GB"/>
              </w:rPr>
            </w:pPr>
            <w:r w:rsidRPr="002417E8">
              <w:rPr>
                <w:bCs/>
                <w:color w:val="0070C0"/>
                <w:sz w:val="22"/>
                <w:szCs w:val="22"/>
                <w:lang w:val="en-GB"/>
              </w:rPr>
              <w:t xml:space="preserve">Attention to VISA application – 1 month </w:t>
            </w:r>
          </w:p>
          <w:p w14:paraId="4AB156CB" w14:textId="7A6D80E1" w:rsidR="0089522A" w:rsidRPr="009D4E0B" w:rsidRDefault="0089522A" w:rsidP="0089522A">
            <w:pPr>
              <w:pStyle w:val="Paragraphedeliste"/>
              <w:ind w:left="0"/>
              <w:rPr>
                <w:bCs/>
                <w:sz w:val="22"/>
                <w:szCs w:val="22"/>
                <w:lang w:val="en-GB"/>
              </w:rPr>
            </w:pPr>
            <w:r w:rsidRPr="0089522A">
              <w:rPr>
                <w:bCs/>
                <w:color w:val="0070C0"/>
                <w:sz w:val="22"/>
                <w:szCs w:val="22"/>
                <w:lang w:val="en-GB"/>
              </w:rPr>
              <w:t>Discussion on standardized format to take place o 30 January, when the ROK delegate can attend</w:t>
            </w:r>
          </w:p>
        </w:tc>
      </w:tr>
      <w:tr w:rsidR="0089522A" w:rsidRPr="009D4E0B" w14:paraId="0D83C246" w14:textId="77777777" w:rsidTr="009059A6">
        <w:tc>
          <w:tcPr>
            <w:tcW w:w="2126" w:type="dxa"/>
          </w:tcPr>
          <w:p w14:paraId="7B6CB779" w14:textId="645C64CC" w:rsidR="0089522A" w:rsidRPr="009D4E0B" w:rsidRDefault="0089522A" w:rsidP="0089522A">
            <w:pPr>
              <w:pStyle w:val="Paragraphedeliste"/>
              <w:ind w:left="0"/>
              <w:rPr>
                <w:bCs/>
                <w:sz w:val="22"/>
                <w:szCs w:val="22"/>
                <w:lang w:val="en-GB"/>
              </w:rPr>
            </w:pPr>
            <w:r w:rsidRPr="009D4E0B">
              <w:rPr>
                <w:bCs/>
                <w:sz w:val="22"/>
                <w:szCs w:val="22"/>
                <w:lang w:val="en-GB"/>
              </w:rPr>
              <w:t>GRVA-05</w:t>
            </w:r>
          </w:p>
        </w:tc>
        <w:tc>
          <w:tcPr>
            <w:tcW w:w="2410" w:type="dxa"/>
          </w:tcPr>
          <w:p w14:paraId="14C794B2" w14:textId="77F6C449" w:rsidR="0089522A" w:rsidRPr="009D4E0B" w:rsidRDefault="0089522A" w:rsidP="0089522A">
            <w:pPr>
              <w:pStyle w:val="Paragraphedeliste"/>
              <w:ind w:left="0"/>
              <w:rPr>
                <w:bCs/>
                <w:sz w:val="22"/>
                <w:szCs w:val="22"/>
                <w:lang w:val="en-GB"/>
              </w:rPr>
            </w:pPr>
            <w:r w:rsidRPr="009D4E0B">
              <w:rPr>
                <w:bCs/>
                <w:sz w:val="22"/>
                <w:szCs w:val="22"/>
                <w:lang w:val="en-GB"/>
              </w:rPr>
              <w:t>10-14 February 2020</w:t>
            </w:r>
          </w:p>
        </w:tc>
        <w:tc>
          <w:tcPr>
            <w:tcW w:w="2126" w:type="dxa"/>
          </w:tcPr>
          <w:p w14:paraId="47A02E54" w14:textId="727996EF" w:rsidR="0089522A" w:rsidRPr="009D4E0B" w:rsidRDefault="0089522A" w:rsidP="0089522A">
            <w:pPr>
              <w:pStyle w:val="Paragraphedeliste"/>
              <w:ind w:left="0"/>
              <w:rPr>
                <w:bCs/>
                <w:sz w:val="22"/>
                <w:szCs w:val="22"/>
                <w:lang w:val="en-GB"/>
              </w:rPr>
            </w:pPr>
            <w:r w:rsidRPr="009D4E0B">
              <w:rPr>
                <w:bCs/>
                <w:sz w:val="22"/>
                <w:szCs w:val="22"/>
                <w:lang w:val="en-GB"/>
              </w:rPr>
              <w:t>Palais des Nations</w:t>
            </w:r>
          </w:p>
        </w:tc>
        <w:tc>
          <w:tcPr>
            <w:tcW w:w="3135" w:type="dxa"/>
          </w:tcPr>
          <w:p w14:paraId="671E3929" w14:textId="77777777" w:rsidR="0089522A" w:rsidRPr="009D4E0B" w:rsidRDefault="0089522A" w:rsidP="0089522A">
            <w:pPr>
              <w:pStyle w:val="Paragraphedeliste"/>
              <w:ind w:left="0"/>
              <w:rPr>
                <w:bCs/>
                <w:sz w:val="22"/>
                <w:szCs w:val="22"/>
                <w:lang w:val="en-GB"/>
              </w:rPr>
            </w:pPr>
          </w:p>
        </w:tc>
      </w:tr>
      <w:tr w:rsidR="0089522A" w:rsidRPr="009D4E0B" w14:paraId="2EE2576E" w14:textId="77777777" w:rsidTr="0089522A">
        <w:tc>
          <w:tcPr>
            <w:tcW w:w="2126" w:type="dxa"/>
          </w:tcPr>
          <w:p w14:paraId="77E4EA54" w14:textId="77777777" w:rsidR="0089522A" w:rsidRPr="009D4E0B" w:rsidRDefault="0089522A" w:rsidP="0089522A">
            <w:pPr>
              <w:pStyle w:val="Paragraphedeliste"/>
              <w:ind w:left="0"/>
              <w:rPr>
                <w:bCs/>
                <w:sz w:val="22"/>
                <w:szCs w:val="22"/>
                <w:lang w:val="en-GB"/>
              </w:rPr>
            </w:pPr>
            <w:r w:rsidRPr="009D4E0B">
              <w:rPr>
                <w:bCs/>
                <w:sz w:val="22"/>
                <w:szCs w:val="22"/>
                <w:lang w:val="en-GB"/>
              </w:rPr>
              <w:t>WP.29-180</w:t>
            </w:r>
          </w:p>
        </w:tc>
        <w:tc>
          <w:tcPr>
            <w:tcW w:w="2410" w:type="dxa"/>
          </w:tcPr>
          <w:p w14:paraId="23FE7D72" w14:textId="77777777" w:rsidR="0089522A" w:rsidRPr="009D4E0B" w:rsidRDefault="0089522A" w:rsidP="0089522A">
            <w:pPr>
              <w:pStyle w:val="Paragraphedeliste"/>
              <w:ind w:left="0"/>
              <w:rPr>
                <w:bCs/>
                <w:sz w:val="22"/>
                <w:szCs w:val="22"/>
                <w:lang w:val="en-GB"/>
              </w:rPr>
            </w:pPr>
            <w:r w:rsidRPr="009D4E0B">
              <w:rPr>
                <w:bCs/>
                <w:sz w:val="22"/>
                <w:szCs w:val="22"/>
                <w:lang w:val="en-GB"/>
              </w:rPr>
              <w:t>10-13 March 2020</w:t>
            </w:r>
          </w:p>
        </w:tc>
        <w:tc>
          <w:tcPr>
            <w:tcW w:w="2126" w:type="dxa"/>
          </w:tcPr>
          <w:p w14:paraId="751F4BAA" w14:textId="77777777" w:rsidR="0089522A" w:rsidRPr="009D4E0B" w:rsidRDefault="0089522A" w:rsidP="0089522A">
            <w:pPr>
              <w:pStyle w:val="Paragraphedeliste"/>
              <w:ind w:left="0"/>
              <w:rPr>
                <w:bCs/>
                <w:sz w:val="22"/>
                <w:szCs w:val="22"/>
                <w:lang w:val="en-GB"/>
              </w:rPr>
            </w:pPr>
            <w:r w:rsidRPr="009D4E0B">
              <w:rPr>
                <w:bCs/>
                <w:sz w:val="22"/>
                <w:szCs w:val="22"/>
                <w:lang w:val="en-GB"/>
              </w:rPr>
              <w:t>Palais des Nations</w:t>
            </w:r>
          </w:p>
        </w:tc>
        <w:tc>
          <w:tcPr>
            <w:tcW w:w="3135" w:type="dxa"/>
          </w:tcPr>
          <w:p w14:paraId="4CA69D03" w14:textId="77777777" w:rsidR="0089522A" w:rsidRPr="009D4E0B" w:rsidRDefault="0089522A" w:rsidP="0089522A">
            <w:pPr>
              <w:pStyle w:val="Paragraphedeliste"/>
              <w:ind w:left="0"/>
              <w:rPr>
                <w:bCs/>
                <w:sz w:val="22"/>
                <w:szCs w:val="22"/>
                <w:lang w:val="en-GB"/>
              </w:rPr>
            </w:pPr>
          </w:p>
        </w:tc>
      </w:tr>
      <w:tr w:rsidR="0089522A" w:rsidRPr="00F82601" w14:paraId="33E3D260" w14:textId="77777777" w:rsidTr="0089522A">
        <w:tc>
          <w:tcPr>
            <w:tcW w:w="2126" w:type="dxa"/>
          </w:tcPr>
          <w:p w14:paraId="76FFB33D" w14:textId="72A7204A" w:rsidR="0089522A" w:rsidRPr="00F82601" w:rsidRDefault="0089522A" w:rsidP="0089522A">
            <w:pPr>
              <w:pStyle w:val="Paragraphedeliste"/>
              <w:ind w:left="0"/>
              <w:rPr>
                <w:bCs/>
                <w:color w:val="0070C0"/>
                <w:sz w:val="22"/>
                <w:szCs w:val="22"/>
                <w:lang w:val="en-GB"/>
              </w:rPr>
            </w:pPr>
            <w:r w:rsidRPr="00F82601">
              <w:rPr>
                <w:bCs/>
                <w:color w:val="0070C0"/>
                <w:sz w:val="22"/>
                <w:szCs w:val="22"/>
                <w:lang w:val="en-GB"/>
              </w:rPr>
              <w:t>Sub group DSSAD</w:t>
            </w:r>
            <w:r>
              <w:rPr>
                <w:bCs/>
                <w:color w:val="0070C0"/>
                <w:sz w:val="22"/>
                <w:szCs w:val="22"/>
                <w:lang w:val="en-GB"/>
              </w:rPr>
              <w:t>-03</w:t>
            </w:r>
          </w:p>
        </w:tc>
        <w:tc>
          <w:tcPr>
            <w:tcW w:w="2410" w:type="dxa"/>
          </w:tcPr>
          <w:p w14:paraId="4A8C15DC" w14:textId="29243687" w:rsidR="0089522A" w:rsidRPr="00F82601" w:rsidRDefault="0089522A" w:rsidP="0089522A">
            <w:pPr>
              <w:pStyle w:val="Paragraphedeliste"/>
              <w:ind w:left="0"/>
              <w:rPr>
                <w:bCs/>
                <w:color w:val="0070C0"/>
                <w:sz w:val="22"/>
                <w:szCs w:val="22"/>
                <w:lang w:val="en-GB"/>
              </w:rPr>
            </w:pPr>
            <w:r>
              <w:rPr>
                <w:bCs/>
                <w:color w:val="0070C0"/>
                <w:sz w:val="22"/>
                <w:szCs w:val="22"/>
                <w:lang w:val="en-GB"/>
              </w:rPr>
              <w:t>24 March 2020</w:t>
            </w:r>
          </w:p>
        </w:tc>
        <w:tc>
          <w:tcPr>
            <w:tcW w:w="2126" w:type="dxa"/>
          </w:tcPr>
          <w:p w14:paraId="7B2F6592" w14:textId="7FF5A43B" w:rsidR="0089522A" w:rsidRPr="00F82601" w:rsidRDefault="0089522A" w:rsidP="0089522A">
            <w:pPr>
              <w:pStyle w:val="Paragraphedeliste"/>
              <w:ind w:left="0"/>
              <w:rPr>
                <w:bCs/>
                <w:color w:val="0070C0"/>
                <w:sz w:val="22"/>
                <w:szCs w:val="22"/>
                <w:lang w:val="en-GB"/>
              </w:rPr>
            </w:pPr>
            <w:r w:rsidRPr="00F82601">
              <w:rPr>
                <w:bCs/>
                <w:color w:val="0070C0"/>
                <w:sz w:val="22"/>
                <w:szCs w:val="22"/>
                <w:lang w:val="en-GB"/>
              </w:rPr>
              <w:t>DOT Washington</w:t>
            </w:r>
          </w:p>
        </w:tc>
        <w:tc>
          <w:tcPr>
            <w:tcW w:w="3135" w:type="dxa"/>
          </w:tcPr>
          <w:p w14:paraId="64588B45" w14:textId="34A250FD" w:rsidR="0089522A" w:rsidRPr="00F82601" w:rsidRDefault="0089522A" w:rsidP="0089522A">
            <w:pPr>
              <w:pStyle w:val="Paragraphedeliste"/>
              <w:ind w:left="0"/>
              <w:rPr>
                <w:bCs/>
                <w:color w:val="0070C0"/>
                <w:sz w:val="22"/>
                <w:szCs w:val="22"/>
                <w:lang w:val="en-GB"/>
              </w:rPr>
            </w:pPr>
            <w:r>
              <w:rPr>
                <w:bCs/>
                <w:color w:val="0070C0"/>
                <w:sz w:val="22"/>
                <w:szCs w:val="22"/>
                <w:lang w:val="en-GB"/>
              </w:rPr>
              <w:t>Hopefully unnecessary</w:t>
            </w:r>
          </w:p>
        </w:tc>
      </w:tr>
      <w:tr w:rsidR="0089522A" w:rsidRPr="00F82601" w14:paraId="7B3A675B" w14:textId="77777777" w:rsidTr="0089522A">
        <w:tc>
          <w:tcPr>
            <w:tcW w:w="2126" w:type="dxa"/>
          </w:tcPr>
          <w:p w14:paraId="0EC8307B" w14:textId="6E1316C0" w:rsidR="0089522A" w:rsidRPr="00F82601" w:rsidRDefault="0089522A" w:rsidP="0089522A">
            <w:pPr>
              <w:pStyle w:val="Paragraphedeliste"/>
              <w:ind w:left="0"/>
              <w:rPr>
                <w:bCs/>
                <w:color w:val="0070C0"/>
                <w:sz w:val="22"/>
                <w:szCs w:val="22"/>
                <w:lang w:val="en-GB"/>
              </w:rPr>
            </w:pPr>
            <w:r>
              <w:rPr>
                <w:bCs/>
                <w:color w:val="0070C0"/>
                <w:sz w:val="22"/>
                <w:szCs w:val="22"/>
                <w:lang w:val="en-GB"/>
              </w:rPr>
              <w:t>Sub group EDR-02</w:t>
            </w:r>
          </w:p>
        </w:tc>
        <w:tc>
          <w:tcPr>
            <w:tcW w:w="2410" w:type="dxa"/>
          </w:tcPr>
          <w:p w14:paraId="30F8A14C" w14:textId="31F8DF77" w:rsidR="0089522A" w:rsidRPr="00F82601" w:rsidRDefault="0089522A" w:rsidP="0089522A">
            <w:pPr>
              <w:pStyle w:val="Paragraphedeliste"/>
              <w:ind w:left="0"/>
              <w:rPr>
                <w:bCs/>
                <w:color w:val="0070C0"/>
                <w:sz w:val="22"/>
                <w:szCs w:val="22"/>
                <w:lang w:val="en-GB"/>
              </w:rPr>
            </w:pPr>
            <w:r>
              <w:rPr>
                <w:bCs/>
                <w:color w:val="0070C0"/>
                <w:sz w:val="22"/>
                <w:szCs w:val="22"/>
                <w:lang w:val="en-GB"/>
              </w:rPr>
              <w:t>24 March 2020</w:t>
            </w:r>
          </w:p>
        </w:tc>
        <w:tc>
          <w:tcPr>
            <w:tcW w:w="2126" w:type="dxa"/>
          </w:tcPr>
          <w:p w14:paraId="4D50A671" w14:textId="0DAA59F5" w:rsidR="0089522A" w:rsidRPr="00F82601" w:rsidRDefault="0089522A" w:rsidP="0089522A">
            <w:pPr>
              <w:pStyle w:val="Paragraphedeliste"/>
              <w:ind w:left="0"/>
              <w:rPr>
                <w:bCs/>
                <w:color w:val="0070C0"/>
                <w:sz w:val="22"/>
                <w:szCs w:val="22"/>
                <w:lang w:val="en-GB"/>
              </w:rPr>
            </w:pPr>
            <w:r w:rsidRPr="00F82601">
              <w:rPr>
                <w:bCs/>
                <w:color w:val="0070C0"/>
                <w:sz w:val="22"/>
                <w:szCs w:val="22"/>
                <w:lang w:val="en-GB"/>
              </w:rPr>
              <w:t>DOT Washington</w:t>
            </w:r>
          </w:p>
        </w:tc>
        <w:tc>
          <w:tcPr>
            <w:tcW w:w="3135" w:type="dxa"/>
          </w:tcPr>
          <w:p w14:paraId="2A0E21FB" w14:textId="77777777" w:rsidR="0089522A" w:rsidRPr="00F82601" w:rsidRDefault="0089522A" w:rsidP="0089522A">
            <w:pPr>
              <w:pStyle w:val="Paragraphedeliste"/>
              <w:ind w:left="0"/>
              <w:rPr>
                <w:bCs/>
                <w:color w:val="0070C0"/>
                <w:sz w:val="22"/>
                <w:szCs w:val="22"/>
                <w:lang w:val="en-GB"/>
              </w:rPr>
            </w:pPr>
          </w:p>
        </w:tc>
      </w:tr>
      <w:tr w:rsidR="0089522A" w:rsidRPr="00F82601" w14:paraId="3EB6B1EC" w14:textId="77777777" w:rsidTr="0089522A">
        <w:tc>
          <w:tcPr>
            <w:tcW w:w="2126" w:type="dxa"/>
          </w:tcPr>
          <w:p w14:paraId="09EF4BB4" w14:textId="5E0F749A" w:rsidR="0089522A" w:rsidRPr="00F82601" w:rsidRDefault="0089522A" w:rsidP="0089522A">
            <w:pPr>
              <w:pStyle w:val="Paragraphedeliste"/>
              <w:ind w:left="0"/>
              <w:rPr>
                <w:bCs/>
                <w:color w:val="0070C0"/>
                <w:sz w:val="22"/>
                <w:szCs w:val="22"/>
                <w:lang w:val="en-GB"/>
              </w:rPr>
            </w:pPr>
            <w:r w:rsidRPr="00F82601">
              <w:rPr>
                <w:bCs/>
                <w:color w:val="0070C0"/>
                <w:sz w:val="22"/>
                <w:szCs w:val="22"/>
                <w:lang w:val="en-GB"/>
              </w:rPr>
              <w:t>EDR-DSSAD-05</w:t>
            </w:r>
          </w:p>
        </w:tc>
        <w:tc>
          <w:tcPr>
            <w:tcW w:w="2410" w:type="dxa"/>
          </w:tcPr>
          <w:p w14:paraId="3C37FBC0" w14:textId="57C9ECBC" w:rsidR="0089522A" w:rsidRPr="00F82601" w:rsidRDefault="0089522A" w:rsidP="0089522A">
            <w:pPr>
              <w:pStyle w:val="Paragraphedeliste"/>
              <w:ind w:left="0"/>
              <w:rPr>
                <w:bCs/>
                <w:color w:val="0070C0"/>
                <w:sz w:val="22"/>
                <w:szCs w:val="22"/>
                <w:lang w:val="en-GB"/>
              </w:rPr>
            </w:pPr>
            <w:r w:rsidRPr="00F82601">
              <w:rPr>
                <w:bCs/>
                <w:color w:val="0070C0"/>
                <w:sz w:val="22"/>
                <w:szCs w:val="22"/>
                <w:lang w:val="en-GB"/>
              </w:rPr>
              <w:t>2</w:t>
            </w:r>
            <w:r>
              <w:rPr>
                <w:bCs/>
                <w:color w:val="0070C0"/>
                <w:sz w:val="22"/>
                <w:szCs w:val="22"/>
                <w:lang w:val="en-GB"/>
              </w:rPr>
              <w:t>5</w:t>
            </w:r>
            <w:r w:rsidRPr="00F82601">
              <w:rPr>
                <w:bCs/>
                <w:color w:val="0070C0"/>
                <w:sz w:val="22"/>
                <w:szCs w:val="22"/>
                <w:lang w:val="en-GB"/>
              </w:rPr>
              <w:t>-26 March 2020</w:t>
            </w:r>
          </w:p>
        </w:tc>
        <w:tc>
          <w:tcPr>
            <w:tcW w:w="2126" w:type="dxa"/>
          </w:tcPr>
          <w:p w14:paraId="4AC1D9E7" w14:textId="2022A488" w:rsidR="0089522A" w:rsidRPr="00F82601" w:rsidRDefault="0089522A" w:rsidP="0089522A">
            <w:pPr>
              <w:pStyle w:val="Paragraphedeliste"/>
              <w:ind w:left="0"/>
              <w:rPr>
                <w:bCs/>
                <w:color w:val="0070C0"/>
                <w:sz w:val="22"/>
                <w:szCs w:val="22"/>
                <w:lang w:val="en-GB"/>
              </w:rPr>
            </w:pPr>
            <w:r w:rsidRPr="00F82601">
              <w:rPr>
                <w:bCs/>
                <w:color w:val="0070C0"/>
                <w:sz w:val="22"/>
                <w:szCs w:val="22"/>
                <w:lang w:val="en-GB"/>
              </w:rPr>
              <w:t>DOT Washington</w:t>
            </w:r>
          </w:p>
        </w:tc>
        <w:tc>
          <w:tcPr>
            <w:tcW w:w="3135" w:type="dxa"/>
          </w:tcPr>
          <w:p w14:paraId="09D15501" w14:textId="0A502849" w:rsidR="0089522A" w:rsidRPr="00F82601" w:rsidRDefault="0089522A" w:rsidP="0089522A">
            <w:pPr>
              <w:pStyle w:val="Paragraphedeliste"/>
              <w:ind w:left="0"/>
              <w:rPr>
                <w:bCs/>
                <w:color w:val="0070C0"/>
                <w:sz w:val="22"/>
                <w:szCs w:val="22"/>
                <w:lang w:val="en-GB"/>
              </w:rPr>
            </w:pPr>
            <w:r>
              <w:rPr>
                <w:bCs/>
                <w:color w:val="0070C0"/>
                <w:sz w:val="22"/>
                <w:szCs w:val="22"/>
                <w:lang w:val="en-GB"/>
              </w:rPr>
              <w:t>High security check</w:t>
            </w:r>
          </w:p>
        </w:tc>
      </w:tr>
      <w:tr w:rsidR="0089522A" w:rsidRPr="009D4E0B" w14:paraId="09773007" w14:textId="77777777" w:rsidTr="0089522A">
        <w:tc>
          <w:tcPr>
            <w:tcW w:w="2126" w:type="dxa"/>
          </w:tcPr>
          <w:p w14:paraId="23AED032" w14:textId="77777777" w:rsidR="0089522A" w:rsidRPr="009D4E0B" w:rsidRDefault="0089522A" w:rsidP="0089522A">
            <w:pPr>
              <w:pStyle w:val="Paragraphedeliste"/>
              <w:ind w:left="0"/>
              <w:rPr>
                <w:bCs/>
                <w:sz w:val="22"/>
                <w:szCs w:val="22"/>
                <w:lang w:val="en-GB"/>
              </w:rPr>
            </w:pPr>
            <w:r>
              <w:rPr>
                <w:bCs/>
                <w:sz w:val="22"/>
                <w:szCs w:val="22"/>
                <w:lang w:val="en-GB"/>
              </w:rPr>
              <w:t>GRSG-118</w:t>
            </w:r>
          </w:p>
        </w:tc>
        <w:tc>
          <w:tcPr>
            <w:tcW w:w="2410" w:type="dxa"/>
          </w:tcPr>
          <w:p w14:paraId="0475D7E6" w14:textId="77777777" w:rsidR="0089522A" w:rsidRPr="009D4E0B" w:rsidRDefault="0089522A" w:rsidP="0089522A">
            <w:pPr>
              <w:pStyle w:val="Paragraphedeliste"/>
              <w:ind w:left="0"/>
              <w:rPr>
                <w:bCs/>
                <w:sz w:val="22"/>
                <w:szCs w:val="22"/>
                <w:lang w:val="en-GB"/>
              </w:rPr>
            </w:pPr>
            <w:r>
              <w:rPr>
                <w:bCs/>
                <w:sz w:val="22"/>
                <w:szCs w:val="22"/>
                <w:lang w:val="en-GB"/>
              </w:rPr>
              <w:t>30 March – 3 April 2020</w:t>
            </w:r>
          </w:p>
        </w:tc>
        <w:tc>
          <w:tcPr>
            <w:tcW w:w="2126" w:type="dxa"/>
          </w:tcPr>
          <w:p w14:paraId="37E83BD7" w14:textId="77777777" w:rsidR="0089522A" w:rsidRPr="009D4E0B" w:rsidRDefault="0089522A" w:rsidP="0089522A">
            <w:pPr>
              <w:pStyle w:val="Paragraphedeliste"/>
              <w:ind w:left="0"/>
              <w:rPr>
                <w:bCs/>
                <w:sz w:val="22"/>
                <w:szCs w:val="22"/>
                <w:lang w:val="en-GB"/>
              </w:rPr>
            </w:pPr>
            <w:r>
              <w:rPr>
                <w:bCs/>
                <w:sz w:val="22"/>
                <w:szCs w:val="22"/>
                <w:lang w:val="en-GB"/>
              </w:rPr>
              <w:t>Palais des Nations</w:t>
            </w:r>
          </w:p>
        </w:tc>
        <w:tc>
          <w:tcPr>
            <w:tcW w:w="3135" w:type="dxa"/>
          </w:tcPr>
          <w:p w14:paraId="634C842A" w14:textId="77777777" w:rsidR="0089522A" w:rsidRPr="009D4E0B" w:rsidRDefault="0089522A" w:rsidP="0089522A">
            <w:pPr>
              <w:pStyle w:val="Paragraphedeliste"/>
              <w:ind w:left="0"/>
              <w:rPr>
                <w:bCs/>
                <w:sz w:val="22"/>
                <w:szCs w:val="22"/>
                <w:lang w:val="en-GB"/>
              </w:rPr>
            </w:pPr>
          </w:p>
        </w:tc>
      </w:tr>
      <w:tr w:rsidR="0089522A" w:rsidRPr="001B19F8" w14:paraId="340D57A7" w14:textId="77777777" w:rsidTr="009059A6">
        <w:tc>
          <w:tcPr>
            <w:tcW w:w="2126" w:type="dxa"/>
          </w:tcPr>
          <w:p w14:paraId="0C72E45C" w14:textId="0A99D50A" w:rsidR="0089522A" w:rsidRPr="00F82601" w:rsidRDefault="0089522A" w:rsidP="0089522A">
            <w:pPr>
              <w:pStyle w:val="Paragraphedeliste"/>
              <w:ind w:left="0"/>
              <w:rPr>
                <w:bCs/>
                <w:color w:val="0070C0"/>
                <w:sz w:val="22"/>
                <w:szCs w:val="22"/>
                <w:lang w:val="en-GB"/>
              </w:rPr>
            </w:pPr>
            <w:r w:rsidRPr="00F82601">
              <w:rPr>
                <w:bCs/>
                <w:color w:val="0070C0"/>
                <w:sz w:val="22"/>
                <w:szCs w:val="22"/>
                <w:lang w:val="en-GB"/>
              </w:rPr>
              <w:t>EDR-DSSAD-0</w:t>
            </w:r>
            <w:r>
              <w:rPr>
                <w:bCs/>
                <w:color w:val="0070C0"/>
                <w:sz w:val="22"/>
                <w:szCs w:val="22"/>
                <w:lang w:val="en-GB"/>
              </w:rPr>
              <w:t>6</w:t>
            </w:r>
          </w:p>
        </w:tc>
        <w:tc>
          <w:tcPr>
            <w:tcW w:w="2410" w:type="dxa"/>
          </w:tcPr>
          <w:p w14:paraId="2EAF656E" w14:textId="3D67A4F3" w:rsidR="0089522A" w:rsidRPr="00F82601" w:rsidRDefault="0089522A" w:rsidP="0089522A">
            <w:pPr>
              <w:pStyle w:val="Paragraphedeliste"/>
              <w:ind w:left="0"/>
              <w:rPr>
                <w:bCs/>
                <w:color w:val="0070C0"/>
                <w:sz w:val="22"/>
                <w:szCs w:val="22"/>
                <w:lang w:val="en-GB"/>
              </w:rPr>
            </w:pPr>
            <w:r w:rsidRPr="00F82601">
              <w:rPr>
                <w:bCs/>
                <w:color w:val="0070C0"/>
                <w:sz w:val="22"/>
                <w:szCs w:val="22"/>
                <w:lang w:val="en-GB"/>
              </w:rPr>
              <w:t>May TBC</w:t>
            </w:r>
          </w:p>
        </w:tc>
        <w:tc>
          <w:tcPr>
            <w:tcW w:w="2126" w:type="dxa"/>
          </w:tcPr>
          <w:p w14:paraId="19D2F5CB" w14:textId="3A1D2F2D" w:rsidR="0089522A" w:rsidRPr="00F82601" w:rsidRDefault="0089522A" w:rsidP="0089522A">
            <w:pPr>
              <w:pStyle w:val="Paragraphedeliste"/>
              <w:ind w:left="0"/>
              <w:rPr>
                <w:bCs/>
                <w:color w:val="0070C0"/>
                <w:sz w:val="22"/>
                <w:szCs w:val="22"/>
                <w:lang w:val="en-GB"/>
              </w:rPr>
            </w:pPr>
            <w:r w:rsidRPr="00F82601">
              <w:rPr>
                <w:bCs/>
                <w:color w:val="0070C0"/>
                <w:sz w:val="22"/>
                <w:szCs w:val="22"/>
                <w:lang w:val="en-GB"/>
              </w:rPr>
              <w:t>Germany TBC</w:t>
            </w:r>
          </w:p>
        </w:tc>
        <w:tc>
          <w:tcPr>
            <w:tcW w:w="3135" w:type="dxa"/>
          </w:tcPr>
          <w:p w14:paraId="4D2C3580" w14:textId="0E16BAD3" w:rsidR="0089522A" w:rsidRPr="00F82601" w:rsidRDefault="0089522A" w:rsidP="0089522A">
            <w:pPr>
              <w:pStyle w:val="Paragraphedeliste"/>
              <w:ind w:left="0"/>
              <w:rPr>
                <w:bCs/>
                <w:color w:val="0070C0"/>
                <w:sz w:val="22"/>
                <w:szCs w:val="22"/>
                <w:lang w:val="en-GB"/>
              </w:rPr>
            </w:pPr>
            <w:r>
              <w:rPr>
                <w:bCs/>
                <w:color w:val="0070C0"/>
                <w:sz w:val="22"/>
                <w:szCs w:val="22"/>
                <w:lang w:val="en-GB"/>
              </w:rPr>
              <w:t xml:space="preserve">Sub group meeting schedule to be decided </w:t>
            </w:r>
          </w:p>
        </w:tc>
      </w:tr>
      <w:tr w:rsidR="0089522A" w:rsidRPr="00F82601" w14:paraId="58BF9719" w14:textId="77777777" w:rsidTr="009059A6">
        <w:tc>
          <w:tcPr>
            <w:tcW w:w="2126" w:type="dxa"/>
          </w:tcPr>
          <w:p w14:paraId="09468686" w14:textId="46A0A97D" w:rsidR="0089522A" w:rsidRPr="00F82601" w:rsidRDefault="0089522A" w:rsidP="0089522A">
            <w:pPr>
              <w:pStyle w:val="Paragraphedeliste"/>
              <w:ind w:left="0"/>
              <w:rPr>
                <w:bCs/>
                <w:color w:val="0070C0"/>
                <w:sz w:val="22"/>
                <w:szCs w:val="22"/>
                <w:lang w:val="en-GB"/>
              </w:rPr>
            </w:pPr>
            <w:r>
              <w:rPr>
                <w:bCs/>
                <w:color w:val="0070C0"/>
                <w:sz w:val="22"/>
                <w:szCs w:val="22"/>
                <w:lang w:val="en-GB"/>
              </w:rPr>
              <w:t>Special GRVA/GRSG</w:t>
            </w:r>
          </w:p>
        </w:tc>
        <w:tc>
          <w:tcPr>
            <w:tcW w:w="2410" w:type="dxa"/>
          </w:tcPr>
          <w:p w14:paraId="71A37AF3" w14:textId="6789B61C" w:rsidR="0089522A" w:rsidRPr="00F82601" w:rsidRDefault="0089522A" w:rsidP="0089522A">
            <w:pPr>
              <w:pStyle w:val="Paragraphedeliste"/>
              <w:ind w:left="0"/>
              <w:rPr>
                <w:bCs/>
                <w:color w:val="0070C0"/>
                <w:sz w:val="22"/>
                <w:szCs w:val="22"/>
                <w:lang w:val="en-GB"/>
              </w:rPr>
            </w:pPr>
            <w:r>
              <w:rPr>
                <w:bCs/>
                <w:color w:val="0070C0"/>
                <w:sz w:val="22"/>
                <w:szCs w:val="22"/>
                <w:lang w:val="en-GB"/>
              </w:rPr>
              <w:t>June 2020 TBC</w:t>
            </w:r>
          </w:p>
        </w:tc>
        <w:tc>
          <w:tcPr>
            <w:tcW w:w="2126" w:type="dxa"/>
          </w:tcPr>
          <w:p w14:paraId="27B0A5EE" w14:textId="22906A17" w:rsidR="0089522A" w:rsidRPr="00F82601" w:rsidRDefault="0089522A" w:rsidP="0089522A">
            <w:pPr>
              <w:pStyle w:val="Paragraphedeliste"/>
              <w:ind w:left="0"/>
              <w:rPr>
                <w:bCs/>
                <w:color w:val="0070C0"/>
                <w:sz w:val="22"/>
                <w:szCs w:val="22"/>
                <w:lang w:val="en-GB"/>
              </w:rPr>
            </w:pPr>
            <w:r>
              <w:rPr>
                <w:bCs/>
                <w:color w:val="0070C0"/>
                <w:sz w:val="22"/>
                <w:szCs w:val="22"/>
                <w:lang w:val="en-GB"/>
              </w:rPr>
              <w:t>Geneva</w:t>
            </w:r>
          </w:p>
        </w:tc>
        <w:tc>
          <w:tcPr>
            <w:tcW w:w="3135" w:type="dxa"/>
          </w:tcPr>
          <w:p w14:paraId="3EDA536F" w14:textId="2FA86C78" w:rsidR="0089522A" w:rsidRPr="00F82601" w:rsidRDefault="0089522A" w:rsidP="0089522A">
            <w:pPr>
              <w:pStyle w:val="Paragraphedeliste"/>
              <w:ind w:left="0"/>
              <w:rPr>
                <w:bCs/>
                <w:color w:val="0070C0"/>
                <w:sz w:val="22"/>
                <w:szCs w:val="22"/>
                <w:lang w:val="en-GB"/>
              </w:rPr>
            </w:pPr>
            <w:r>
              <w:rPr>
                <w:bCs/>
                <w:color w:val="0070C0"/>
                <w:sz w:val="22"/>
                <w:szCs w:val="22"/>
                <w:lang w:val="en-GB"/>
              </w:rPr>
              <w:t>TBC</w:t>
            </w:r>
          </w:p>
        </w:tc>
      </w:tr>
      <w:tr w:rsidR="0089522A" w:rsidRPr="009D4E0B" w14:paraId="57A974E4" w14:textId="77777777" w:rsidTr="003E7A06">
        <w:tc>
          <w:tcPr>
            <w:tcW w:w="2126" w:type="dxa"/>
          </w:tcPr>
          <w:p w14:paraId="5341F01A" w14:textId="7CE06320" w:rsidR="0089522A" w:rsidRDefault="0089522A" w:rsidP="0089522A">
            <w:pPr>
              <w:pStyle w:val="Paragraphedeliste"/>
              <w:ind w:left="0"/>
              <w:rPr>
                <w:bCs/>
                <w:sz w:val="22"/>
                <w:szCs w:val="22"/>
                <w:lang w:val="en-GB"/>
              </w:rPr>
            </w:pPr>
            <w:r>
              <w:rPr>
                <w:bCs/>
                <w:sz w:val="22"/>
                <w:szCs w:val="22"/>
                <w:lang w:val="en-GB"/>
              </w:rPr>
              <w:t>GRVA-06</w:t>
            </w:r>
          </w:p>
        </w:tc>
        <w:tc>
          <w:tcPr>
            <w:tcW w:w="2410" w:type="dxa"/>
          </w:tcPr>
          <w:p w14:paraId="23A4F116" w14:textId="491F92C2" w:rsidR="0089522A" w:rsidRDefault="0089522A" w:rsidP="0089522A">
            <w:pPr>
              <w:pStyle w:val="Paragraphedeliste"/>
              <w:ind w:left="0"/>
              <w:rPr>
                <w:bCs/>
                <w:sz w:val="22"/>
                <w:szCs w:val="22"/>
                <w:lang w:val="en-GB"/>
              </w:rPr>
            </w:pPr>
            <w:r>
              <w:rPr>
                <w:bCs/>
                <w:sz w:val="22"/>
                <w:szCs w:val="22"/>
                <w:lang w:val="en-GB"/>
              </w:rPr>
              <w:t>21-25 September 2020</w:t>
            </w:r>
          </w:p>
        </w:tc>
        <w:tc>
          <w:tcPr>
            <w:tcW w:w="2126" w:type="dxa"/>
          </w:tcPr>
          <w:p w14:paraId="09C19217" w14:textId="3F113DA4" w:rsidR="0089522A" w:rsidRDefault="0089522A" w:rsidP="0089522A">
            <w:pPr>
              <w:pStyle w:val="Paragraphedeliste"/>
              <w:ind w:left="0"/>
              <w:rPr>
                <w:bCs/>
                <w:sz w:val="22"/>
                <w:szCs w:val="22"/>
                <w:lang w:val="en-GB"/>
              </w:rPr>
            </w:pPr>
            <w:r>
              <w:rPr>
                <w:bCs/>
                <w:sz w:val="22"/>
                <w:szCs w:val="22"/>
                <w:lang w:val="en-GB"/>
              </w:rPr>
              <w:t>Palais des Nations</w:t>
            </w:r>
          </w:p>
        </w:tc>
        <w:tc>
          <w:tcPr>
            <w:tcW w:w="3135" w:type="dxa"/>
          </w:tcPr>
          <w:p w14:paraId="620E3F90" w14:textId="77777777" w:rsidR="0089522A" w:rsidRPr="009D4E0B" w:rsidRDefault="0089522A" w:rsidP="0089522A">
            <w:pPr>
              <w:pStyle w:val="Paragraphedeliste"/>
              <w:ind w:left="0"/>
              <w:rPr>
                <w:bCs/>
                <w:sz w:val="22"/>
                <w:szCs w:val="22"/>
                <w:lang w:val="en-GB"/>
              </w:rPr>
            </w:pPr>
          </w:p>
        </w:tc>
      </w:tr>
      <w:tr w:rsidR="0089522A" w:rsidRPr="009D4E0B" w14:paraId="251E6DA6" w14:textId="77777777" w:rsidTr="003E7A06">
        <w:tc>
          <w:tcPr>
            <w:tcW w:w="2126" w:type="dxa"/>
          </w:tcPr>
          <w:p w14:paraId="79AF4D33" w14:textId="7F1ECB78" w:rsidR="0089522A" w:rsidRDefault="0089522A" w:rsidP="0089522A">
            <w:pPr>
              <w:pStyle w:val="Paragraphedeliste"/>
              <w:ind w:left="0"/>
              <w:rPr>
                <w:bCs/>
                <w:sz w:val="22"/>
                <w:szCs w:val="22"/>
                <w:lang w:val="en-GB"/>
              </w:rPr>
            </w:pPr>
            <w:r>
              <w:rPr>
                <w:bCs/>
                <w:sz w:val="22"/>
                <w:szCs w:val="22"/>
                <w:lang w:val="en-GB"/>
              </w:rPr>
              <w:t>GRSG-119</w:t>
            </w:r>
          </w:p>
        </w:tc>
        <w:tc>
          <w:tcPr>
            <w:tcW w:w="2410" w:type="dxa"/>
          </w:tcPr>
          <w:p w14:paraId="5531903E" w14:textId="54801259" w:rsidR="0089522A" w:rsidRDefault="0089522A" w:rsidP="0089522A">
            <w:pPr>
              <w:pStyle w:val="Paragraphedeliste"/>
              <w:ind w:left="0"/>
              <w:rPr>
                <w:bCs/>
                <w:sz w:val="22"/>
                <w:szCs w:val="22"/>
                <w:lang w:val="en-GB"/>
              </w:rPr>
            </w:pPr>
            <w:r>
              <w:rPr>
                <w:bCs/>
                <w:sz w:val="22"/>
                <w:szCs w:val="22"/>
                <w:lang w:val="en-GB"/>
              </w:rPr>
              <w:t>6-9 October 2020</w:t>
            </w:r>
          </w:p>
        </w:tc>
        <w:tc>
          <w:tcPr>
            <w:tcW w:w="2126" w:type="dxa"/>
          </w:tcPr>
          <w:p w14:paraId="697777F5" w14:textId="6D7A272B" w:rsidR="0089522A" w:rsidRDefault="0089522A" w:rsidP="0089522A">
            <w:pPr>
              <w:pStyle w:val="Paragraphedeliste"/>
              <w:ind w:left="0"/>
              <w:rPr>
                <w:bCs/>
                <w:sz w:val="22"/>
                <w:szCs w:val="22"/>
                <w:lang w:val="en-GB"/>
              </w:rPr>
            </w:pPr>
            <w:r>
              <w:rPr>
                <w:bCs/>
                <w:sz w:val="22"/>
                <w:szCs w:val="22"/>
                <w:lang w:val="en-GB"/>
              </w:rPr>
              <w:t>Palais des Nations</w:t>
            </w:r>
          </w:p>
        </w:tc>
        <w:tc>
          <w:tcPr>
            <w:tcW w:w="3135" w:type="dxa"/>
          </w:tcPr>
          <w:p w14:paraId="2741DF40" w14:textId="77777777" w:rsidR="0089522A" w:rsidRPr="009D4E0B" w:rsidRDefault="0089522A" w:rsidP="0089522A">
            <w:pPr>
              <w:pStyle w:val="Paragraphedeliste"/>
              <w:ind w:left="0"/>
              <w:rPr>
                <w:bCs/>
                <w:sz w:val="22"/>
                <w:szCs w:val="22"/>
                <w:lang w:val="en-GB"/>
              </w:rPr>
            </w:pPr>
          </w:p>
        </w:tc>
      </w:tr>
      <w:bookmarkEnd w:id="11"/>
    </w:tbl>
    <w:p w14:paraId="2D81328A" w14:textId="77777777" w:rsidR="00D02963" w:rsidRPr="009D4E0B" w:rsidRDefault="00D02963" w:rsidP="00D02963">
      <w:pPr>
        <w:tabs>
          <w:tab w:val="left" w:pos="540"/>
          <w:tab w:val="left" w:pos="1080"/>
        </w:tabs>
        <w:rPr>
          <w:bCs/>
          <w:lang w:val="en-GB"/>
        </w:rPr>
      </w:pPr>
    </w:p>
    <w:sectPr w:rsidR="00D02963" w:rsidRPr="009D4E0B" w:rsidSect="00997470">
      <w:headerReference w:type="default" r:id="rId12"/>
      <w:footerReference w:type="even" r:id="rId13"/>
      <w:footerReference w:type="default" r:id="rId14"/>
      <w:headerReference w:type="first" r:id="rId15"/>
      <w:pgSz w:w="11906" w:h="16838"/>
      <w:pgMar w:top="1418"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AFBE2" w14:textId="77777777" w:rsidR="0089522A" w:rsidRDefault="0089522A">
      <w:r>
        <w:separator/>
      </w:r>
    </w:p>
  </w:endnote>
  <w:endnote w:type="continuationSeparator" w:id="0">
    <w:p w14:paraId="07CAA585" w14:textId="77777777" w:rsidR="0089522A" w:rsidRDefault="0089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A2F4" w14:textId="77777777" w:rsidR="0089522A" w:rsidRDefault="0089522A" w:rsidP="00BB70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7851413" w14:textId="77777777" w:rsidR="0089522A" w:rsidRDefault="008952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EB15" w14:textId="650138B6" w:rsidR="0089522A" w:rsidRDefault="0089522A" w:rsidP="00BB70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5C164717" w14:textId="77777777" w:rsidR="0089522A" w:rsidRDefault="008952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298AF" w14:textId="77777777" w:rsidR="0089522A" w:rsidRDefault="0089522A">
      <w:r>
        <w:separator/>
      </w:r>
    </w:p>
  </w:footnote>
  <w:footnote w:type="continuationSeparator" w:id="0">
    <w:p w14:paraId="0AF9115B" w14:textId="77777777" w:rsidR="0089522A" w:rsidRDefault="0089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0F48" w14:textId="55934F8D" w:rsidR="0089522A" w:rsidRPr="00260878" w:rsidRDefault="0089522A" w:rsidP="00260878">
    <w:pPr>
      <w:pStyle w:val="En-tte"/>
      <w:jc w:val="right"/>
      <w:rPr>
        <w:lang w:val="nl-BE"/>
      </w:rPr>
    </w:pPr>
    <w:r>
      <w:rPr>
        <w:lang w:val="nl-BE"/>
      </w:rPr>
      <w:t>EDR-DSSAD-03-01-Rev.1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A80C" w14:textId="06BB9084" w:rsidR="0089522A" w:rsidRPr="009F1250" w:rsidRDefault="0089522A" w:rsidP="00B53720">
    <w:pPr>
      <w:pStyle w:val="En-tte"/>
      <w:jc w:val="right"/>
      <w:rPr>
        <w:sz w:val="20"/>
      </w:rPr>
    </w:pPr>
    <w:r w:rsidRPr="009F1250">
      <w:rPr>
        <w:b/>
        <w:sz w:val="20"/>
      </w:rPr>
      <w:t>EDR-DSSAD-0</w:t>
    </w:r>
    <w:r>
      <w:rPr>
        <w:b/>
        <w:sz w:val="20"/>
      </w:rPr>
      <w:t>3-01-Rev.1</w:t>
    </w:r>
    <w:r w:rsidRPr="009F1250">
      <w:rPr>
        <w:sz w:val="20"/>
      </w:rPr>
      <w:br/>
    </w:r>
    <w:r>
      <w:rPr>
        <w:sz w:val="20"/>
        <w:lang w:eastAsia="ja-JP"/>
      </w:rPr>
      <w:t>November</w:t>
    </w:r>
    <w:r w:rsidRPr="009F1250">
      <w:rPr>
        <w:sz w:val="20"/>
      </w:rPr>
      <w:t xml:space="preserve"> 201</w:t>
    </w:r>
    <w:r w:rsidRPr="009F1250">
      <w:rPr>
        <w:sz w:val="20"/>
        <w:lang w:eastAsia="ja-JP"/>
      </w:rPr>
      <w:t>9</w:t>
    </w:r>
  </w:p>
  <w:p w14:paraId="145114AF" w14:textId="77777777" w:rsidR="0089522A" w:rsidRPr="00B53720" w:rsidRDefault="0089522A" w:rsidP="00B537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C7B"/>
    <w:multiLevelType w:val="hybridMultilevel"/>
    <w:tmpl w:val="7FC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8A"/>
    <w:multiLevelType w:val="hybridMultilevel"/>
    <w:tmpl w:val="9D8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66A"/>
    <w:multiLevelType w:val="hybridMultilevel"/>
    <w:tmpl w:val="68A01E48"/>
    <w:lvl w:ilvl="0" w:tplc="37BED336">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3" w15:restartNumberingAfterBreak="0">
    <w:nsid w:val="0E795EFD"/>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ED2F24"/>
    <w:multiLevelType w:val="hybridMultilevel"/>
    <w:tmpl w:val="394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D7C67"/>
    <w:multiLevelType w:val="hybridMultilevel"/>
    <w:tmpl w:val="9EC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0C09"/>
    <w:multiLevelType w:val="hybridMultilevel"/>
    <w:tmpl w:val="93AA8A4C"/>
    <w:lvl w:ilvl="0" w:tplc="1F28B97E">
      <w:numFmt w:val="bullet"/>
      <w:lvlText w:val="-"/>
      <w:lvlJc w:val="left"/>
      <w:pPr>
        <w:ind w:left="1077" w:hanging="51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4E54575"/>
    <w:multiLevelType w:val="hybridMultilevel"/>
    <w:tmpl w:val="D3AAA086"/>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475C68"/>
    <w:multiLevelType w:val="hybridMultilevel"/>
    <w:tmpl w:val="A6CA4570"/>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9" w15:restartNumberingAfterBreak="0">
    <w:nsid w:val="1FB10F4F"/>
    <w:multiLevelType w:val="hybridMultilevel"/>
    <w:tmpl w:val="BC906C28"/>
    <w:lvl w:ilvl="0" w:tplc="61D22DB8">
      <w:start w:val="5"/>
      <w:numFmt w:val="bullet"/>
      <w:lvlText w:val="-"/>
      <w:lvlJc w:val="left"/>
      <w:pPr>
        <w:ind w:left="2106" w:hanging="420"/>
      </w:pPr>
      <w:rPr>
        <w:rFonts w:ascii="Times New Roman" w:eastAsiaTheme="minorEastAsia" w:hAnsi="Times New Roman" w:cs="Times New Roman" w:hint="default"/>
      </w:rPr>
    </w:lvl>
    <w:lvl w:ilvl="1" w:tplc="0409000B" w:tentative="1">
      <w:start w:val="1"/>
      <w:numFmt w:val="bullet"/>
      <w:lvlText w:val=""/>
      <w:lvlJc w:val="left"/>
      <w:pPr>
        <w:ind w:left="2526" w:hanging="420"/>
      </w:pPr>
      <w:rPr>
        <w:rFonts w:ascii="Wingdings" w:hAnsi="Wingdings" w:hint="default"/>
      </w:rPr>
    </w:lvl>
    <w:lvl w:ilvl="2" w:tplc="0409000D" w:tentative="1">
      <w:start w:val="1"/>
      <w:numFmt w:val="bullet"/>
      <w:lvlText w:val=""/>
      <w:lvlJc w:val="left"/>
      <w:pPr>
        <w:ind w:left="2946" w:hanging="420"/>
      </w:pPr>
      <w:rPr>
        <w:rFonts w:ascii="Wingdings" w:hAnsi="Wingdings" w:hint="default"/>
      </w:rPr>
    </w:lvl>
    <w:lvl w:ilvl="3" w:tplc="04090001" w:tentative="1">
      <w:start w:val="1"/>
      <w:numFmt w:val="bullet"/>
      <w:lvlText w:val=""/>
      <w:lvlJc w:val="left"/>
      <w:pPr>
        <w:ind w:left="3366" w:hanging="420"/>
      </w:pPr>
      <w:rPr>
        <w:rFonts w:ascii="Wingdings" w:hAnsi="Wingdings" w:hint="default"/>
      </w:rPr>
    </w:lvl>
    <w:lvl w:ilvl="4" w:tplc="0409000B" w:tentative="1">
      <w:start w:val="1"/>
      <w:numFmt w:val="bullet"/>
      <w:lvlText w:val=""/>
      <w:lvlJc w:val="left"/>
      <w:pPr>
        <w:ind w:left="3786" w:hanging="420"/>
      </w:pPr>
      <w:rPr>
        <w:rFonts w:ascii="Wingdings" w:hAnsi="Wingdings" w:hint="default"/>
      </w:rPr>
    </w:lvl>
    <w:lvl w:ilvl="5" w:tplc="0409000D" w:tentative="1">
      <w:start w:val="1"/>
      <w:numFmt w:val="bullet"/>
      <w:lvlText w:val=""/>
      <w:lvlJc w:val="left"/>
      <w:pPr>
        <w:ind w:left="4206" w:hanging="420"/>
      </w:pPr>
      <w:rPr>
        <w:rFonts w:ascii="Wingdings" w:hAnsi="Wingdings" w:hint="default"/>
      </w:rPr>
    </w:lvl>
    <w:lvl w:ilvl="6" w:tplc="04090001" w:tentative="1">
      <w:start w:val="1"/>
      <w:numFmt w:val="bullet"/>
      <w:lvlText w:val=""/>
      <w:lvlJc w:val="left"/>
      <w:pPr>
        <w:ind w:left="4626" w:hanging="420"/>
      </w:pPr>
      <w:rPr>
        <w:rFonts w:ascii="Wingdings" w:hAnsi="Wingdings" w:hint="default"/>
      </w:rPr>
    </w:lvl>
    <w:lvl w:ilvl="7" w:tplc="0409000B" w:tentative="1">
      <w:start w:val="1"/>
      <w:numFmt w:val="bullet"/>
      <w:lvlText w:val=""/>
      <w:lvlJc w:val="left"/>
      <w:pPr>
        <w:ind w:left="5046" w:hanging="420"/>
      </w:pPr>
      <w:rPr>
        <w:rFonts w:ascii="Wingdings" w:hAnsi="Wingdings" w:hint="default"/>
      </w:rPr>
    </w:lvl>
    <w:lvl w:ilvl="8" w:tplc="0409000D" w:tentative="1">
      <w:start w:val="1"/>
      <w:numFmt w:val="bullet"/>
      <w:lvlText w:val=""/>
      <w:lvlJc w:val="left"/>
      <w:pPr>
        <w:ind w:left="5466" w:hanging="420"/>
      </w:pPr>
      <w:rPr>
        <w:rFonts w:ascii="Wingdings" w:hAnsi="Wingdings" w:hint="default"/>
      </w:rPr>
    </w:lvl>
  </w:abstractNum>
  <w:abstractNum w:abstractNumId="10" w15:restartNumberingAfterBreak="0">
    <w:nsid w:val="239E11D3"/>
    <w:multiLevelType w:val="hybridMultilevel"/>
    <w:tmpl w:val="FBDCDEF4"/>
    <w:lvl w:ilvl="0" w:tplc="A3B281C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44ECE"/>
    <w:multiLevelType w:val="hybridMultilevel"/>
    <w:tmpl w:val="DD802328"/>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D7451"/>
    <w:multiLevelType w:val="hybridMultilevel"/>
    <w:tmpl w:val="3E84B1E2"/>
    <w:lvl w:ilvl="0" w:tplc="61D22DB8">
      <w:start w:val="5"/>
      <w:numFmt w:val="bullet"/>
      <w:lvlText w:val="-"/>
      <w:lvlJc w:val="left"/>
      <w:pPr>
        <w:ind w:left="780" w:hanging="42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26415857"/>
    <w:multiLevelType w:val="hybridMultilevel"/>
    <w:tmpl w:val="748ED13A"/>
    <w:lvl w:ilvl="0" w:tplc="8164476C">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14" w15:restartNumberingAfterBreak="0">
    <w:nsid w:val="268D2068"/>
    <w:multiLevelType w:val="hybridMultilevel"/>
    <w:tmpl w:val="AC023C8C"/>
    <w:lvl w:ilvl="0" w:tplc="A7F04DB0">
      <w:start w:val="1"/>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27E40278"/>
    <w:multiLevelType w:val="hybridMultilevel"/>
    <w:tmpl w:val="C8C00652"/>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275F7"/>
    <w:multiLevelType w:val="hybridMultilevel"/>
    <w:tmpl w:val="97422E32"/>
    <w:lvl w:ilvl="0" w:tplc="040C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30056CCF"/>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2FE7A14"/>
    <w:multiLevelType w:val="hybridMultilevel"/>
    <w:tmpl w:val="6CC42F24"/>
    <w:lvl w:ilvl="0" w:tplc="7FDA2C2E">
      <w:start w:val="3"/>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33FB6876"/>
    <w:multiLevelType w:val="hybridMultilevel"/>
    <w:tmpl w:val="6FF812C0"/>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F3BEE"/>
    <w:multiLevelType w:val="hybridMultilevel"/>
    <w:tmpl w:val="C66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65E8D"/>
    <w:multiLevelType w:val="singleLevel"/>
    <w:tmpl w:val="5D54F4DA"/>
    <w:lvl w:ilvl="0">
      <w:start w:val="3"/>
      <w:numFmt w:val="lowerLetter"/>
      <w:pStyle w:val="Titre9"/>
      <w:lvlText w:val=""/>
      <w:lvlJc w:val="left"/>
      <w:pPr>
        <w:tabs>
          <w:tab w:val="num" w:pos="975"/>
        </w:tabs>
        <w:ind w:left="975" w:hanging="360"/>
      </w:pPr>
      <w:rPr>
        <w:rFonts w:cs="Times New Roman" w:hint="default"/>
      </w:rPr>
    </w:lvl>
  </w:abstractNum>
  <w:abstractNum w:abstractNumId="22" w15:restartNumberingAfterBreak="0">
    <w:nsid w:val="35D56C58"/>
    <w:multiLevelType w:val="hybridMultilevel"/>
    <w:tmpl w:val="53D0DFEC"/>
    <w:lvl w:ilvl="0" w:tplc="0409000D">
      <w:start w:val="1"/>
      <w:numFmt w:val="bullet"/>
      <w:lvlText w:val=""/>
      <w:lvlJc w:val="left"/>
      <w:pPr>
        <w:ind w:left="1413"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39302B31"/>
    <w:multiLevelType w:val="hybridMultilevel"/>
    <w:tmpl w:val="242E7316"/>
    <w:lvl w:ilvl="0" w:tplc="61D22DB8">
      <w:start w:val="5"/>
      <w:numFmt w:val="bullet"/>
      <w:lvlText w:val="-"/>
      <w:lvlJc w:val="left"/>
      <w:pPr>
        <w:ind w:left="1696" w:hanging="420"/>
      </w:pPr>
      <w:rPr>
        <w:rFonts w:ascii="Times New Roman" w:eastAsiaTheme="minorEastAsia"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4" w15:restartNumberingAfterBreak="0">
    <w:nsid w:val="3A34219B"/>
    <w:multiLevelType w:val="hybridMultilevel"/>
    <w:tmpl w:val="EC0401EC"/>
    <w:lvl w:ilvl="0" w:tplc="C846AC24">
      <w:numFmt w:val="bullet"/>
      <w:lvlText w:val="-"/>
      <w:lvlJc w:val="left"/>
      <w:pPr>
        <w:ind w:left="1287" w:hanging="360"/>
      </w:pPr>
      <w:rPr>
        <w:rFonts w:ascii="Times New Roman" w:eastAsia="Yu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0082548"/>
    <w:multiLevelType w:val="hybridMultilevel"/>
    <w:tmpl w:val="E80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8473D"/>
    <w:multiLevelType w:val="hybridMultilevel"/>
    <w:tmpl w:val="86945D4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B5DEA"/>
    <w:multiLevelType w:val="hybridMultilevel"/>
    <w:tmpl w:val="3A2CF2CE"/>
    <w:lvl w:ilvl="0" w:tplc="08090001">
      <w:start w:val="1"/>
      <w:numFmt w:val="bullet"/>
      <w:lvlText w:val=""/>
      <w:lvlJc w:val="left"/>
      <w:pPr>
        <w:tabs>
          <w:tab w:val="num" w:pos="2604"/>
        </w:tabs>
        <w:ind w:left="2604" w:hanging="360"/>
      </w:pPr>
      <w:rPr>
        <w:rFonts w:ascii="Symbol" w:hAnsi="Symbol" w:hint="default"/>
      </w:rPr>
    </w:lvl>
    <w:lvl w:ilvl="1" w:tplc="04130003" w:tentative="1">
      <w:start w:val="1"/>
      <w:numFmt w:val="bullet"/>
      <w:lvlText w:val="o"/>
      <w:lvlJc w:val="left"/>
      <w:pPr>
        <w:tabs>
          <w:tab w:val="num" w:pos="3324"/>
        </w:tabs>
        <w:ind w:left="3324" w:hanging="360"/>
      </w:pPr>
      <w:rPr>
        <w:rFonts w:ascii="Courier New" w:hAnsi="Courier New" w:cs="Courier New" w:hint="default"/>
      </w:rPr>
    </w:lvl>
    <w:lvl w:ilvl="2" w:tplc="04130005" w:tentative="1">
      <w:start w:val="1"/>
      <w:numFmt w:val="bullet"/>
      <w:lvlText w:val=""/>
      <w:lvlJc w:val="left"/>
      <w:pPr>
        <w:tabs>
          <w:tab w:val="num" w:pos="4044"/>
        </w:tabs>
        <w:ind w:left="4044" w:hanging="360"/>
      </w:pPr>
      <w:rPr>
        <w:rFonts w:ascii="Wingdings" w:hAnsi="Wingdings" w:hint="default"/>
      </w:rPr>
    </w:lvl>
    <w:lvl w:ilvl="3" w:tplc="04130001" w:tentative="1">
      <w:start w:val="1"/>
      <w:numFmt w:val="bullet"/>
      <w:lvlText w:val=""/>
      <w:lvlJc w:val="left"/>
      <w:pPr>
        <w:tabs>
          <w:tab w:val="num" w:pos="4764"/>
        </w:tabs>
        <w:ind w:left="4764" w:hanging="360"/>
      </w:pPr>
      <w:rPr>
        <w:rFonts w:ascii="Symbol" w:hAnsi="Symbol" w:hint="default"/>
      </w:rPr>
    </w:lvl>
    <w:lvl w:ilvl="4" w:tplc="04130003" w:tentative="1">
      <w:start w:val="1"/>
      <w:numFmt w:val="bullet"/>
      <w:lvlText w:val="o"/>
      <w:lvlJc w:val="left"/>
      <w:pPr>
        <w:tabs>
          <w:tab w:val="num" w:pos="5484"/>
        </w:tabs>
        <w:ind w:left="5484" w:hanging="360"/>
      </w:pPr>
      <w:rPr>
        <w:rFonts w:ascii="Courier New" w:hAnsi="Courier New" w:cs="Courier New" w:hint="default"/>
      </w:rPr>
    </w:lvl>
    <w:lvl w:ilvl="5" w:tplc="04130005" w:tentative="1">
      <w:start w:val="1"/>
      <w:numFmt w:val="bullet"/>
      <w:lvlText w:val=""/>
      <w:lvlJc w:val="left"/>
      <w:pPr>
        <w:tabs>
          <w:tab w:val="num" w:pos="6204"/>
        </w:tabs>
        <w:ind w:left="6204" w:hanging="360"/>
      </w:pPr>
      <w:rPr>
        <w:rFonts w:ascii="Wingdings" w:hAnsi="Wingdings" w:hint="default"/>
      </w:rPr>
    </w:lvl>
    <w:lvl w:ilvl="6" w:tplc="04130001" w:tentative="1">
      <w:start w:val="1"/>
      <w:numFmt w:val="bullet"/>
      <w:lvlText w:val=""/>
      <w:lvlJc w:val="left"/>
      <w:pPr>
        <w:tabs>
          <w:tab w:val="num" w:pos="6924"/>
        </w:tabs>
        <w:ind w:left="6924" w:hanging="360"/>
      </w:pPr>
      <w:rPr>
        <w:rFonts w:ascii="Symbol" w:hAnsi="Symbol" w:hint="default"/>
      </w:rPr>
    </w:lvl>
    <w:lvl w:ilvl="7" w:tplc="04130003" w:tentative="1">
      <w:start w:val="1"/>
      <w:numFmt w:val="bullet"/>
      <w:lvlText w:val="o"/>
      <w:lvlJc w:val="left"/>
      <w:pPr>
        <w:tabs>
          <w:tab w:val="num" w:pos="7644"/>
        </w:tabs>
        <w:ind w:left="7644" w:hanging="360"/>
      </w:pPr>
      <w:rPr>
        <w:rFonts w:ascii="Courier New" w:hAnsi="Courier New" w:cs="Courier New" w:hint="default"/>
      </w:rPr>
    </w:lvl>
    <w:lvl w:ilvl="8" w:tplc="04130005" w:tentative="1">
      <w:start w:val="1"/>
      <w:numFmt w:val="bullet"/>
      <w:lvlText w:val=""/>
      <w:lvlJc w:val="left"/>
      <w:pPr>
        <w:tabs>
          <w:tab w:val="num" w:pos="8364"/>
        </w:tabs>
        <w:ind w:left="8364" w:hanging="360"/>
      </w:pPr>
      <w:rPr>
        <w:rFonts w:ascii="Wingdings" w:hAnsi="Wingdings" w:hint="default"/>
      </w:rPr>
    </w:lvl>
  </w:abstractNum>
  <w:abstractNum w:abstractNumId="28" w15:restartNumberingAfterBreak="0">
    <w:nsid w:val="59333A05"/>
    <w:multiLevelType w:val="hybridMultilevel"/>
    <w:tmpl w:val="251AA08C"/>
    <w:lvl w:ilvl="0" w:tplc="0E2AB0FC">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B4E1E"/>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37F4200"/>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48919A6"/>
    <w:multiLevelType w:val="hybridMultilevel"/>
    <w:tmpl w:val="4F200D26"/>
    <w:lvl w:ilvl="0" w:tplc="508678FE">
      <w:numFmt w:val="bullet"/>
      <w:lvlText w:val="-"/>
      <w:lvlJc w:val="left"/>
      <w:pPr>
        <w:tabs>
          <w:tab w:val="num" w:pos="1856"/>
        </w:tabs>
        <w:ind w:left="1856" w:hanging="360"/>
      </w:pPr>
      <w:rPr>
        <w:rFonts w:ascii="Times New Roman" w:eastAsia="Times New Roman" w:hAnsi="Times New Roman" w:cs="Times New Roman" w:hint="default"/>
      </w:rPr>
    </w:lvl>
    <w:lvl w:ilvl="1" w:tplc="04130003" w:tentative="1">
      <w:start w:val="1"/>
      <w:numFmt w:val="bullet"/>
      <w:lvlText w:val="o"/>
      <w:lvlJc w:val="left"/>
      <w:pPr>
        <w:tabs>
          <w:tab w:val="num" w:pos="2576"/>
        </w:tabs>
        <w:ind w:left="2576" w:hanging="360"/>
      </w:pPr>
      <w:rPr>
        <w:rFonts w:ascii="Courier New" w:hAnsi="Courier New" w:cs="Courier New" w:hint="default"/>
      </w:rPr>
    </w:lvl>
    <w:lvl w:ilvl="2" w:tplc="04130005" w:tentative="1">
      <w:start w:val="1"/>
      <w:numFmt w:val="bullet"/>
      <w:lvlText w:val=""/>
      <w:lvlJc w:val="left"/>
      <w:pPr>
        <w:tabs>
          <w:tab w:val="num" w:pos="3296"/>
        </w:tabs>
        <w:ind w:left="3296" w:hanging="360"/>
      </w:pPr>
      <w:rPr>
        <w:rFonts w:ascii="Wingdings" w:hAnsi="Wingdings" w:hint="default"/>
      </w:rPr>
    </w:lvl>
    <w:lvl w:ilvl="3" w:tplc="04130001" w:tentative="1">
      <w:start w:val="1"/>
      <w:numFmt w:val="bullet"/>
      <w:lvlText w:val=""/>
      <w:lvlJc w:val="left"/>
      <w:pPr>
        <w:tabs>
          <w:tab w:val="num" w:pos="4016"/>
        </w:tabs>
        <w:ind w:left="4016" w:hanging="360"/>
      </w:pPr>
      <w:rPr>
        <w:rFonts w:ascii="Symbol" w:hAnsi="Symbol" w:hint="default"/>
      </w:rPr>
    </w:lvl>
    <w:lvl w:ilvl="4" w:tplc="04130003" w:tentative="1">
      <w:start w:val="1"/>
      <w:numFmt w:val="bullet"/>
      <w:lvlText w:val="o"/>
      <w:lvlJc w:val="left"/>
      <w:pPr>
        <w:tabs>
          <w:tab w:val="num" w:pos="4736"/>
        </w:tabs>
        <w:ind w:left="4736" w:hanging="360"/>
      </w:pPr>
      <w:rPr>
        <w:rFonts w:ascii="Courier New" w:hAnsi="Courier New" w:cs="Courier New" w:hint="default"/>
      </w:rPr>
    </w:lvl>
    <w:lvl w:ilvl="5" w:tplc="04130005" w:tentative="1">
      <w:start w:val="1"/>
      <w:numFmt w:val="bullet"/>
      <w:lvlText w:val=""/>
      <w:lvlJc w:val="left"/>
      <w:pPr>
        <w:tabs>
          <w:tab w:val="num" w:pos="5456"/>
        </w:tabs>
        <w:ind w:left="5456" w:hanging="360"/>
      </w:pPr>
      <w:rPr>
        <w:rFonts w:ascii="Wingdings" w:hAnsi="Wingdings" w:hint="default"/>
      </w:rPr>
    </w:lvl>
    <w:lvl w:ilvl="6" w:tplc="04130001" w:tentative="1">
      <w:start w:val="1"/>
      <w:numFmt w:val="bullet"/>
      <w:lvlText w:val=""/>
      <w:lvlJc w:val="left"/>
      <w:pPr>
        <w:tabs>
          <w:tab w:val="num" w:pos="6176"/>
        </w:tabs>
        <w:ind w:left="6176" w:hanging="360"/>
      </w:pPr>
      <w:rPr>
        <w:rFonts w:ascii="Symbol" w:hAnsi="Symbol" w:hint="default"/>
      </w:rPr>
    </w:lvl>
    <w:lvl w:ilvl="7" w:tplc="04130003" w:tentative="1">
      <w:start w:val="1"/>
      <w:numFmt w:val="bullet"/>
      <w:lvlText w:val="o"/>
      <w:lvlJc w:val="left"/>
      <w:pPr>
        <w:tabs>
          <w:tab w:val="num" w:pos="6896"/>
        </w:tabs>
        <w:ind w:left="6896" w:hanging="360"/>
      </w:pPr>
      <w:rPr>
        <w:rFonts w:ascii="Courier New" w:hAnsi="Courier New" w:cs="Courier New" w:hint="default"/>
      </w:rPr>
    </w:lvl>
    <w:lvl w:ilvl="8" w:tplc="04130005" w:tentative="1">
      <w:start w:val="1"/>
      <w:numFmt w:val="bullet"/>
      <w:lvlText w:val=""/>
      <w:lvlJc w:val="left"/>
      <w:pPr>
        <w:tabs>
          <w:tab w:val="num" w:pos="7616"/>
        </w:tabs>
        <w:ind w:left="7616" w:hanging="360"/>
      </w:pPr>
      <w:rPr>
        <w:rFonts w:ascii="Wingdings" w:hAnsi="Wingdings" w:hint="default"/>
      </w:rPr>
    </w:lvl>
  </w:abstractNum>
  <w:abstractNum w:abstractNumId="33" w15:restartNumberingAfterBreak="0">
    <w:nsid w:val="658154FC"/>
    <w:multiLevelType w:val="hybridMultilevel"/>
    <w:tmpl w:val="6A888544"/>
    <w:lvl w:ilvl="0" w:tplc="61D22DB8">
      <w:start w:val="5"/>
      <w:numFmt w:val="bullet"/>
      <w:lvlText w:val="-"/>
      <w:lvlJc w:val="left"/>
      <w:pPr>
        <w:ind w:left="1651" w:hanging="360"/>
      </w:pPr>
      <w:rPr>
        <w:rFonts w:ascii="Times New Roman" w:eastAsiaTheme="minorEastAsia" w:hAnsi="Times New Roman" w:cs="Times New Roman" w:hint="default"/>
      </w:rPr>
    </w:lvl>
    <w:lvl w:ilvl="1" w:tplc="0409000B" w:tentative="1">
      <w:start w:val="1"/>
      <w:numFmt w:val="bullet"/>
      <w:lvlText w:val=""/>
      <w:lvlJc w:val="left"/>
      <w:pPr>
        <w:ind w:left="2131" w:hanging="420"/>
      </w:pPr>
      <w:rPr>
        <w:rFonts w:ascii="Wingdings" w:hAnsi="Wingdings" w:hint="default"/>
      </w:rPr>
    </w:lvl>
    <w:lvl w:ilvl="2" w:tplc="0409000D" w:tentative="1">
      <w:start w:val="1"/>
      <w:numFmt w:val="bullet"/>
      <w:lvlText w:val=""/>
      <w:lvlJc w:val="left"/>
      <w:pPr>
        <w:ind w:left="2551" w:hanging="420"/>
      </w:pPr>
      <w:rPr>
        <w:rFonts w:ascii="Wingdings" w:hAnsi="Wingdings" w:hint="default"/>
      </w:rPr>
    </w:lvl>
    <w:lvl w:ilvl="3" w:tplc="04090001" w:tentative="1">
      <w:start w:val="1"/>
      <w:numFmt w:val="bullet"/>
      <w:lvlText w:val=""/>
      <w:lvlJc w:val="left"/>
      <w:pPr>
        <w:ind w:left="2971" w:hanging="420"/>
      </w:pPr>
      <w:rPr>
        <w:rFonts w:ascii="Wingdings" w:hAnsi="Wingdings" w:hint="default"/>
      </w:rPr>
    </w:lvl>
    <w:lvl w:ilvl="4" w:tplc="0409000B" w:tentative="1">
      <w:start w:val="1"/>
      <w:numFmt w:val="bullet"/>
      <w:lvlText w:val=""/>
      <w:lvlJc w:val="left"/>
      <w:pPr>
        <w:ind w:left="3391" w:hanging="420"/>
      </w:pPr>
      <w:rPr>
        <w:rFonts w:ascii="Wingdings" w:hAnsi="Wingdings" w:hint="default"/>
      </w:rPr>
    </w:lvl>
    <w:lvl w:ilvl="5" w:tplc="0409000D" w:tentative="1">
      <w:start w:val="1"/>
      <w:numFmt w:val="bullet"/>
      <w:lvlText w:val=""/>
      <w:lvlJc w:val="left"/>
      <w:pPr>
        <w:ind w:left="3811" w:hanging="420"/>
      </w:pPr>
      <w:rPr>
        <w:rFonts w:ascii="Wingdings" w:hAnsi="Wingdings" w:hint="default"/>
      </w:rPr>
    </w:lvl>
    <w:lvl w:ilvl="6" w:tplc="04090001" w:tentative="1">
      <w:start w:val="1"/>
      <w:numFmt w:val="bullet"/>
      <w:lvlText w:val=""/>
      <w:lvlJc w:val="left"/>
      <w:pPr>
        <w:ind w:left="4231" w:hanging="420"/>
      </w:pPr>
      <w:rPr>
        <w:rFonts w:ascii="Wingdings" w:hAnsi="Wingdings" w:hint="default"/>
      </w:rPr>
    </w:lvl>
    <w:lvl w:ilvl="7" w:tplc="0409000B" w:tentative="1">
      <w:start w:val="1"/>
      <w:numFmt w:val="bullet"/>
      <w:lvlText w:val=""/>
      <w:lvlJc w:val="left"/>
      <w:pPr>
        <w:ind w:left="4651" w:hanging="420"/>
      </w:pPr>
      <w:rPr>
        <w:rFonts w:ascii="Wingdings" w:hAnsi="Wingdings" w:hint="default"/>
      </w:rPr>
    </w:lvl>
    <w:lvl w:ilvl="8" w:tplc="0409000D" w:tentative="1">
      <w:start w:val="1"/>
      <w:numFmt w:val="bullet"/>
      <w:lvlText w:val=""/>
      <w:lvlJc w:val="left"/>
      <w:pPr>
        <w:ind w:left="5071" w:hanging="420"/>
      </w:pPr>
      <w:rPr>
        <w:rFonts w:ascii="Wingdings" w:hAnsi="Wingdings" w:hint="default"/>
      </w:rPr>
    </w:lvl>
  </w:abstractNum>
  <w:abstractNum w:abstractNumId="34" w15:restartNumberingAfterBreak="0">
    <w:nsid w:val="6EA27DF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2213843"/>
    <w:multiLevelType w:val="multilevel"/>
    <w:tmpl w:val="34701C1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27418C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3955AA5"/>
    <w:multiLevelType w:val="singleLevel"/>
    <w:tmpl w:val="81D8A870"/>
    <w:lvl w:ilvl="0">
      <w:start w:val="1"/>
      <w:numFmt w:val="lowerLetter"/>
      <w:lvlText w:val="(%1)"/>
      <w:lvlJc w:val="left"/>
      <w:pPr>
        <w:tabs>
          <w:tab w:val="num" w:pos="615"/>
        </w:tabs>
        <w:ind w:left="615" w:hanging="615"/>
      </w:pPr>
      <w:rPr>
        <w:rFonts w:cs="Times New Roman" w:hint="default"/>
      </w:rPr>
    </w:lvl>
  </w:abstractNum>
  <w:abstractNum w:abstractNumId="38" w15:restartNumberingAfterBreak="0">
    <w:nsid w:val="771409D3"/>
    <w:multiLevelType w:val="multilevel"/>
    <w:tmpl w:val="4B36B5A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71F3295"/>
    <w:multiLevelType w:val="hybridMultilevel"/>
    <w:tmpl w:val="801C0F1E"/>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91417"/>
    <w:multiLevelType w:val="hybridMultilevel"/>
    <w:tmpl w:val="D5BE6742"/>
    <w:lvl w:ilvl="0" w:tplc="7C2041F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A2281"/>
    <w:multiLevelType w:val="hybridMultilevel"/>
    <w:tmpl w:val="D3004FFE"/>
    <w:lvl w:ilvl="0" w:tplc="A3B281C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62D28"/>
    <w:multiLevelType w:val="hybridMultilevel"/>
    <w:tmpl w:val="F40E6A04"/>
    <w:lvl w:ilvl="0" w:tplc="1108B6CA">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43" w15:restartNumberingAfterBreak="0">
    <w:nsid w:val="7DA73A6C"/>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37"/>
  </w:num>
  <w:num w:numId="3">
    <w:abstractNumId w:val="14"/>
  </w:num>
  <w:num w:numId="4">
    <w:abstractNumId w:val="18"/>
  </w:num>
  <w:num w:numId="5">
    <w:abstractNumId w:val="30"/>
  </w:num>
  <w:num w:numId="6">
    <w:abstractNumId w:val="17"/>
  </w:num>
  <w:num w:numId="7">
    <w:abstractNumId w:val="15"/>
  </w:num>
  <w:num w:numId="8">
    <w:abstractNumId w:val="4"/>
  </w:num>
  <w:num w:numId="9">
    <w:abstractNumId w:val="1"/>
  </w:num>
  <w:num w:numId="10">
    <w:abstractNumId w:val="25"/>
  </w:num>
  <w:num w:numId="11">
    <w:abstractNumId w:val="8"/>
  </w:num>
  <w:num w:numId="12">
    <w:abstractNumId w:val="2"/>
  </w:num>
  <w:num w:numId="13">
    <w:abstractNumId w:val="26"/>
  </w:num>
  <w:num w:numId="14">
    <w:abstractNumId w:val="0"/>
  </w:num>
  <w:num w:numId="15">
    <w:abstractNumId w:val="20"/>
  </w:num>
  <w:num w:numId="16">
    <w:abstractNumId w:val="5"/>
  </w:num>
  <w:num w:numId="17">
    <w:abstractNumId w:val="38"/>
  </w:num>
  <w:num w:numId="18">
    <w:abstractNumId w:val="35"/>
  </w:num>
  <w:num w:numId="19">
    <w:abstractNumId w:val="19"/>
  </w:num>
  <w:num w:numId="20">
    <w:abstractNumId w:val="27"/>
  </w:num>
  <w:num w:numId="21">
    <w:abstractNumId w:val="32"/>
  </w:num>
  <w:num w:numId="22">
    <w:abstractNumId w:val="16"/>
  </w:num>
  <w:num w:numId="23">
    <w:abstractNumId w:val="40"/>
  </w:num>
  <w:num w:numId="24">
    <w:abstractNumId w:val="24"/>
  </w:num>
  <w:num w:numId="25">
    <w:abstractNumId w:val="6"/>
  </w:num>
  <w:num w:numId="26">
    <w:abstractNumId w:val="33"/>
  </w:num>
  <w:num w:numId="27">
    <w:abstractNumId w:val="13"/>
  </w:num>
  <w:num w:numId="28">
    <w:abstractNumId w:val="42"/>
  </w:num>
  <w:num w:numId="29">
    <w:abstractNumId w:val="23"/>
  </w:num>
  <w:num w:numId="30">
    <w:abstractNumId w:val="29"/>
  </w:num>
  <w:num w:numId="31">
    <w:abstractNumId w:val="34"/>
  </w:num>
  <w:num w:numId="32">
    <w:abstractNumId w:val="31"/>
  </w:num>
  <w:num w:numId="33">
    <w:abstractNumId w:val="3"/>
  </w:num>
  <w:num w:numId="34">
    <w:abstractNumId w:val="43"/>
  </w:num>
  <w:num w:numId="35">
    <w:abstractNumId w:val="36"/>
  </w:num>
  <w:num w:numId="36">
    <w:abstractNumId w:val="9"/>
  </w:num>
  <w:num w:numId="37">
    <w:abstractNumId w:val="12"/>
  </w:num>
  <w:num w:numId="38">
    <w:abstractNumId w:val="7"/>
  </w:num>
  <w:num w:numId="39">
    <w:abstractNumId w:val="11"/>
  </w:num>
  <w:num w:numId="40">
    <w:abstractNumId w:val="39"/>
  </w:num>
  <w:num w:numId="41">
    <w:abstractNumId w:val="28"/>
  </w:num>
  <w:num w:numId="42">
    <w:abstractNumId w:val="10"/>
  </w:num>
  <w:num w:numId="43">
    <w:abstractNumId w:val="4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51BAB"/>
    <w:rsid w:val="0000622B"/>
    <w:rsid w:val="00007EDB"/>
    <w:rsid w:val="000146B7"/>
    <w:rsid w:val="00022732"/>
    <w:rsid w:val="000277F7"/>
    <w:rsid w:val="00032271"/>
    <w:rsid w:val="000324F4"/>
    <w:rsid w:val="00036948"/>
    <w:rsid w:val="00036EBE"/>
    <w:rsid w:val="00046E38"/>
    <w:rsid w:val="000527C1"/>
    <w:rsid w:val="0006245E"/>
    <w:rsid w:val="00064CEA"/>
    <w:rsid w:val="0006536E"/>
    <w:rsid w:val="0006536F"/>
    <w:rsid w:val="00076604"/>
    <w:rsid w:val="00082ECD"/>
    <w:rsid w:val="00090ECB"/>
    <w:rsid w:val="00095FAD"/>
    <w:rsid w:val="00097A3B"/>
    <w:rsid w:val="000A12C3"/>
    <w:rsid w:val="000A506A"/>
    <w:rsid w:val="000A5707"/>
    <w:rsid w:val="000B05B2"/>
    <w:rsid w:val="000B42DA"/>
    <w:rsid w:val="000B43CD"/>
    <w:rsid w:val="000B5319"/>
    <w:rsid w:val="000B71BF"/>
    <w:rsid w:val="000C7306"/>
    <w:rsid w:val="000D13AD"/>
    <w:rsid w:val="000D245E"/>
    <w:rsid w:val="000D59BA"/>
    <w:rsid w:val="000D677E"/>
    <w:rsid w:val="000E09EB"/>
    <w:rsid w:val="000E60CE"/>
    <w:rsid w:val="000F1C56"/>
    <w:rsid w:val="000F6A21"/>
    <w:rsid w:val="00102BD3"/>
    <w:rsid w:val="00105AD9"/>
    <w:rsid w:val="00110CBB"/>
    <w:rsid w:val="00126243"/>
    <w:rsid w:val="0013483F"/>
    <w:rsid w:val="00146238"/>
    <w:rsid w:val="001474BD"/>
    <w:rsid w:val="0015221D"/>
    <w:rsid w:val="00163316"/>
    <w:rsid w:val="001647FA"/>
    <w:rsid w:val="00165053"/>
    <w:rsid w:val="00165FD7"/>
    <w:rsid w:val="00170F13"/>
    <w:rsid w:val="00176422"/>
    <w:rsid w:val="001815E5"/>
    <w:rsid w:val="00187844"/>
    <w:rsid w:val="00197C7C"/>
    <w:rsid w:val="001A4B86"/>
    <w:rsid w:val="001B19F8"/>
    <w:rsid w:val="001B1D3F"/>
    <w:rsid w:val="001B686D"/>
    <w:rsid w:val="001B7C6E"/>
    <w:rsid w:val="001C5111"/>
    <w:rsid w:val="001C5AF8"/>
    <w:rsid w:val="001C5D19"/>
    <w:rsid w:val="001D04AB"/>
    <w:rsid w:val="001D11D0"/>
    <w:rsid w:val="001D21EC"/>
    <w:rsid w:val="001D3DDC"/>
    <w:rsid w:val="001D5556"/>
    <w:rsid w:val="001D5D9F"/>
    <w:rsid w:val="001E2927"/>
    <w:rsid w:val="001E3FC0"/>
    <w:rsid w:val="001F7906"/>
    <w:rsid w:val="0020310A"/>
    <w:rsid w:val="002043B6"/>
    <w:rsid w:val="002104CF"/>
    <w:rsid w:val="00216E08"/>
    <w:rsid w:val="00222FE9"/>
    <w:rsid w:val="00237E82"/>
    <w:rsid w:val="002417E8"/>
    <w:rsid w:val="00245B37"/>
    <w:rsid w:val="00255B9C"/>
    <w:rsid w:val="00260878"/>
    <w:rsid w:val="00260B5A"/>
    <w:rsid w:val="00261614"/>
    <w:rsid w:val="00267D59"/>
    <w:rsid w:val="00272E6C"/>
    <w:rsid w:val="0027442C"/>
    <w:rsid w:val="002751DE"/>
    <w:rsid w:val="0027698C"/>
    <w:rsid w:val="00277496"/>
    <w:rsid w:val="00283AB1"/>
    <w:rsid w:val="00286794"/>
    <w:rsid w:val="00292820"/>
    <w:rsid w:val="00293DF9"/>
    <w:rsid w:val="002949F9"/>
    <w:rsid w:val="002A114B"/>
    <w:rsid w:val="002A2755"/>
    <w:rsid w:val="002A6CE4"/>
    <w:rsid w:val="002B0A44"/>
    <w:rsid w:val="002B3122"/>
    <w:rsid w:val="002B5C15"/>
    <w:rsid w:val="002B7B6D"/>
    <w:rsid w:val="002C0FB5"/>
    <w:rsid w:val="002C144D"/>
    <w:rsid w:val="002D2256"/>
    <w:rsid w:val="002E33B6"/>
    <w:rsid w:val="002E48E4"/>
    <w:rsid w:val="002E600E"/>
    <w:rsid w:val="002F1C3B"/>
    <w:rsid w:val="002F3B16"/>
    <w:rsid w:val="002F66BB"/>
    <w:rsid w:val="00302264"/>
    <w:rsid w:val="00303F5B"/>
    <w:rsid w:val="00311D04"/>
    <w:rsid w:val="00314B7E"/>
    <w:rsid w:val="00315CA7"/>
    <w:rsid w:val="003214F9"/>
    <w:rsid w:val="0032260E"/>
    <w:rsid w:val="003320CC"/>
    <w:rsid w:val="00332C58"/>
    <w:rsid w:val="00335068"/>
    <w:rsid w:val="00335B25"/>
    <w:rsid w:val="0034232B"/>
    <w:rsid w:val="00345719"/>
    <w:rsid w:val="00355A70"/>
    <w:rsid w:val="00355CEA"/>
    <w:rsid w:val="00366151"/>
    <w:rsid w:val="00366226"/>
    <w:rsid w:val="00367860"/>
    <w:rsid w:val="00373119"/>
    <w:rsid w:val="00375D7D"/>
    <w:rsid w:val="00384A92"/>
    <w:rsid w:val="00387D2C"/>
    <w:rsid w:val="00392AA1"/>
    <w:rsid w:val="00396304"/>
    <w:rsid w:val="00397867"/>
    <w:rsid w:val="003A245B"/>
    <w:rsid w:val="003B042F"/>
    <w:rsid w:val="003B1899"/>
    <w:rsid w:val="003B2D8B"/>
    <w:rsid w:val="003B3C0D"/>
    <w:rsid w:val="003B6203"/>
    <w:rsid w:val="003C01BC"/>
    <w:rsid w:val="003C2E96"/>
    <w:rsid w:val="003C394F"/>
    <w:rsid w:val="003D0B50"/>
    <w:rsid w:val="003D3E91"/>
    <w:rsid w:val="003D6207"/>
    <w:rsid w:val="003D621B"/>
    <w:rsid w:val="003E4ABA"/>
    <w:rsid w:val="003E7A06"/>
    <w:rsid w:val="003F058A"/>
    <w:rsid w:val="003F0A7C"/>
    <w:rsid w:val="00402420"/>
    <w:rsid w:val="004066B9"/>
    <w:rsid w:val="00406704"/>
    <w:rsid w:val="00410192"/>
    <w:rsid w:val="00413EFE"/>
    <w:rsid w:val="004228F9"/>
    <w:rsid w:val="00432639"/>
    <w:rsid w:val="0043307D"/>
    <w:rsid w:val="00437E0A"/>
    <w:rsid w:val="00445388"/>
    <w:rsid w:val="00460429"/>
    <w:rsid w:val="00460542"/>
    <w:rsid w:val="00465239"/>
    <w:rsid w:val="004664FE"/>
    <w:rsid w:val="004702DB"/>
    <w:rsid w:val="004710AD"/>
    <w:rsid w:val="00471F0C"/>
    <w:rsid w:val="00482F01"/>
    <w:rsid w:val="00483DFE"/>
    <w:rsid w:val="004A41FB"/>
    <w:rsid w:val="004A6E3F"/>
    <w:rsid w:val="004B4E7B"/>
    <w:rsid w:val="004B57BF"/>
    <w:rsid w:val="004B614B"/>
    <w:rsid w:val="004C0BED"/>
    <w:rsid w:val="004C1E4C"/>
    <w:rsid w:val="004D06EC"/>
    <w:rsid w:val="004D0AB6"/>
    <w:rsid w:val="004D19A7"/>
    <w:rsid w:val="004D3A27"/>
    <w:rsid w:val="004E112F"/>
    <w:rsid w:val="004E7F72"/>
    <w:rsid w:val="004F36AA"/>
    <w:rsid w:val="004F4814"/>
    <w:rsid w:val="004F5D89"/>
    <w:rsid w:val="004F6C67"/>
    <w:rsid w:val="0050500C"/>
    <w:rsid w:val="00513089"/>
    <w:rsid w:val="005138AE"/>
    <w:rsid w:val="00515361"/>
    <w:rsid w:val="00520C7D"/>
    <w:rsid w:val="00522D23"/>
    <w:rsid w:val="00526B7A"/>
    <w:rsid w:val="005304CB"/>
    <w:rsid w:val="0053133C"/>
    <w:rsid w:val="00535AAE"/>
    <w:rsid w:val="0054368E"/>
    <w:rsid w:val="00544411"/>
    <w:rsid w:val="005464EE"/>
    <w:rsid w:val="00557473"/>
    <w:rsid w:val="00557A1F"/>
    <w:rsid w:val="00572AD1"/>
    <w:rsid w:val="005807C1"/>
    <w:rsid w:val="005839A3"/>
    <w:rsid w:val="005857E3"/>
    <w:rsid w:val="005A065D"/>
    <w:rsid w:val="005B1C4C"/>
    <w:rsid w:val="005B3EEE"/>
    <w:rsid w:val="005B480F"/>
    <w:rsid w:val="005B5962"/>
    <w:rsid w:val="005E2D26"/>
    <w:rsid w:val="005F07C1"/>
    <w:rsid w:val="005F15D2"/>
    <w:rsid w:val="005F238D"/>
    <w:rsid w:val="00602056"/>
    <w:rsid w:val="00606545"/>
    <w:rsid w:val="006166D0"/>
    <w:rsid w:val="00617C84"/>
    <w:rsid w:val="0062590A"/>
    <w:rsid w:val="0064028A"/>
    <w:rsid w:val="0064206D"/>
    <w:rsid w:val="006429DE"/>
    <w:rsid w:val="00647055"/>
    <w:rsid w:val="00651FA3"/>
    <w:rsid w:val="00652CEC"/>
    <w:rsid w:val="0065494E"/>
    <w:rsid w:val="00656380"/>
    <w:rsid w:val="006602D7"/>
    <w:rsid w:val="0066298A"/>
    <w:rsid w:val="00665BE4"/>
    <w:rsid w:val="006718A1"/>
    <w:rsid w:val="006746D7"/>
    <w:rsid w:val="00677B5A"/>
    <w:rsid w:val="00684DC5"/>
    <w:rsid w:val="00691EBE"/>
    <w:rsid w:val="00693F0A"/>
    <w:rsid w:val="0069771D"/>
    <w:rsid w:val="006A15E6"/>
    <w:rsid w:val="006A60AE"/>
    <w:rsid w:val="006B485B"/>
    <w:rsid w:val="006C0C30"/>
    <w:rsid w:val="006C2979"/>
    <w:rsid w:val="006C6C11"/>
    <w:rsid w:val="006C7DEF"/>
    <w:rsid w:val="006D394C"/>
    <w:rsid w:val="006D5EC0"/>
    <w:rsid w:val="006E7304"/>
    <w:rsid w:val="006F0961"/>
    <w:rsid w:val="006F20ED"/>
    <w:rsid w:val="006F35FC"/>
    <w:rsid w:val="006F54EF"/>
    <w:rsid w:val="006F5B4D"/>
    <w:rsid w:val="0071267B"/>
    <w:rsid w:val="00714CD0"/>
    <w:rsid w:val="00714E53"/>
    <w:rsid w:val="00715C67"/>
    <w:rsid w:val="00716990"/>
    <w:rsid w:val="00716F19"/>
    <w:rsid w:val="007228CD"/>
    <w:rsid w:val="00722C13"/>
    <w:rsid w:val="00723939"/>
    <w:rsid w:val="00726D4E"/>
    <w:rsid w:val="00727ADD"/>
    <w:rsid w:val="00734A3D"/>
    <w:rsid w:val="00737544"/>
    <w:rsid w:val="0074301F"/>
    <w:rsid w:val="00743A3C"/>
    <w:rsid w:val="007457DA"/>
    <w:rsid w:val="007507C6"/>
    <w:rsid w:val="007529CA"/>
    <w:rsid w:val="00752FDB"/>
    <w:rsid w:val="00754D18"/>
    <w:rsid w:val="00770B3A"/>
    <w:rsid w:val="007725C2"/>
    <w:rsid w:val="00773D3F"/>
    <w:rsid w:val="007775AA"/>
    <w:rsid w:val="00777AED"/>
    <w:rsid w:val="00784152"/>
    <w:rsid w:val="007872F5"/>
    <w:rsid w:val="00790B34"/>
    <w:rsid w:val="007927B7"/>
    <w:rsid w:val="00793E15"/>
    <w:rsid w:val="007A73AE"/>
    <w:rsid w:val="007B3AEE"/>
    <w:rsid w:val="007C16DC"/>
    <w:rsid w:val="007C39A2"/>
    <w:rsid w:val="007C5D81"/>
    <w:rsid w:val="007D2FF7"/>
    <w:rsid w:val="007D75F8"/>
    <w:rsid w:val="007E13A0"/>
    <w:rsid w:val="007E68F4"/>
    <w:rsid w:val="007E74A5"/>
    <w:rsid w:val="007F01D0"/>
    <w:rsid w:val="007F20C6"/>
    <w:rsid w:val="007F4794"/>
    <w:rsid w:val="007F4F87"/>
    <w:rsid w:val="007F5674"/>
    <w:rsid w:val="008121A8"/>
    <w:rsid w:val="008230BA"/>
    <w:rsid w:val="00825B86"/>
    <w:rsid w:val="0082660D"/>
    <w:rsid w:val="0082712A"/>
    <w:rsid w:val="00830F77"/>
    <w:rsid w:val="00832725"/>
    <w:rsid w:val="00851BAB"/>
    <w:rsid w:val="0085385F"/>
    <w:rsid w:val="00853D24"/>
    <w:rsid w:val="00860F49"/>
    <w:rsid w:val="00867851"/>
    <w:rsid w:val="0087180B"/>
    <w:rsid w:val="00873984"/>
    <w:rsid w:val="00873AEE"/>
    <w:rsid w:val="00875972"/>
    <w:rsid w:val="008840A3"/>
    <w:rsid w:val="0089522A"/>
    <w:rsid w:val="008A16FA"/>
    <w:rsid w:val="008A74A6"/>
    <w:rsid w:val="008B11D7"/>
    <w:rsid w:val="008C3218"/>
    <w:rsid w:val="008E280F"/>
    <w:rsid w:val="008E7E43"/>
    <w:rsid w:val="008F6795"/>
    <w:rsid w:val="008F7911"/>
    <w:rsid w:val="0090057D"/>
    <w:rsid w:val="00900D5C"/>
    <w:rsid w:val="00901944"/>
    <w:rsid w:val="009059A6"/>
    <w:rsid w:val="009177EB"/>
    <w:rsid w:val="00917CFE"/>
    <w:rsid w:val="00927294"/>
    <w:rsid w:val="009278A4"/>
    <w:rsid w:val="00935785"/>
    <w:rsid w:val="00935A0D"/>
    <w:rsid w:val="00935C92"/>
    <w:rsid w:val="00937DDF"/>
    <w:rsid w:val="00942F7F"/>
    <w:rsid w:val="00946B14"/>
    <w:rsid w:val="0096200B"/>
    <w:rsid w:val="00964811"/>
    <w:rsid w:val="0096741D"/>
    <w:rsid w:val="00971EA8"/>
    <w:rsid w:val="00975CEF"/>
    <w:rsid w:val="00987700"/>
    <w:rsid w:val="00996BA1"/>
    <w:rsid w:val="00997470"/>
    <w:rsid w:val="00997852"/>
    <w:rsid w:val="009A40D8"/>
    <w:rsid w:val="009A4495"/>
    <w:rsid w:val="009A7D70"/>
    <w:rsid w:val="009B13DE"/>
    <w:rsid w:val="009B28F2"/>
    <w:rsid w:val="009C1CFB"/>
    <w:rsid w:val="009C2205"/>
    <w:rsid w:val="009D200F"/>
    <w:rsid w:val="009D24D2"/>
    <w:rsid w:val="009D3674"/>
    <w:rsid w:val="009D46E9"/>
    <w:rsid w:val="009D4E0B"/>
    <w:rsid w:val="009E23E1"/>
    <w:rsid w:val="009E6922"/>
    <w:rsid w:val="009F1250"/>
    <w:rsid w:val="009F277A"/>
    <w:rsid w:val="009F458B"/>
    <w:rsid w:val="009F4919"/>
    <w:rsid w:val="009F4C7F"/>
    <w:rsid w:val="009F6C5A"/>
    <w:rsid w:val="00A0064A"/>
    <w:rsid w:val="00A21F17"/>
    <w:rsid w:val="00A24B8E"/>
    <w:rsid w:val="00A27AAA"/>
    <w:rsid w:val="00A31F9E"/>
    <w:rsid w:val="00A40F2E"/>
    <w:rsid w:val="00A42352"/>
    <w:rsid w:val="00A442DF"/>
    <w:rsid w:val="00A5353F"/>
    <w:rsid w:val="00A65228"/>
    <w:rsid w:val="00A66251"/>
    <w:rsid w:val="00A71424"/>
    <w:rsid w:val="00A71719"/>
    <w:rsid w:val="00A72429"/>
    <w:rsid w:val="00A75394"/>
    <w:rsid w:val="00A77283"/>
    <w:rsid w:val="00A830B3"/>
    <w:rsid w:val="00A837F7"/>
    <w:rsid w:val="00A8548A"/>
    <w:rsid w:val="00A91F7C"/>
    <w:rsid w:val="00A96FDE"/>
    <w:rsid w:val="00A9782D"/>
    <w:rsid w:val="00AB5712"/>
    <w:rsid w:val="00AC368C"/>
    <w:rsid w:val="00AD1B31"/>
    <w:rsid w:val="00AD592A"/>
    <w:rsid w:val="00AD691A"/>
    <w:rsid w:val="00AD77DE"/>
    <w:rsid w:val="00AE293D"/>
    <w:rsid w:val="00AF10C7"/>
    <w:rsid w:val="00AF2950"/>
    <w:rsid w:val="00AF4E33"/>
    <w:rsid w:val="00B01184"/>
    <w:rsid w:val="00B04963"/>
    <w:rsid w:val="00B05182"/>
    <w:rsid w:val="00B05ABB"/>
    <w:rsid w:val="00B12CDB"/>
    <w:rsid w:val="00B14523"/>
    <w:rsid w:val="00B22B70"/>
    <w:rsid w:val="00B33EAB"/>
    <w:rsid w:val="00B34BD3"/>
    <w:rsid w:val="00B41FE3"/>
    <w:rsid w:val="00B453BA"/>
    <w:rsid w:val="00B51DC2"/>
    <w:rsid w:val="00B53720"/>
    <w:rsid w:val="00B617D0"/>
    <w:rsid w:val="00B61840"/>
    <w:rsid w:val="00B771B3"/>
    <w:rsid w:val="00B83857"/>
    <w:rsid w:val="00B83F68"/>
    <w:rsid w:val="00B870D6"/>
    <w:rsid w:val="00B9112E"/>
    <w:rsid w:val="00B91C7F"/>
    <w:rsid w:val="00B948A5"/>
    <w:rsid w:val="00B9571A"/>
    <w:rsid w:val="00B96E72"/>
    <w:rsid w:val="00BA1A2D"/>
    <w:rsid w:val="00BA7F5E"/>
    <w:rsid w:val="00BB70B1"/>
    <w:rsid w:val="00BC50D9"/>
    <w:rsid w:val="00BC5924"/>
    <w:rsid w:val="00BD7891"/>
    <w:rsid w:val="00BE6029"/>
    <w:rsid w:val="00BE6119"/>
    <w:rsid w:val="00BE7A11"/>
    <w:rsid w:val="00BF0436"/>
    <w:rsid w:val="00BF1130"/>
    <w:rsid w:val="00BF45E2"/>
    <w:rsid w:val="00BF5A16"/>
    <w:rsid w:val="00BF6389"/>
    <w:rsid w:val="00BF6BFA"/>
    <w:rsid w:val="00C02DFD"/>
    <w:rsid w:val="00C034FF"/>
    <w:rsid w:val="00C126F7"/>
    <w:rsid w:val="00C13C89"/>
    <w:rsid w:val="00C24E67"/>
    <w:rsid w:val="00C2526E"/>
    <w:rsid w:val="00C26009"/>
    <w:rsid w:val="00C3665A"/>
    <w:rsid w:val="00C42218"/>
    <w:rsid w:val="00C54658"/>
    <w:rsid w:val="00C573A3"/>
    <w:rsid w:val="00C57B0E"/>
    <w:rsid w:val="00C619BC"/>
    <w:rsid w:val="00C62529"/>
    <w:rsid w:val="00C63613"/>
    <w:rsid w:val="00C65161"/>
    <w:rsid w:val="00C66CD6"/>
    <w:rsid w:val="00C67BB7"/>
    <w:rsid w:val="00C8202C"/>
    <w:rsid w:val="00C850BA"/>
    <w:rsid w:val="00C851B0"/>
    <w:rsid w:val="00C87822"/>
    <w:rsid w:val="00C87924"/>
    <w:rsid w:val="00C93100"/>
    <w:rsid w:val="00C96D9C"/>
    <w:rsid w:val="00CB1561"/>
    <w:rsid w:val="00CB2B43"/>
    <w:rsid w:val="00CB5CC1"/>
    <w:rsid w:val="00CB7A10"/>
    <w:rsid w:val="00CC2F60"/>
    <w:rsid w:val="00CC6779"/>
    <w:rsid w:val="00CD3673"/>
    <w:rsid w:val="00CD41EE"/>
    <w:rsid w:val="00CD561E"/>
    <w:rsid w:val="00CE3823"/>
    <w:rsid w:val="00CE6D87"/>
    <w:rsid w:val="00CF3317"/>
    <w:rsid w:val="00CF5CE8"/>
    <w:rsid w:val="00D02963"/>
    <w:rsid w:val="00D07218"/>
    <w:rsid w:val="00D110FF"/>
    <w:rsid w:val="00D12249"/>
    <w:rsid w:val="00D17F21"/>
    <w:rsid w:val="00D234E2"/>
    <w:rsid w:val="00D24CCF"/>
    <w:rsid w:val="00D26E62"/>
    <w:rsid w:val="00D315FF"/>
    <w:rsid w:val="00D41851"/>
    <w:rsid w:val="00D44B69"/>
    <w:rsid w:val="00D51F1F"/>
    <w:rsid w:val="00D539B3"/>
    <w:rsid w:val="00D67DF0"/>
    <w:rsid w:val="00D70449"/>
    <w:rsid w:val="00D71F0B"/>
    <w:rsid w:val="00D80F2C"/>
    <w:rsid w:val="00D84246"/>
    <w:rsid w:val="00D85A21"/>
    <w:rsid w:val="00D869FB"/>
    <w:rsid w:val="00D86F83"/>
    <w:rsid w:val="00D930C0"/>
    <w:rsid w:val="00D96ACE"/>
    <w:rsid w:val="00D971F4"/>
    <w:rsid w:val="00DA09EB"/>
    <w:rsid w:val="00DB6967"/>
    <w:rsid w:val="00DD0B07"/>
    <w:rsid w:val="00DD301E"/>
    <w:rsid w:val="00DE0752"/>
    <w:rsid w:val="00DE55D7"/>
    <w:rsid w:val="00DE576D"/>
    <w:rsid w:val="00DE6ABF"/>
    <w:rsid w:val="00DE6B4A"/>
    <w:rsid w:val="00DE6D7A"/>
    <w:rsid w:val="00DF168F"/>
    <w:rsid w:val="00DF22FC"/>
    <w:rsid w:val="00DF2B81"/>
    <w:rsid w:val="00DF4F9A"/>
    <w:rsid w:val="00E0076C"/>
    <w:rsid w:val="00E011D8"/>
    <w:rsid w:val="00E018DB"/>
    <w:rsid w:val="00E024E8"/>
    <w:rsid w:val="00E0368C"/>
    <w:rsid w:val="00E046F7"/>
    <w:rsid w:val="00E131D2"/>
    <w:rsid w:val="00E2429C"/>
    <w:rsid w:val="00E24CB2"/>
    <w:rsid w:val="00E26014"/>
    <w:rsid w:val="00E267C5"/>
    <w:rsid w:val="00E26E53"/>
    <w:rsid w:val="00E43DD5"/>
    <w:rsid w:val="00E4458B"/>
    <w:rsid w:val="00E542C3"/>
    <w:rsid w:val="00E548B1"/>
    <w:rsid w:val="00E55BD8"/>
    <w:rsid w:val="00E707EC"/>
    <w:rsid w:val="00E725A0"/>
    <w:rsid w:val="00E740A6"/>
    <w:rsid w:val="00E77863"/>
    <w:rsid w:val="00E85764"/>
    <w:rsid w:val="00E906CD"/>
    <w:rsid w:val="00E9197C"/>
    <w:rsid w:val="00E97353"/>
    <w:rsid w:val="00EA3E50"/>
    <w:rsid w:val="00EA6602"/>
    <w:rsid w:val="00EB1268"/>
    <w:rsid w:val="00EC41C2"/>
    <w:rsid w:val="00EC717D"/>
    <w:rsid w:val="00EC7F04"/>
    <w:rsid w:val="00ED3B72"/>
    <w:rsid w:val="00ED5305"/>
    <w:rsid w:val="00EE1B59"/>
    <w:rsid w:val="00EE3C34"/>
    <w:rsid w:val="00EE41EF"/>
    <w:rsid w:val="00EE5B83"/>
    <w:rsid w:val="00EE6713"/>
    <w:rsid w:val="00EE7755"/>
    <w:rsid w:val="00EF0611"/>
    <w:rsid w:val="00EF21D7"/>
    <w:rsid w:val="00EF7F5A"/>
    <w:rsid w:val="00F01C19"/>
    <w:rsid w:val="00F06EEA"/>
    <w:rsid w:val="00F073F9"/>
    <w:rsid w:val="00F0781D"/>
    <w:rsid w:val="00F12A11"/>
    <w:rsid w:val="00F216B2"/>
    <w:rsid w:val="00F224B6"/>
    <w:rsid w:val="00F378F9"/>
    <w:rsid w:val="00F407A6"/>
    <w:rsid w:val="00F47F85"/>
    <w:rsid w:val="00F50C64"/>
    <w:rsid w:val="00F5256B"/>
    <w:rsid w:val="00F52A16"/>
    <w:rsid w:val="00F63C5A"/>
    <w:rsid w:val="00F82601"/>
    <w:rsid w:val="00F83ACB"/>
    <w:rsid w:val="00F84F07"/>
    <w:rsid w:val="00F869DA"/>
    <w:rsid w:val="00F87310"/>
    <w:rsid w:val="00F915C9"/>
    <w:rsid w:val="00F91621"/>
    <w:rsid w:val="00FA5755"/>
    <w:rsid w:val="00FA7351"/>
    <w:rsid w:val="00FB253F"/>
    <w:rsid w:val="00FB6063"/>
    <w:rsid w:val="00FB7340"/>
    <w:rsid w:val="00FC3145"/>
    <w:rsid w:val="00FC6A58"/>
    <w:rsid w:val="00FC7276"/>
    <w:rsid w:val="00FD0E38"/>
    <w:rsid w:val="00FD5BDC"/>
    <w:rsid w:val="00FE449E"/>
    <w:rsid w:val="00FF073B"/>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7D23551"/>
  <w15:docId w15:val="{A995579A-AE48-4646-AA02-FBE5551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FDB"/>
    <w:rPr>
      <w:sz w:val="24"/>
      <w:szCs w:val="24"/>
      <w:lang w:val="fr-FR" w:eastAsia="en-US"/>
    </w:rPr>
  </w:style>
  <w:style w:type="paragraph" w:styleId="Titre1">
    <w:name w:val="heading 1"/>
    <w:basedOn w:val="Normal"/>
    <w:next w:val="Normal"/>
    <w:link w:val="Titre1Car"/>
    <w:uiPriority w:val="9"/>
    <w:qFormat/>
    <w:rsid w:val="00996BA1"/>
    <w:pPr>
      <w:keepNext/>
      <w:outlineLvl w:val="0"/>
    </w:pPr>
    <w:rPr>
      <w:szCs w:val="20"/>
      <w:lang w:val="en-GB"/>
    </w:rPr>
  </w:style>
  <w:style w:type="paragraph" w:styleId="Titre2">
    <w:name w:val="heading 2"/>
    <w:basedOn w:val="Normal"/>
    <w:next w:val="Normal"/>
    <w:link w:val="Titre2Car"/>
    <w:uiPriority w:val="9"/>
    <w:qFormat/>
    <w:rsid w:val="00996BA1"/>
    <w:pPr>
      <w:keepNext/>
      <w:outlineLvl w:val="1"/>
    </w:pPr>
    <w:rPr>
      <w:b/>
      <w:szCs w:val="20"/>
      <w:u w:val="single"/>
      <w:lang w:val="en-GB"/>
    </w:rPr>
  </w:style>
  <w:style w:type="paragraph" w:styleId="Titre3">
    <w:name w:val="heading 3"/>
    <w:basedOn w:val="Normal"/>
    <w:next w:val="Normal"/>
    <w:link w:val="Titre3C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Titre7">
    <w:name w:val="heading 7"/>
    <w:basedOn w:val="Normal"/>
    <w:next w:val="Normal"/>
    <w:link w:val="Titre7Car"/>
    <w:uiPriority w:val="9"/>
    <w:qFormat/>
    <w:rsid w:val="00851BAB"/>
    <w:pPr>
      <w:spacing w:before="240" w:after="60"/>
      <w:outlineLvl w:val="6"/>
    </w:pPr>
  </w:style>
  <w:style w:type="paragraph" w:styleId="Titre9">
    <w:name w:val="heading 9"/>
    <w:basedOn w:val="Normal"/>
    <w:next w:val="Normal"/>
    <w:link w:val="Titre9Car"/>
    <w:uiPriority w:val="9"/>
    <w:qFormat/>
    <w:rsid w:val="00996BA1"/>
    <w:pPr>
      <w:keepNext/>
      <w:numPr>
        <w:numId w:val="1"/>
      </w:numPr>
      <w:spacing w:line="287" w:lineRule="atLeast"/>
      <w:ind w:left="720" w:hanging="720"/>
      <w:outlineLvl w:val="8"/>
    </w:pPr>
    <w:rPr>
      <w:szCs w:val="20"/>
      <w:u w:val="single"/>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lang w:val="fr-FR" w:eastAsia="en-US"/>
    </w:rPr>
  </w:style>
  <w:style w:type="character" w:customStyle="1" w:styleId="Titre2Car">
    <w:name w:val="Titre 2 Car"/>
    <w:basedOn w:val="Policepardfaut"/>
    <w:link w:val="Titre2"/>
    <w:uiPriority w:val="9"/>
    <w:semiHidden/>
    <w:locked/>
    <w:rPr>
      <w:rFonts w:ascii="Cambria" w:hAnsi="Cambria" w:cs="Times New Roman"/>
      <w:b/>
      <w:bCs/>
      <w:i/>
      <w:iCs/>
      <w:sz w:val="28"/>
      <w:szCs w:val="28"/>
      <w:lang w:val="fr-FR" w:eastAsia="en-US"/>
    </w:rPr>
  </w:style>
  <w:style w:type="character" w:customStyle="1" w:styleId="Titre3Car">
    <w:name w:val="Titre 3 Car"/>
    <w:basedOn w:val="Policepardfaut"/>
    <w:link w:val="Titre3"/>
    <w:uiPriority w:val="9"/>
    <w:semiHidden/>
    <w:locked/>
    <w:rPr>
      <w:rFonts w:ascii="Cambria" w:hAnsi="Cambria" w:cs="Times New Roman"/>
      <w:b/>
      <w:bCs/>
      <w:sz w:val="26"/>
      <w:szCs w:val="26"/>
      <w:lang w:val="fr-FR" w:eastAsia="en-US"/>
    </w:rPr>
  </w:style>
  <w:style w:type="character" w:customStyle="1" w:styleId="Titre7Car">
    <w:name w:val="Titre 7 Car"/>
    <w:basedOn w:val="Policepardfaut"/>
    <w:link w:val="Titre7"/>
    <w:uiPriority w:val="9"/>
    <w:semiHidden/>
    <w:locked/>
    <w:rPr>
      <w:rFonts w:ascii="Calibri" w:hAnsi="Calibri" w:cs="Times New Roman"/>
      <w:sz w:val="24"/>
      <w:szCs w:val="24"/>
      <w:lang w:val="fr-FR" w:eastAsia="en-US"/>
    </w:rPr>
  </w:style>
  <w:style w:type="character" w:customStyle="1" w:styleId="Titre9Car">
    <w:name w:val="Titre 9 Car"/>
    <w:basedOn w:val="Policepardfaut"/>
    <w:link w:val="Titre9"/>
    <w:uiPriority w:val="9"/>
    <w:semiHidden/>
    <w:locked/>
    <w:rPr>
      <w:rFonts w:ascii="Cambria" w:hAnsi="Cambria" w:cs="Times New Roman"/>
      <w:sz w:val="22"/>
      <w:szCs w:val="22"/>
      <w:lang w:val="fr-FR" w:eastAsia="en-US"/>
    </w:rPr>
  </w:style>
  <w:style w:type="paragraph" w:styleId="Normalcentr">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En-tte">
    <w:name w:val="header"/>
    <w:basedOn w:val="Normal"/>
    <w:link w:val="En-tteCar"/>
    <w:uiPriority w:val="99"/>
    <w:rsid w:val="00996BA1"/>
    <w:pPr>
      <w:tabs>
        <w:tab w:val="left" w:pos="6237"/>
      </w:tabs>
    </w:pPr>
    <w:rPr>
      <w:szCs w:val="20"/>
      <w:lang w:val="en-GB"/>
    </w:rPr>
  </w:style>
  <w:style w:type="character" w:customStyle="1" w:styleId="En-tteCar">
    <w:name w:val="En-tête Car"/>
    <w:basedOn w:val="Policepardfaut"/>
    <w:link w:val="En-tte"/>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Lienhypertexte">
    <w:name w:val="Hyperlink"/>
    <w:basedOn w:val="Policepardfaut"/>
    <w:uiPriority w:val="99"/>
    <w:rsid w:val="00FA7351"/>
    <w:rPr>
      <w:rFonts w:cs="Times New Roman"/>
      <w:color w:val="0000FF"/>
      <w:u w:val="none"/>
    </w:rPr>
  </w:style>
  <w:style w:type="paragraph" w:styleId="Sous-titre">
    <w:name w:val="Subtitle"/>
    <w:basedOn w:val="Normal"/>
    <w:link w:val="Sous-titreCar"/>
    <w:uiPriority w:val="11"/>
    <w:qFormat/>
    <w:rsid w:val="00851BAB"/>
    <w:pPr>
      <w:widowControl w:val="0"/>
      <w:jc w:val="both"/>
    </w:pPr>
    <w:rPr>
      <w:b/>
      <w:szCs w:val="20"/>
      <w:lang w:val="en-GB"/>
    </w:rPr>
  </w:style>
  <w:style w:type="character" w:customStyle="1" w:styleId="Sous-titreCar">
    <w:name w:val="Sous-titre Car"/>
    <w:basedOn w:val="Policepardfaut"/>
    <w:link w:val="Sous-titre"/>
    <w:uiPriority w:val="11"/>
    <w:locked/>
    <w:rPr>
      <w:rFonts w:ascii="Cambria" w:hAnsi="Cambria" w:cs="Times New Roman"/>
      <w:sz w:val="24"/>
      <w:szCs w:val="24"/>
      <w:lang w:val="fr-FR" w:eastAsia="en-US"/>
    </w:rPr>
  </w:style>
  <w:style w:type="table" w:styleId="Grilledutableau">
    <w:name w:val="Table Grid"/>
    <w:basedOn w:val="Tableau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53133C"/>
    <w:rPr>
      <w:rFonts w:ascii="Arial" w:hAnsi="Arial" w:cs="Arial"/>
      <w:b/>
      <w:bCs/>
      <w:lang w:val="en-GB"/>
    </w:rPr>
  </w:style>
  <w:style w:type="character" w:customStyle="1" w:styleId="CorpsdetexteCar">
    <w:name w:val="Corps de texte Car"/>
    <w:basedOn w:val="Policepardfaut"/>
    <w:link w:val="Corpsdetexte"/>
    <w:uiPriority w:val="99"/>
    <w:semiHidden/>
    <w:locked/>
    <w:rPr>
      <w:rFonts w:cs="Times New Roman"/>
      <w:sz w:val="24"/>
      <w:szCs w:val="24"/>
      <w:lang w:val="fr-FR" w:eastAsia="en-US"/>
    </w:rPr>
  </w:style>
  <w:style w:type="character" w:styleId="Appelnotedebasdep">
    <w:name w:val="footnote reference"/>
    <w:basedOn w:val="Policepardfaut"/>
    <w:uiPriority w:val="99"/>
    <w:semiHidden/>
    <w:rsid w:val="0053133C"/>
    <w:rPr>
      <w:rFonts w:cs="Times New Roman"/>
      <w:b/>
      <w:sz w:val="24"/>
      <w:vertAlign w:val="superscript"/>
    </w:rPr>
  </w:style>
  <w:style w:type="paragraph" w:styleId="Notedebasdepage">
    <w:name w:val="footnote text"/>
    <w:aliases w:val="5_G,PP"/>
    <w:basedOn w:val="Normal"/>
    <w:link w:val="NotedebasdepageCar"/>
    <w:rsid w:val="0053133C"/>
    <w:pPr>
      <w:spacing w:after="240"/>
    </w:pPr>
    <w:rPr>
      <w:szCs w:val="20"/>
      <w:lang w:val="en-GB"/>
    </w:rPr>
  </w:style>
  <w:style w:type="character" w:customStyle="1" w:styleId="NotedebasdepageCar">
    <w:name w:val="Note de bas de page Car"/>
    <w:aliases w:val="5_G Car,PP Car"/>
    <w:basedOn w:val="Policepardfaut"/>
    <w:link w:val="Notedebasdepage"/>
    <w:locked/>
    <w:rPr>
      <w:rFonts w:cs="Times New Roman"/>
      <w:lang w:val="fr-FR" w:eastAsia="en-US"/>
    </w:rPr>
  </w:style>
  <w:style w:type="paragraph" w:styleId="Pieddepage">
    <w:name w:val="footer"/>
    <w:basedOn w:val="Normal"/>
    <w:link w:val="PieddepageCar"/>
    <w:uiPriority w:val="99"/>
    <w:rsid w:val="005F15D2"/>
    <w:pPr>
      <w:tabs>
        <w:tab w:val="center" w:pos="4536"/>
        <w:tab w:val="right" w:pos="9072"/>
      </w:tabs>
    </w:pPr>
  </w:style>
  <w:style w:type="character" w:customStyle="1" w:styleId="PieddepageCar">
    <w:name w:val="Pied de page Car"/>
    <w:basedOn w:val="Policepardfaut"/>
    <w:link w:val="Pieddepage"/>
    <w:uiPriority w:val="99"/>
    <w:locked/>
    <w:rsid w:val="005F15D2"/>
    <w:rPr>
      <w:rFonts w:cs="Times New Roman"/>
      <w:sz w:val="24"/>
      <w:szCs w:val="24"/>
      <w:lang w:val="fr-FR" w:eastAsia="en-US"/>
    </w:rPr>
  </w:style>
  <w:style w:type="paragraph" w:styleId="Textedebulles">
    <w:name w:val="Balloon Text"/>
    <w:basedOn w:val="Normal"/>
    <w:link w:val="TextedebullesCar"/>
    <w:uiPriority w:val="99"/>
    <w:rsid w:val="005F15D2"/>
    <w:rPr>
      <w:rFonts w:ascii="Tahoma" w:hAnsi="Tahoma" w:cs="Tahoma"/>
      <w:sz w:val="16"/>
      <w:szCs w:val="16"/>
    </w:rPr>
  </w:style>
  <w:style w:type="character" w:customStyle="1" w:styleId="TextedebullesCar">
    <w:name w:val="Texte de bulles Car"/>
    <w:basedOn w:val="Policepardfaut"/>
    <w:link w:val="Textedebulles"/>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Lienhypertextesuivivisit">
    <w:name w:val="FollowedHyperlink"/>
    <w:basedOn w:val="Policepardfaut"/>
    <w:rsid w:val="00FA7351"/>
    <w:rPr>
      <w:color w:val="800080"/>
      <w:u w:val="single"/>
    </w:rPr>
  </w:style>
  <w:style w:type="character" w:styleId="Numrodepage">
    <w:name w:val="page number"/>
    <w:basedOn w:val="Policepardfaut"/>
    <w:rsid w:val="00BB70B1"/>
  </w:style>
  <w:style w:type="paragraph" w:styleId="Paragraphedeliste">
    <w:name w:val="List Paragraph"/>
    <w:basedOn w:val="Normal"/>
    <w:uiPriority w:val="34"/>
    <w:qFormat/>
    <w:rsid w:val="00917CFE"/>
    <w:pPr>
      <w:ind w:left="720"/>
      <w:contextualSpacing/>
    </w:pPr>
  </w:style>
  <w:style w:type="character" w:styleId="Marquedecommentaire">
    <w:name w:val="annotation reference"/>
    <w:basedOn w:val="Policepardfaut"/>
    <w:semiHidden/>
    <w:unhideWhenUsed/>
    <w:rsid w:val="00917CFE"/>
    <w:rPr>
      <w:sz w:val="16"/>
      <w:szCs w:val="16"/>
    </w:rPr>
  </w:style>
  <w:style w:type="paragraph" w:styleId="Commentaire">
    <w:name w:val="annotation text"/>
    <w:basedOn w:val="Normal"/>
    <w:link w:val="CommentaireCar"/>
    <w:semiHidden/>
    <w:unhideWhenUsed/>
    <w:rsid w:val="00917CFE"/>
    <w:rPr>
      <w:sz w:val="20"/>
      <w:szCs w:val="20"/>
    </w:rPr>
  </w:style>
  <w:style w:type="character" w:customStyle="1" w:styleId="CommentaireCar">
    <w:name w:val="Commentaire Car"/>
    <w:basedOn w:val="Policepardfaut"/>
    <w:link w:val="Commentaire"/>
    <w:semiHidden/>
    <w:rsid w:val="00917CFE"/>
    <w:rPr>
      <w:lang w:val="fr-FR" w:eastAsia="en-US"/>
    </w:rPr>
  </w:style>
  <w:style w:type="paragraph" w:styleId="Objetducommentaire">
    <w:name w:val="annotation subject"/>
    <w:basedOn w:val="Commentaire"/>
    <w:next w:val="Commentaire"/>
    <w:link w:val="ObjetducommentaireCar"/>
    <w:semiHidden/>
    <w:unhideWhenUsed/>
    <w:rsid w:val="00917CFE"/>
    <w:rPr>
      <w:b/>
      <w:bCs/>
    </w:rPr>
  </w:style>
  <w:style w:type="character" w:customStyle="1" w:styleId="ObjetducommentaireCar">
    <w:name w:val="Objet du commentaire Car"/>
    <w:basedOn w:val="CommentaireCar"/>
    <w:link w:val="Objetducommentaire"/>
    <w:semiHidden/>
    <w:rsid w:val="00917CFE"/>
    <w:rPr>
      <w:b/>
      <w:bCs/>
      <w:lang w:val="fr-FR" w:eastAsia="en-US"/>
    </w:rPr>
  </w:style>
  <w:style w:type="character" w:styleId="Mentionnonrsolue">
    <w:name w:val="Unresolved Mention"/>
    <w:basedOn w:val="Policepardfaut"/>
    <w:uiPriority w:val="99"/>
    <w:semiHidden/>
    <w:unhideWhenUsed/>
    <w:rsid w:val="009D4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36">
      <w:bodyDiv w:val="1"/>
      <w:marLeft w:val="0"/>
      <w:marRight w:val="0"/>
      <w:marTop w:val="0"/>
      <w:marBottom w:val="0"/>
      <w:divBdr>
        <w:top w:val="none" w:sz="0" w:space="0" w:color="auto"/>
        <w:left w:val="none" w:sz="0" w:space="0" w:color="auto"/>
        <w:bottom w:val="none" w:sz="0" w:space="0" w:color="auto"/>
        <w:right w:val="none" w:sz="0" w:space="0" w:color="auto"/>
      </w:divBdr>
    </w:div>
    <w:div w:id="1213420266">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829200442">
      <w:bodyDiv w:val="1"/>
      <w:marLeft w:val="0"/>
      <w:marRight w:val="0"/>
      <w:marTop w:val="0"/>
      <w:marBottom w:val="0"/>
      <w:divBdr>
        <w:top w:val="none" w:sz="0" w:space="0" w:color="auto"/>
        <w:left w:val="none" w:sz="0" w:space="0" w:color="auto"/>
        <w:bottom w:val="none" w:sz="0" w:space="0" w:color="auto"/>
        <w:right w:val="none" w:sz="0" w:space="0" w:color="auto"/>
      </w:divBdr>
    </w:div>
    <w:div w:id="207828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ca.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wn.Kimmel@QS-2.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schmidt@autoalliance.org" TargetMode="External"/><Relationship Id="rId4" Type="http://schemas.openxmlformats.org/officeDocument/2006/relationships/settings" Target="settings.xml"/><Relationship Id="rId9" Type="http://schemas.openxmlformats.org/officeDocument/2006/relationships/hyperlink" Target="mailto:ofontaine@oica.net" TargetMode="External"/><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3744-B5B5-448B-A9A0-3FB88D2A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10</Pages>
  <Words>3955</Words>
  <Characters>19882</Characters>
  <Application>Microsoft Office Word</Application>
  <DocSecurity>0</DocSecurity>
  <Lines>165</Lines>
  <Paragraphs>47</Paragraphs>
  <ScaleCrop>false</ScaleCrop>
  <HeadingPairs>
    <vt:vector size="8" baseType="variant">
      <vt:variant>
        <vt:lpstr>Titre</vt:lpstr>
      </vt:variant>
      <vt:variant>
        <vt:i4>1</vt:i4>
      </vt:variant>
      <vt:variant>
        <vt:lpstr>タイトル</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UNECE</Company>
  <LinksUpToDate>false</LinksUpToDate>
  <CharactersWithSpaces>23790</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Jeunet</dc:creator>
  <cp:lastModifiedBy>Olivier Fontaine</cp:lastModifiedBy>
  <cp:revision>14</cp:revision>
  <cp:lastPrinted>2015-06-02T09:17:00Z</cp:lastPrinted>
  <dcterms:created xsi:type="dcterms:W3CDTF">2019-12-10T14:53:00Z</dcterms:created>
  <dcterms:modified xsi:type="dcterms:W3CDTF">2019-12-12T15:29:00Z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