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6D34" w14:textId="77777777" w:rsidR="008E0EB7" w:rsidRPr="00427C6E" w:rsidRDefault="00850A92" w:rsidP="000C0D9F">
      <w:pPr>
        <w:pStyle w:val="TRLBodyText"/>
        <w:rPr>
          <w:rFonts w:ascii="Times New Roman" w:hAnsi="Times New Roman"/>
          <w:b/>
          <w:sz w:val="22"/>
          <w:u w:val="single"/>
        </w:rPr>
      </w:pPr>
      <w:proofErr w:type="spellStart"/>
      <w:r w:rsidRPr="00427C6E">
        <w:rPr>
          <w:rFonts w:ascii="Times New Roman" w:hAnsi="Times New Roman"/>
          <w:b/>
          <w:sz w:val="22"/>
          <w:u w:val="single"/>
        </w:rPr>
        <w:t>UNR</w:t>
      </w:r>
      <w:proofErr w:type="spellEnd"/>
      <w:r w:rsidRPr="00427C6E">
        <w:rPr>
          <w:rFonts w:ascii="Times New Roman" w:hAnsi="Times New Roman"/>
          <w:b/>
          <w:sz w:val="22"/>
          <w:u w:val="single"/>
        </w:rPr>
        <w:t xml:space="preserve"> </w:t>
      </w:r>
      <w:proofErr w:type="spellStart"/>
      <w:r w:rsidRPr="00427C6E">
        <w:rPr>
          <w:rFonts w:ascii="Times New Roman" w:hAnsi="Times New Roman"/>
          <w:b/>
          <w:sz w:val="22"/>
          <w:u w:val="single"/>
        </w:rPr>
        <w:t>WLTP</w:t>
      </w:r>
      <w:proofErr w:type="spellEnd"/>
      <w:r w:rsidRPr="00427C6E">
        <w:rPr>
          <w:rFonts w:ascii="Times New Roman" w:hAnsi="Times New Roman"/>
          <w:b/>
          <w:sz w:val="22"/>
          <w:u w:val="single"/>
        </w:rPr>
        <w:t xml:space="preserve"> 00 and 01 series - Square bracket summary</w:t>
      </w:r>
    </w:p>
    <w:p w14:paraId="5EA73CC1" w14:textId="5F92A6D7" w:rsidR="00850A92" w:rsidRPr="00427C6E" w:rsidRDefault="00395CE9" w:rsidP="000C0D9F">
      <w:pPr>
        <w:pStyle w:val="TRLBodyText"/>
        <w:rPr>
          <w:sz w:val="22"/>
        </w:rPr>
      </w:pPr>
      <w:r w:rsidRPr="00427C6E">
        <w:rPr>
          <w:sz w:val="22"/>
        </w:rPr>
        <w:t xml:space="preserve">The table below </w:t>
      </w:r>
      <w:r w:rsidR="00B30FC7" w:rsidRPr="00427C6E">
        <w:rPr>
          <w:sz w:val="22"/>
        </w:rPr>
        <w:t xml:space="preserve">lists the areas on </w:t>
      </w:r>
      <w:proofErr w:type="spellStart"/>
      <w:r w:rsidR="00B30FC7" w:rsidRPr="00427C6E">
        <w:rPr>
          <w:sz w:val="22"/>
        </w:rPr>
        <w:t>UNR</w:t>
      </w:r>
      <w:proofErr w:type="spellEnd"/>
      <w:r w:rsidR="00B30FC7" w:rsidRPr="00427C6E">
        <w:rPr>
          <w:sz w:val="22"/>
        </w:rPr>
        <w:t xml:space="preserve"> </w:t>
      </w:r>
      <w:proofErr w:type="spellStart"/>
      <w:r w:rsidR="00B30FC7" w:rsidRPr="00427C6E">
        <w:rPr>
          <w:sz w:val="22"/>
        </w:rPr>
        <w:t>WLTP</w:t>
      </w:r>
      <w:proofErr w:type="spellEnd"/>
      <w:r w:rsidR="00B30FC7" w:rsidRPr="00427C6E">
        <w:rPr>
          <w:sz w:val="22"/>
        </w:rPr>
        <w:t xml:space="preserve"> where square brackets are included in the Working Document</w:t>
      </w:r>
      <w:r w:rsidR="002A425E" w:rsidRPr="00427C6E">
        <w:rPr>
          <w:sz w:val="22"/>
        </w:rPr>
        <w:t>s (</w:t>
      </w:r>
      <w:r w:rsidR="00427C6E" w:rsidRPr="00427C6E">
        <w:rPr>
          <w:sz w:val="22"/>
        </w:rPr>
        <w:t>“</w:t>
      </w:r>
      <w:r w:rsidR="00CC20E7" w:rsidRPr="00427C6E">
        <w:rPr>
          <w:sz w:val="22"/>
        </w:rPr>
        <w:t>GRP</w:t>
      </w:r>
      <w:r w:rsidR="00427C6E" w:rsidRPr="00427C6E">
        <w:rPr>
          <w:sz w:val="22"/>
        </w:rPr>
        <w:t>E</w:t>
      </w:r>
      <w:r w:rsidR="00CC20E7" w:rsidRPr="00427C6E">
        <w:rPr>
          <w:sz w:val="22"/>
        </w:rPr>
        <w:t>-2020-</w:t>
      </w:r>
      <w:r w:rsidR="00427C6E" w:rsidRPr="00427C6E">
        <w:rPr>
          <w:sz w:val="22"/>
        </w:rPr>
        <w:t>3e” and “GRPE-2020-04e”)</w:t>
      </w:r>
      <w:r w:rsidR="00B30FC7" w:rsidRPr="00427C6E">
        <w:rPr>
          <w:sz w:val="22"/>
        </w:rPr>
        <w:t xml:space="preserve">, which will need to be </w:t>
      </w:r>
      <w:r w:rsidR="002A425E" w:rsidRPr="00427C6E">
        <w:rPr>
          <w:sz w:val="22"/>
        </w:rPr>
        <w:t>addressed via an Informal Document for the 80</w:t>
      </w:r>
      <w:r w:rsidR="002A425E" w:rsidRPr="00427C6E">
        <w:rPr>
          <w:sz w:val="22"/>
          <w:vertAlign w:val="superscript"/>
        </w:rPr>
        <w:t>th</w:t>
      </w:r>
      <w:r w:rsidR="002A425E" w:rsidRPr="00427C6E">
        <w:rPr>
          <w:sz w:val="22"/>
        </w:rPr>
        <w:t xml:space="preserve"> </w:t>
      </w:r>
      <w:proofErr w:type="spellStart"/>
      <w:r w:rsidR="002A425E" w:rsidRPr="00427C6E">
        <w:rPr>
          <w:sz w:val="22"/>
        </w:rPr>
        <w:t>GRPE</w:t>
      </w:r>
      <w:proofErr w:type="spellEnd"/>
      <w:r w:rsidR="002A425E" w:rsidRPr="00427C6E">
        <w:rPr>
          <w:sz w:val="22"/>
        </w:rPr>
        <w:t>.</w:t>
      </w:r>
    </w:p>
    <w:tbl>
      <w:tblPr>
        <w:tblStyle w:val="TableGrid"/>
        <w:tblW w:w="9265" w:type="dxa"/>
        <w:tblLook w:val="04A0" w:firstRow="1" w:lastRow="0" w:firstColumn="1" w:lastColumn="0" w:noHBand="0" w:noVBand="1"/>
      </w:tblPr>
      <w:tblGrid>
        <w:gridCol w:w="1416"/>
        <w:gridCol w:w="3926"/>
        <w:gridCol w:w="3923"/>
      </w:tblGrid>
      <w:tr w:rsidR="00381EFD" w14:paraId="77690191" w14:textId="77777777" w:rsidTr="00E31463">
        <w:trPr>
          <w:tblHeader/>
        </w:trPr>
        <w:tc>
          <w:tcPr>
            <w:tcW w:w="1416" w:type="dxa"/>
            <w:shd w:val="clear" w:color="auto" w:fill="D9D9D9" w:themeFill="background1" w:themeFillShade="D9"/>
          </w:tcPr>
          <w:p w14:paraId="50D2A249" w14:textId="77777777" w:rsidR="00850A92" w:rsidRPr="00055375" w:rsidRDefault="00850A92" w:rsidP="000C0D9F">
            <w:pPr>
              <w:pStyle w:val="TRLBodyText"/>
              <w:rPr>
                <w:rFonts w:ascii="Times New Roman" w:hAnsi="Times New Roman"/>
                <w:b/>
                <w:sz w:val="20"/>
              </w:rPr>
            </w:pPr>
            <w:r w:rsidRPr="00055375">
              <w:rPr>
                <w:rFonts w:ascii="Times New Roman" w:hAnsi="Times New Roman"/>
                <w:b/>
                <w:sz w:val="20"/>
              </w:rPr>
              <w:t>Section</w:t>
            </w:r>
          </w:p>
        </w:tc>
        <w:tc>
          <w:tcPr>
            <w:tcW w:w="3926" w:type="dxa"/>
            <w:shd w:val="clear" w:color="auto" w:fill="D9D9D9" w:themeFill="background1" w:themeFillShade="D9"/>
          </w:tcPr>
          <w:p w14:paraId="3BA8B31F" w14:textId="77777777" w:rsidR="00850A92" w:rsidRPr="00055375" w:rsidRDefault="00850A92" w:rsidP="000C0D9F">
            <w:pPr>
              <w:pStyle w:val="TRLBodyText"/>
              <w:rPr>
                <w:rFonts w:ascii="Times New Roman" w:hAnsi="Times New Roman"/>
                <w:b/>
                <w:sz w:val="20"/>
              </w:rPr>
            </w:pPr>
            <w:r w:rsidRPr="00055375">
              <w:rPr>
                <w:rFonts w:ascii="Times New Roman" w:hAnsi="Times New Roman"/>
                <w:b/>
                <w:sz w:val="20"/>
              </w:rPr>
              <w:t>00 series</w:t>
            </w:r>
          </w:p>
        </w:tc>
        <w:tc>
          <w:tcPr>
            <w:tcW w:w="3923" w:type="dxa"/>
            <w:shd w:val="clear" w:color="auto" w:fill="D9D9D9" w:themeFill="background1" w:themeFillShade="D9"/>
          </w:tcPr>
          <w:p w14:paraId="51EC759E" w14:textId="77777777" w:rsidR="00850A92" w:rsidRPr="00055375" w:rsidRDefault="00850A92" w:rsidP="000C0D9F">
            <w:pPr>
              <w:pStyle w:val="TRLBodyText"/>
              <w:rPr>
                <w:rFonts w:ascii="Times New Roman" w:hAnsi="Times New Roman"/>
                <w:b/>
                <w:sz w:val="20"/>
              </w:rPr>
            </w:pPr>
            <w:r w:rsidRPr="00055375">
              <w:rPr>
                <w:rFonts w:ascii="Times New Roman" w:hAnsi="Times New Roman"/>
                <w:b/>
                <w:sz w:val="20"/>
              </w:rPr>
              <w:t>01 series</w:t>
            </w:r>
          </w:p>
        </w:tc>
      </w:tr>
      <w:tr w:rsidR="00381EFD" w14:paraId="5DE01D8C" w14:textId="77777777" w:rsidTr="00E31463">
        <w:tc>
          <w:tcPr>
            <w:tcW w:w="1416" w:type="dxa"/>
          </w:tcPr>
          <w:p w14:paraId="126E0958" w14:textId="77777777" w:rsidR="00850A92" w:rsidRPr="00850A92" w:rsidRDefault="002E7541" w:rsidP="00823AFE">
            <w:pPr>
              <w:pStyle w:val="TRLBodyText"/>
              <w:spacing w:after="60" w:line="240" w:lineRule="auto"/>
              <w:jc w:val="left"/>
              <w:rPr>
                <w:rFonts w:ascii="Times New Roman" w:hAnsi="Times New Roman"/>
                <w:sz w:val="20"/>
              </w:rPr>
            </w:pPr>
            <w:r>
              <w:rPr>
                <w:rFonts w:ascii="Times New Roman" w:hAnsi="Times New Roman"/>
                <w:sz w:val="20"/>
              </w:rPr>
              <w:t>3.01</w:t>
            </w:r>
          </w:p>
        </w:tc>
        <w:tc>
          <w:tcPr>
            <w:tcW w:w="3926" w:type="dxa"/>
          </w:tcPr>
          <w:p w14:paraId="22693D94" w14:textId="77777777" w:rsidR="00850A92" w:rsidRPr="00850A92" w:rsidRDefault="002E7541" w:rsidP="00381EFD">
            <w:pPr>
              <w:pStyle w:val="TRLBodyText"/>
              <w:spacing w:after="60" w:line="240" w:lineRule="auto"/>
              <w:rPr>
                <w:rFonts w:ascii="Times New Roman" w:hAnsi="Times New Roman"/>
                <w:sz w:val="20"/>
              </w:rPr>
            </w:pPr>
            <w:r>
              <w:rPr>
                <w:rFonts w:ascii="Times New Roman" w:hAnsi="Times New Roman"/>
                <w:sz w:val="20"/>
              </w:rPr>
              <w:t>Vehicle type definition for L1B</w:t>
            </w:r>
          </w:p>
        </w:tc>
        <w:tc>
          <w:tcPr>
            <w:tcW w:w="3923" w:type="dxa"/>
          </w:tcPr>
          <w:p w14:paraId="3A6C0A9E" w14:textId="77777777" w:rsidR="00850A92" w:rsidRPr="00850A92" w:rsidRDefault="002E7541" w:rsidP="00381EFD">
            <w:pPr>
              <w:pStyle w:val="TRLBodyText"/>
              <w:spacing w:after="60" w:line="240" w:lineRule="auto"/>
              <w:rPr>
                <w:rFonts w:ascii="Times New Roman" w:hAnsi="Times New Roman"/>
                <w:sz w:val="20"/>
              </w:rPr>
            </w:pPr>
            <w:r>
              <w:rPr>
                <w:rFonts w:ascii="Times New Roman" w:hAnsi="Times New Roman"/>
                <w:sz w:val="20"/>
              </w:rPr>
              <w:t>Vehicle type definition</w:t>
            </w:r>
          </w:p>
        </w:tc>
      </w:tr>
      <w:tr w:rsidR="00381EFD" w14:paraId="690D26CE" w14:textId="77777777" w:rsidTr="00E31463">
        <w:tc>
          <w:tcPr>
            <w:tcW w:w="1416" w:type="dxa"/>
          </w:tcPr>
          <w:p w14:paraId="79DA6F01" w14:textId="77777777" w:rsidR="00850A92" w:rsidRPr="00850A92" w:rsidRDefault="002E7541" w:rsidP="00823AFE">
            <w:pPr>
              <w:pStyle w:val="TRLBodyText"/>
              <w:spacing w:after="60" w:line="240" w:lineRule="auto"/>
              <w:jc w:val="left"/>
              <w:rPr>
                <w:rFonts w:ascii="Times New Roman" w:hAnsi="Times New Roman"/>
                <w:sz w:val="20"/>
              </w:rPr>
            </w:pPr>
            <w:r>
              <w:rPr>
                <w:rFonts w:ascii="Times New Roman" w:hAnsi="Times New Roman"/>
                <w:sz w:val="20"/>
              </w:rPr>
              <w:t>3.03.</w:t>
            </w:r>
          </w:p>
        </w:tc>
        <w:tc>
          <w:tcPr>
            <w:tcW w:w="3926" w:type="dxa"/>
          </w:tcPr>
          <w:p w14:paraId="4BE16FD3" w14:textId="77777777" w:rsidR="00850A92" w:rsidRPr="00850A92" w:rsidRDefault="002E7541" w:rsidP="00381EFD">
            <w:pPr>
              <w:pStyle w:val="TRLBodyText"/>
              <w:spacing w:after="60" w:line="240" w:lineRule="auto"/>
              <w:rPr>
                <w:rFonts w:ascii="Times New Roman" w:hAnsi="Times New Roman"/>
                <w:sz w:val="20"/>
              </w:rPr>
            </w:pPr>
            <w:r w:rsidRPr="002E7541">
              <w:rPr>
                <w:rFonts w:ascii="Times New Roman" w:hAnsi="Times New Roman"/>
                <w:sz w:val="20"/>
              </w:rPr>
              <w:t>Placeholder for Level 1B definition for engine displacement</w:t>
            </w:r>
          </w:p>
        </w:tc>
        <w:tc>
          <w:tcPr>
            <w:tcW w:w="3923" w:type="dxa"/>
          </w:tcPr>
          <w:p w14:paraId="228BD23D" w14:textId="77777777" w:rsidR="00850A92" w:rsidRPr="00850A92" w:rsidRDefault="002E7541" w:rsidP="00381EFD">
            <w:pPr>
              <w:pStyle w:val="TRLBodyText"/>
              <w:spacing w:after="60" w:line="240" w:lineRule="auto"/>
              <w:rPr>
                <w:rFonts w:ascii="Times New Roman" w:hAnsi="Times New Roman"/>
                <w:sz w:val="20"/>
              </w:rPr>
            </w:pPr>
            <w:r w:rsidRPr="002E7541">
              <w:rPr>
                <w:rFonts w:ascii="Times New Roman" w:hAnsi="Times New Roman"/>
                <w:sz w:val="20"/>
              </w:rPr>
              <w:t>Placeholder for definition for engine displacement</w:t>
            </w:r>
          </w:p>
        </w:tc>
      </w:tr>
      <w:tr w:rsidR="00381EFD" w14:paraId="43CF663C" w14:textId="77777777" w:rsidTr="00E31463">
        <w:tc>
          <w:tcPr>
            <w:tcW w:w="1416" w:type="dxa"/>
          </w:tcPr>
          <w:p w14:paraId="389692F7" w14:textId="77777777" w:rsidR="00850A92" w:rsidRPr="00850A92" w:rsidRDefault="002E7541" w:rsidP="00823AFE">
            <w:pPr>
              <w:pStyle w:val="TRLBodyText"/>
              <w:spacing w:after="60" w:line="240" w:lineRule="auto"/>
              <w:jc w:val="left"/>
              <w:rPr>
                <w:rFonts w:ascii="Times New Roman" w:hAnsi="Times New Roman"/>
                <w:sz w:val="20"/>
              </w:rPr>
            </w:pPr>
            <w:r>
              <w:rPr>
                <w:rFonts w:ascii="Times New Roman" w:hAnsi="Times New Roman"/>
                <w:sz w:val="20"/>
              </w:rPr>
              <w:t>3.2.36.</w:t>
            </w:r>
          </w:p>
        </w:tc>
        <w:tc>
          <w:tcPr>
            <w:tcW w:w="3926" w:type="dxa"/>
          </w:tcPr>
          <w:p w14:paraId="0390D750" w14:textId="77777777" w:rsidR="00850A92" w:rsidRPr="00850A92" w:rsidRDefault="002E7541" w:rsidP="00381EFD">
            <w:pPr>
              <w:pStyle w:val="TRLBodyText"/>
              <w:spacing w:after="60" w:line="240" w:lineRule="auto"/>
              <w:rPr>
                <w:rFonts w:ascii="Times New Roman" w:hAnsi="Times New Roman"/>
                <w:sz w:val="20"/>
              </w:rPr>
            </w:pPr>
            <w:r w:rsidRPr="002E7541">
              <w:rPr>
                <w:rFonts w:ascii="Times New Roman" w:hAnsi="Times New Roman"/>
                <w:sz w:val="20"/>
              </w:rPr>
              <w:t>"Coasting" means a functionality of either an automatic transmission or a clutch which decouples the engine from the drivetrain automatically when no propulsion or a slow reduction of speed is needed and during which the engine may be idling or switched off.</w:t>
            </w:r>
          </w:p>
        </w:tc>
        <w:tc>
          <w:tcPr>
            <w:tcW w:w="3923" w:type="dxa"/>
          </w:tcPr>
          <w:p w14:paraId="66A0D9C6" w14:textId="77777777" w:rsidR="00850A92" w:rsidRPr="00850A92" w:rsidRDefault="002E7541" w:rsidP="00381EFD">
            <w:pPr>
              <w:pStyle w:val="TRLBodyText"/>
              <w:spacing w:after="60" w:line="240" w:lineRule="auto"/>
              <w:rPr>
                <w:rFonts w:ascii="Times New Roman" w:hAnsi="Times New Roman"/>
                <w:sz w:val="20"/>
              </w:rPr>
            </w:pPr>
            <w:r w:rsidRPr="002E7541">
              <w:rPr>
                <w:rFonts w:ascii="Times New Roman" w:hAnsi="Times New Roman"/>
                <w:sz w:val="20"/>
              </w:rPr>
              <w:t>"Coasting" means a functionality of either an automatic transmission or a clutch which decouples the engine from the drivetrain automatically when no propulsion or a slow reduction of speed is needed and during which the engine may be idling or switched off.</w:t>
            </w:r>
          </w:p>
        </w:tc>
      </w:tr>
      <w:tr w:rsidR="00381EFD" w14:paraId="136363FD" w14:textId="77777777" w:rsidTr="00E31463">
        <w:tc>
          <w:tcPr>
            <w:tcW w:w="1416" w:type="dxa"/>
          </w:tcPr>
          <w:p w14:paraId="0691D575" w14:textId="77777777" w:rsidR="00850A92" w:rsidRPr="00850A92" w:rsidRDefault="002E7541" w:rsidP="00823AFE">
            <w:pPr>
              <w:pStyle w:val="TRLBodyText"/>
              <w:spacing w:after="60" w:line="240" w:lineRule="auto"/>
              <w:jc w:val="left"/>
              <w:rPr>
                <w:rFonts w:ascii="Times New Roman" w:hAnsi="Times New Roman"/>
                <w:sz w:val="20"/>
              </w:rPr>
            </w:pPr>
            <w:r>
              <w:rPr>
                <w:rFonts w:ascii="Times New Roman" w:hAnsi="Times New Roman"/>
                <w:sz w:val="20"/>
              </w:rPr>
              <w:t>3.3.20.1.</w:t>
            </w:r>
          </w:p>
        </w:tc>
        <w:tc>
          <w:tcPr>
            <w:tcW w:w="3926" w:type="dxa"/>
          </w:tcPr>
          <w:p w14:paraId="23B68BD3" w14:textId="77777777" w:rsidR="00850A92" w:rsidRPr="00850A92" w:rsidRDefault="002E7541" w:rsidP="00381EFD">
            <w:pPr>
              <w:pStyle w:val="TRLBodyText"/>
              <w:spacing w:after="60" w:line="240" w:lineRule="auto"/>
              <w:rPr>
                <w:rFonts w:ascii="Times New Roman" w:hAnsi="Times New Roman"/>
                <w:sz w:val="20"/>
              </w:rPr>
            </w:pPr>
            <w:r w:rsidRPr="002E7541">
              <w:rPr>
                <w:rFonts w:ascii="Times New Roman" w:hAnsi="Times New Roman"/>
                <w:sz w:val="20"/>
              </w:rPr>
              <w:t>"Off-vehicle charging fuel cell hybrid electric vehicle" (</w:t>
            </w:r>
            <w:proofErr w:type="spellStart"/>
            <w:r w:rsidRPr="002E7541">
              <w:rPr>
                <w:rFonts w:ascii="Times New Roman" w:hAnsi="Times New Roman"/>
                <w:sz w:val="20"/>
              </w:rPr>
              <w:t>OVC-FCHV</w:t>
            </w:r>
            <w:proofErr w:type="spellEnd"/>
            <w:r w:rsidRPr="002E7541">
              <w:rPr>
                <w:rFonts w:ascii="Times New Roman" w:hAnsi="Times New Roman"/>
                <w:sz w:val="20"/>
              </w:rPr>
              <w:t>) means a fuel cell hybrid electric vehicle that can be charged from an external source.</w:t>
            </w:r>
          </w:p>
        </w:tc>
        <w:tc>
          <w:tcPr>
            <w:tcW w:w="3923" w:type="dxa"/>
          </w:tcPr>
          <w:p w14:paraId="2D1ED879" w14:textId="77777777" w:rsidR="00850A92" w:rsidRPr="00850A92" w:rsidRDefault="002E7541" w:rsidP="00381EFD">
            <w:pPr>
              <w:pStyle w:val="TRLBodyText"/>
              <w:spacing w:after="60" w:line="240" w:lineRule="auto"/>
              <w:rPr>
                <w:rFonts w:ascii="Times New Roman" w:hAnsi="Times New Roman"/>
                <w:sz w:val="20"/>
              </w:rPr>
            </w:pPr>
            <w:r w:rsidRPr="002E7541">
              <w:rPr>
                <w:rFonts w:ascii="Times New Roman" w:hAnsi="Times New Roman"/>
                <w:sz w:val="20"/>
              </w:rPr>
              <w:t>"Off-vehicle charging fuel cell hybrid electric vehicle" (</w:t>
            </w:r>
            <w:proofErr w:type="spellStart"/>
            <w:r w:rsidRPr="002E7541">
              <w:rPr>
                <w:rFonts w:ascii="Times New Roman" w:hAnsi="Times New Roman"/>
                <w:sz w:val="20"/>
              </w:rPr>
              <w:t>OVC-FCHV</w:t>
            </w:r>
            <w:proofErr w:type="spellEnd"/>
            <w:r w:rsidRPr="002E7541">
              <w:rPr>
                <w:rFonts w:ascii="Times New Roman" w:hAnsi="Times New Roman"/>
                <w:sz w:val="20"/>
              </w:rPr>
              <w:t>) means a fuel cell hybrid electric vehicle that can be charged from an external source.</w:t>
            </w:r>
          </w:p>
        </w:tc>
      </w:tr>
      <w:tr w:rsidR="00381EFD" w14:paraId="010B6977" w14:textId="77777777" w:rsidTr="00E31463">
        <w:tc>
          <w:tcPr>
            <w:tcW w:w="1416" w:type="dxa"/>
          </w:tcPr>
          <w:p w14:paraId="66FFA611" w14:textId="77777777" w:rsidR="00850A92" w:rsidRPr="00850A92" w:rsidRDefault="00381EFD" w:rsidP="00823AFE">
            <w:pPr>
              <w:pStyle w:val="TRLBodyText"/>
              <w:spacing w:after="60" w:line="240" w:lineRule="auto"/>
              <w:jc w:val="left"/>
              <w:rPr>
                <w:rFonts w:ascii="Times New Roman" w:hAnsi="Times New Roman"/>
                <w:sz w:val="20"/>
              </w:rPr>
            </w:pPr>
            <w:r>
              <w:rPr>
                <w:rFonts w:ascii="Times New Roman" w:hAnsi="Times New Roman"/>
                <w:sz w:val="20"/>
              </w:rPr>
              <w:t>3.7.2.</w:t>
            </w:r>
          </w:p>
        </w:tc>
        <w:tc>
          <w:tcPr>
            <w:tcW w:w="3926" w:type="dxa"/>
          </w:tcPr>
          <w:p w14:paraId="7892CD1D" w14:textId="77777777" w:rsidR="00850A92" w:rsidRPr="00850A92" w:rsidRDefault="00381EFD" w:rsidP="00381EFD">
            <w:pPr>
              <w:pStyle w:val="TRLBodyText"/>
              <w:spacing w:after="60" w:line="240" w:lineRule="auto"/>
              <w:rPr>
                <w:rFonts w:ascii="Times New Roman" w:hAnsi="Times New Roman"/>
                <w:sz w:val="20"/>
              </w:rPr>
            </w:pPr>
            <w:r w:rsidRPr="00381EFD">
              <w:rPr>
                <w:rFonts w:ascii="Times New Roman" w:hAnsi="Times New Roman"/>
                <w:sz w:val="20"/>
              </w:rPr>
              <w:t>"Maximum speed" (</w:t>
            </w:r>
            <w:proofErr w:type="spellStart"/>
            <w:r w:rsidRPr="00381EFD">
              <w:rPr>
                <w:rFonts w:ascii="Times New Roman" w:hAnsi="Times New Roman"/>
                <w:sz w:val="20"/>
              </w:rPr>
              <w:t>vmax</w:t>
            </w:r>
            <w:proofErr w:type="spellEnd"/>
            <w:r w:rsidRPr="00381EFD">
              <w:rPr>
                <w:rFonts w:ascii="Times New Roman" w:hAnsi="Times New Roman"/>
                <w:sz w:val="20"/>
              </w:rPr>
              <w:t>) means the maximum speed of a vehicle as declared by the manufacturer. [In the absence of a declaration, the maximum speed shall be declared by the manufacturer according to UN Regulation No. 68.]</w:t>
            </w:r>
          </w:p>
        </w:tc>
        <w:tc>
          <w:tcPr>
            <w:tcW w:w="3923" w:type="dxa"/>
          </w:tcPr>
          <w:p w14:paraId="32D3C3CD" w14:textId="77777777" w:rsidR="00850A92" w:rsidRPr="00850A92" w:rsidRDefault="00381EFD" w:rsidP="00381EFD">
            <w:pPr>
              <w:pStyle w:val="TRLBodyText"/>
              <w:spacing w:after="60" w:line="240" w:lineRule="auto"/>
              <w:rPr>
                <w:rFonts w:ascii="Times New Roman" w:hAnsi="Times New Roman"/>
                <w:sz w:val="20"/>
              </w:rPr>
            </w:pPr>
            <w:r w:rsidRPr="00381EFD">
              <w:rPr>
                <w:rFonts w:ascii="Times New Roman" w:hAnsi="Times New Roman"/>
                <w:sz w:val="20"/>
              </w:rPr>
              <w:t>"Maximum speed" (</w:t>
            </w:r>
            <w:proofErr w:type="spellStart"/>
            <w:r w:rsidRPr="00381EFD">
              <w:rPr>
                <w:rFonts w:ascii="Times New Roman" w:hAnsi="Times New Roman"/>
                <w:sz w:val="20"/>
              </w:rPr>
              <w:t>vmax</w:t>
            </w:r>
            <w:proofErr w:type="spellEnd"/>
            <w:r w:rsidRPr="00381EFD">
              <w:rPr>
                <w:rFonts w:ascii="Times New Roman" w:hAnsi="Times New Roman"/>
                <w:sz w:val="20"/>
              </w:rPr>
              <w:t>) means the maximum speed of a vehicle as declared by the manufacturer. [In the absence of a declaration, the maximum speed shall be declared by the manufacturer according to UN Regulation No. 68.]</w:t>
            </w:r>
          </w:p>
        </w:tc>
      </w:tr>
      <w:tr w:rsidR="00381EFD" w14:paraId="72FF63E5" w14:textId="77777777" w:rsidTr="00E31463">
        <w:tc>
          <w:tcPr>
            <w:tcW w:w="1416" w:type="dxa"/>
          </w:tcPr>
          <w:p w14:paraId="2DD9B37A" w14:textId="77777777" w:rsidR="00850A92" w:rsidRPr="00850A92" w:rsidRDefault="00381EFD" w:rsidP="00823AFE">
            <w:pPr>
              <w:pStyle w:val="TRLBodyText"/>
              <w:spacing w:after="60" w:line="240" w:lineRule="auto"/>
              <w:jc w:val="left"/>
              <w:rPr>
                <w:rFonts w:ascii="Times New Roman" w:hAnsi="Times New Roman"/>
                <w:sz w:val="20"/>
              </w:rPr>
            </w:pPr>
            <w:r>
              <w:rPr>
                <w:rFonts w:ascii="Times New Roman" w:hAnsi="Times New Roman"/>
                <w:sz w:val="20"/>
              </w:rPr>
              <w:t>5.4.3.</w:t>
            </w:r>
          </w:p>
        </w:tc>
        <w:tc>
          <w:tcPr>
            <w:tcW w:w="3926" w:type="dxa"/>
          </w:tcPr>
          <w:p w14:paraId="13C72079" w14:textId="77777777" w:rsidR="00850A92" w:rsidRPr="00850A92" w:rsidRDefault="00381EFD" w:rsidP="00381EFD">
            <w:pPr>
              <w:pStyle w:val="TRLBodyText"/>
              <w:spacing w:after="60" w:line="240" w:lineRule="auto"/>
              <w:rPr>
                <w:rFonts w:ascii="Times New Roman" w:hAnsi="Times New Roman"/>
                <w:sz w:val="20"/>
              </w:rPr>
            </w:pPr>
            <w:r>
              <w:rPr>
                <w:rFonts w:ascii="Times New Roman" w:hAnsi="Times New Roman"/>
                <w:sz w:val="20"/>
              </w:rPr>
              <w:t xml:space="preserve">… </w:t>
            </w:r>
            <w:r w:rsidRPr="00381EFD">
              <w:rPr>
                <w:rFonts w:ascii="Times New Roman" w:hAnsi="Times New Roman"/>
                <w:sz w:val="20"/>
              </w:rPr>
              <w:t>[This letter should be chosen according to the Table A3/1 of Annex A3 to this Regulation.]</w:t>
            </w:r>
          </w:p>
        </w:tc>
        <w:tc>
          <w:tcPr>
            <w:tcW w:w="3923" w:type="dxa"/>
          </w:tcPr>
          <w:p w14:paraId="59357612" w14:textId="77777777" w:rsidR="00850A92" w:rsidRPr="00850A92" w:rsidRDefault="00381EFD" w:rsidP="00381EFD">
            <w:pPr>
              <w:pStyle w:val="TRLBodyText"/>
              <w:spacing w:after="60" w:line="240" w:lineRule="auto"/>
              <w:rPr>
                <w:rFonts w:ascii="Times New Roman" w:hAnsi="Times New Roman"/>
                <w:sz w:val="20"/>
              </w:rPr>
            </w:pPr>
            <w:r>
              <w:rPr>
                <w:rFonts w:ascii="Times New Roman" w:hAnsi="Times New Roman"/>
                <w:sz w:val="20"/>
              </w:rPr>
              <w:t xml:space="preserve">… </w:t>
            </w:r>
            <w:r w:rsidRPr="00381EFD">
              <w:rPr>
                <w:rFonts w:ascii="Times New Roman" w:hAnsi="Times New Roman"/>
                <w:sz w:val="20"/>
              </w:rPr>
              <w:t>[This letter should be chosen according to the Table A3/1 of Annex A3 to this Regulation.]</w:t>
            </w:r>
          </w:p>
        </w:tc>
      </w:tr>
      <w:tr w:rsidR="00381EFD" w14:paraId="3C21655B" w14:textId="77777777" w:rsidTr="00E31463">
        <w:tc>
          <w:tcPr>
            <w:tcW w:w="1416" w:type="dxa"/>
          </w:tcPr>
          <w:p w14:paraId="4AA83822" w14:textId="77777777" w:rsidR="00850A92" w:rsidRPr="00850A92" w:rsidRDefault="00381EFD" w:rsidP="00823AFE">
            <w:pPr>
              <w:pStyle w:val="TRLBodyText"/>
              <w:spacing w:after="60" w:line="240" w:lineRule="auto"/>
              <w:jc w:val="left"/>
              <w:rPr>
                <w:rFonts w:ascii="Times New Roman" w:hAnsi="Times New Roman"/>
                <w:sz w:val="20"/>
              </w:rPr>
            </w:pPr>
            <w:r>
              <w:rPr>
                <w:rFonts w:ascii="Times New Roman" w:hAnsi="Times New Roman"/>
                <w:sz w:val="20"/>
              </w:rPr>
              <w:t>6.2.6.</w:t>
            </w:r>
          </w:p>
        </w:tc>
        <w:tc>
          <w:tcPr>
            <w:tcW w:w="3926" w:type="dxa"/>
          </w:tcPr>
          <w:p w14:paraId="327E5894" w14:textId="77777777" w:rsidR="00850A92" w:rsidRPr="00850A92" w:rsidRDefault="00381EFD" w:rsidP="00381EFD">
            <w:pPr>
              <w:pStyle w:val="TRLBodyText"/>
              <w:spacing w:after="60" w:line="240" w:lineRule="auto"/>
              <w:rPr>
                <w:rFonts w:ascii="Times New Roman" w:hAnsi="Times New Roman"/>
                <w:sz w:val="20"/>
              </w:rPr>
            </w:pPr>
            <w:r>
              <w:rPr>
                <w:rFonts w:ascii="Times New Roman" w:hAnsi="Times New Roman"/>
                <w:sz w:val="20"/>
              </w:rPr>
              <w:t>Unique identifier</w:t>
            </w:r>
          </w:p>
        </w:tc>
        <w:tc>
          <w:tcPr>
            <w:tcW w:w="3923" w:type="dxa"/>
          </w:tcPr>
          <w:p w14:paraId="3418F2A5" w14:textId="77777777" w:rsidR="00850A92" w:rsidRPr="00850A92" w:rsidRDefault="00381EFD" w:rsidP="00381EFD">
            <w:pPr>
              <w:pStyle w:val="TRLBodyText"/>
              <w:spacing w:after="60" w:line="240" w:lineRule="auto"/>
              <w:rPr>
                <w:rFonts w:ascii="Times New Roman" w:hAnsi="Times New Roman"/>
                <w:sz w:val="20"/>
              </w:rPr>
            </w:pPr>
            <w:r>
              <w:rPr>
                <w:rFonts w:ascii="Times New Roman" w:hAnsi="Times New Roman"/>
                <w:sz w:val="20"/>
              </w:rPr>
              <w:t>Unique identifier</w:t>
            </w:r>
          </w:p>
        </w:tc>
      </w:tr>
      <w:tr w:rsidR="00381EFD" w14:paraId="1D7534B0" w14:textId="77777777" w:rsidTr="00E31463">
        <w:tc>
          <w:tcPr>
            <w:tcW w:w="1416" w:type="dxa"/>
          </w:tcPr>
          <w:p w14:paraId="683A1D7C" w14:textId="77777777" w:rsidR="00850A92" w:rsidRPr="00850A92" w:rsidRDefault="00381EFD" w:rsidP="00823AFE">
            <w:pPr>
              <w:pStyle w:val="TRLBodyText"/>
              <w:spacing w:after="60" w:line="240" w:lineRule="auto"/>
              <w:jc w:val="left"/>
              <w:rPr>
                <w:rFonts w:ascii="Times New Roman" w:hAnsi="Times New Roman"/>
                <w:sz w:val="20"/>
              </w:rPr>
            </w:pPr>
            <w:r>
              <w:rPr>
                <w:rFonts w:ascii="Times New Roman" w:hAnsi="Times New Roman"/>
                <w:sz w:val="20"/>
              </w:rPr>
              <w:t>6.3.2.1.2.</w:t>
            </w:r>
          </w:p>
        </w:tc>
        <w:tc>
          <w:tcPr>
            <w:tcW w:w="3926" w:type="dxa"/>
          </w:tcPr>
          <w:p w14:paraId="188A1E8D" w14:textId="77777777" w:rsidR="00850A92" w:rsidRPr="00850A92" w:rsidRDefault="00DA3D83" w:rsidP="00DA3D83">
            <w:pPr>
              <w:pStyle w:val="TRLBodyText"/>
              <w:spacing w:after="60"/>
              <w:rPr>
                <w:rFonts w:ascii="Times New Roman" w:hAnsi="Times New Roman"/>
                <w:sz w:val="20"/>
              </w:rPr>
            </w:pPr>
            <w:r w:rsidRPr="00DA3D83">
              <w:rPr>
                <w:rFonts w:ascii="Times New Roman" w:hAnsi="Times New Roman"/>
                <w:sz w:val="20"/>
              </w:rPr>
              <w:t>[(f)</w:t>
            </w:r>
            <w:r w:rsidRPr="00DA3D83">
              <w:rPr>
                <w:rFonts w:ascii="Times New Roman" w:hAnsi="Times New Roman"/>
                <w:sz w:val="20"/>
              </w:rPr>
              <w:tab/>
            </w:r>
            <w:proofErr w:type="spellStart"/>
            <w:r w:rsidRPr="00DA3D83">
              <w:rPr>
                <w:rFonts w:ascii="Times New Roman" w:hAnsi="Times New Roman"/>
                <w:strike/>
                <w:sz w:val="20"/>
              </w:rPr>
              <w:t>ATCT</w:t>
            </w:r>
            <w:proofErr w:type="spellEnd"/>
            <w:r w:rsidRPr="00DA3D83">
              <w:rPr>
                <w:rFonts w:ascii="Times New Roman" w:hAnsi="Times New Roman"/>
                <w:strike/>
                <w:sz w:val="20"/>
              </w:rPr>
              <w:t xml:space="preserve"> family, per reference fuel in the case of flex-fuel or bi-fuel vehicles</w:t>
            </w:r>
            <w:r w:rsidRPr="00DA3D83">
              <w:rPr>
                <w:rFonts w:ascii="Times New Roman" w:hAnsi="Times New Roman"/>
                <w:sz w:val="20"/>
              </w:rPr>
              <w:t>;]</w:t>
            </w:r>
            <w:r>
              <w:rPr>
                <w:rFonts w:ascii="Times New Roman" w:hAnsi="Times New Roman"/>
                <w:sz w:val="20"/>
              </w:rPr>
              <w:t xml:space="preserve"> L1Aonly.</w:t>
            </w:r>
          </w:p>
        </w:tc>
        <w:tc>
          <w:tcPr>
            <w:tcW w:w="3923" w:type="dxa"/>
          </w:tcPr>
          <w:p w14:paraId="05C2CE69" w14:textId="77777777" w:rsidR="00850A92" w:rsidRPr="00850A92" w:rsidRDefault="00DA3D83" w:rsidP="00DA3D83">
            <w:pPr>
              <w:pStyle w:val="TRLBodyText"/>
              <w:spacing w:after="60"/>
              <w:rPr>
                <w:rFonts w:ascii="Times New Roman" w:hAnsi="Times New Roman"/>
                <w:sz w:val="20"/>
              </w:rPr>
            </w:pPr>
            <w:r w:rsidRPr="00DA3D83">
              <w:rPr>
                <w:rFonts w:ascii="Times New Roman" w:hAnsi="Times New Roman"/>
                <w:sz w:val="20"/>
              </w:rPr>
              <w:t>[(f)</w:t>
            </w:r>
            <w:r w:rsidRPr="00DA3D83">
              <w:rPr>
                <w:rFonts w:ascii="Times New Roman" w:hAnsi="Times New Roman"/>
                <w:sz w:val="20"/>
              </w:rPr>
              <w:tab/>
            </w:r>
            <w:proofErr w:type="spellStart"/>
            <w:r w:rsidRPr="00DA3D83">
              <w:rPr>
                <w:rFonts w:ascii="Times New Roman" w:hAnsi="Times New Roman"/>
                <w:strike/>
                <w:sz w:val="20"/>
              </w:rPr>
              <w:t>ATCT</w:t>
            </w:r>
            <w:proofErr w:type="spellEnd"/>
            <w:r w:rsidRPr="00DA3D83">
              <w:rPr>
                <w:rFonts w:ascii="Times New Roman" w:hAnsi="Times New Roman"/>
                <w:strike/>
                <w:sz w:val="20"/>
              </w:rPr>
              <w:t xml:space="preserve"> family, per reference fuel in the case of flex-fuel or bi-fuel vehicles</w:t>
            </w:r>
            <w:r w:rsidRPr="00DA3D83">
              <w:rPr>
                <w:rFonts w:ascii="Times New Roman" w:hAnsi="Times New Roman"/>
                <w:sz w:val="20"/>
              </w:rPr>
              <w:t>;]</w:t>
            </w:r>
          </w:p>
        </w:tc>
      </w:tr>
      <w:tr w:rsidR="00381EFD" w14:paraId="6D76FD1C" w14:textId="77777777" w:rsidTr="00E31463">
        <w:tc>
          <w:tcPr>
            <w:tcW w:w="1416" w:type="dxa"/>
          </w:tcPr>
          <w:p w14:paraId="347313AA" w14:textId="77777777" w:rsidR="00850A92" w:rsidRPr="00850A92" w:rsidRDefault="00DA3D83" w:rsidP="00823AFE">
            <w:pPr>
              <w:pStyle w:val="TRLBodyText"/>
              <w:spacing w:after="60" w:line="240" w:lineRule="auto"/>
              <w:jc w:val="left"/>
              <w:rPr>
                <w:rFonts w:ascii="Times New Roman" w:hAnsi="Times New Roman"/>
                <w:sz w:val="20"/>
              </w:rPr>
            </w:pPr>
            <w:r>
              <w:rPr>
                <w:rFonts w:ascii="Times New Roman" w:hAnsi="Times New Roman"/>
                <w:sz w:val="20"/>
              </w:rPr>
              <w:t>6.3.6.</w:t>
            </w:r>
          </w:p>
        </w:tc>
        <w:tc>
          <w:tcPr>
            <w:tcW w:w="3926" w:type="dxa"/>
          </w:tcPr>
          <w:p w14:paraId="3DC61E6D" w14:textId="77777777" w:rsidR="00850A92" w:rsidRPr="00850A92" w:rsidRDefault="00DA3D83" w:rsidP="00381EFD">
            <w:pPr>
              <w:pStyle w:val="TRLBodyText"/>
              <w:spacing w:after="60" w:line="240" w:lineRule="auto"/>
              <w:rPr>
                <w:rFonts w:ascii="Times New Roman" w:hAnsi="Times New Roman"/>
                <w:sz w:val="20"/>
              </w:rPr>
            </w:pPr>
            <w:r w:rsidRPr="00DA3D83">
              <w:rPr>
                <w:rFonts w:ascii="Times New Roman" w:hAnsi="Times New Roman"/>
                <w:sz w:val="20"/>
              </w:rPr>
              <w:t>Gas Fuelled Vehicles (</w:t>
            </w:r>
            <w:proofErr w:type="spellStart"/>
            <w:r w:rsidRPr="00DA3D83">
              <w:rPr>
                <w:rFonts w:ascii="Times New Roman" w:hAnsi="Times New Roman"/>
                <w:sz w:val="20"/>
              </w:rPr>
              <w:t>GFV</w:t>
            </w:r>
            <w:proofErr w:type="spellEnd"/>
            <w:r w:rsidRPr="00DA3D83">
              <w:rPr>
                <w:rFonts w:ascii="Times New Roman" w:hAnsi="Times New Roman"/>
                <w:sz w:val="20"/>
              </w:rPr>
              <w:t>) Family</w:t>
            </w:r>
          </w:p>
        </w:tc>
        <w:tc>
          <w:tcPr>
            <w:tcW w:w="3923" w:type="dxa"/>
          </w:tcPr>
          <w:p w14:paraId="748A01E1" w14:textId="77777777" w:rsidR="00850A92" w:rsidRPr="00850A92" w:rsidRDefault="00DA3D83" w:rsidP="00381EFD">
            <w:pPr>
              <w:pStyle w:val="TRLBodyText"/>
              <w:spacing w:after="60" w:line="240" w:lineRule="auto"/>
              <w:rPr>
                <w:rFonts w:ascii="Times New Roman" w:hAnsi="Times New Roman"/>
                <w:sz w:val="20"/>
              </w:rPr>
            </w:pPr>
            <w:r w:rsidRPr="00DA3D83">
              <w:rPr>
                <w:rFonts w:ascii="Times New Roman" w:hAnsi="Times New Roman"/>
                <w:sz w:val="20"/>
              </w:rPr>
              <w:t>Gas Fuelled Vehicles (</w:t>
            </w:r>
            <w:proofErr w:type="spellStart"/>
            <w:r w:rsidRPr="00DA3D83">
              <w:rPr>
                <w:rFonts w:ascii="Times New Roman" w:hAnsi="Times New Roman"/>
                <w:sz w:val="20"/>
              </w:rPr>
              <w:t>GFV</w:t>
            </w:r>
            <w:proofErr w:type="spellEnd"/>
            <w:r w:rsidRPr="00DA3D83">
              <w:rPr>
                <w:rFonts w:ascii="Times New Roman" w:hAnsi="Times New Roman"/>
                <w:sz w:val="20"/>
              </w:rPr>
              <w:t>) Family</w:t>
            </w:r>
          </w:p>
        </w:tc>
      </w:tr>
      <w:tr w:rsidR="00381EFD" w14:paraId="4C609134" w14:textId="77777777" w:rsidTr="00E31463">
        <w:tc>
          <w:tcPr>
            <w:tcW w:w="1416" w:type="dxa"/>
          </w:tcPr>
          <w:p w14:paraId="08D91C6D" w14:textId="77777777" w:rsidR="00850A92" w:rsidRPr="00850A92" w:rsidRDefault="00DA3D83" w:rsidP="00823AFE">
            <w:pPr>
              <w:pStyle w:val="TRLBodyText"/>
              <w:spacing w:after="60" w:line="240" w:lineRule="auto"/>
              <w:jc w:val="left"/>
              <w:rPr>
                <w:rFonts w:ascii="Times New Roman" w:hAnsi="Times New Roman"/>
                <w:sz w:val="20"/>
              </w:rPr>
            </w:pPr>
            <w:r>
              <w:rPr>
                <w:rFonts w:ascii="Times New Roman" w:hAnsi="Times New Roman"/>
                <w:sz w:val="20"/>
              </w:rPr>
              <w:t>6.3.9.1.</w:t>
            </w:r>
          </w:p>
        </w:tc>
        <w:tc>
          <w:tcPr>
            <w:tcW w:w="3926" w:type="dxa"/>
          </w:tcPr>
          <w:p w14:paraId="0C2441D1" w14:textId="77777777" w:rsidR="00850A92" w:rsidRPr="00850A92" w:rsidRDefault="00DA3D83" w:rsidP="00381EFD">
            <w:pPr>
              <w:pStyle w:val="TRLBodyText"/>
              <w:spacing w:after="60" w:line="240" w:lineRule="auto"/>
              <w:rPr>
                <w:rFonts w:ascii="Times New Roman" w:hAnsi="Times New Roman"/>
                <w:sz w:val="20"/>
              </w:rPr>
            </w:pPr>
            <w:proofErr w:type="spellStart"/>
            <w:r w:rsidRPr="00DA3D83">
              <w:rPr>
                <w:rFonts w:ascii="Times New Roman" w:hAnsi="Times New Roman"/>
                <w:sz w:val="20"/>
              </w:rPr>
              <w:t>OBFCM</w:t>
            </w:r>
            <w:proofErr w:type="spellEnd"/>
            <w:r w:rsidRPr="00DA3D83">
              <w:rPr>
                <w:rFonts w:ascii="Times New Roman" w:hAnsi="Times New Roman"/>
                <w:sz w:val="20"/>
              </w:rPr>
              <w:t xml:space="preserve"> family definition</w:t>
            </w:r>
          </w:p>
        </w:tc>
        <w:tc>
          <w:tcPr>
            <w:tcW w:w="3923" w:type="dxa"/>
          </w:tcPr>
          <w:p w14:paraId="65FD9596" w14:textId="77777777" w:rsidR="00850A92" w:rsidRPr="00850A92" w:rsidRDefault="00DA3D83" w:rsidP="00381EFD">
            <w:pPr>
              <w:pStyle w:val="TRLBodyText"/>
              <w:spacing w:after="60" w:line="240" w:lineRule="auto"/>
              <w:rPr>
                <w:rFonts w:ascii="Times New Roman" w:hAnsi="Times New Roman"/>
                <w:sz w:val="20"/>
              </w:rPr>
            </w:pPr>
            <w:proofErr w:type="spellStart"/>
            <w:r w:rsidRPr="00DA3D83">
              <w:rPr>
                <w:rFonts w:ascii="Times New Roman" w:hAnsi="Times New Roman"/>
                <w:sz w:val="20"/>
              </w:rPr>
              <w:t>OBFCM</w:t>
            </w:r>
            <w:proofErr w:type="spellEnd"/>
            <w:r w:rsidRPr="00DA3D83">
              <w:rPr>
                <w:rFonts w:ascii="Times New Roman" w:hAnsi="Times New Roman"/>
                <w:sz w:val="20"/>
              </w:rPr>
              <w:t xml:space="preserve"> family definition</w:t>
            </w:r>
          </w:p>
        </w:tc>
      </w:tr>
      <w:tr w:rsidR="00381EFD" w14:paraId="3922415C" w14:textId="77777777" w:rsidTr="00E31463">
        <w:tc>
          <w:tcPr>
            <w:tcW w:w="1416" w:type="dxa"/>
          </w:tcPr>
          <w:p w14:paraId="2FAF5F71" w14:textId="4984CE01" w:rsidR="00850A92" w:rsidRPr="00850A92" w:rsidRDefault="00022B77" w:rsidP="00823AFE">
            <w:pPr>
              <w:pStyle w:val="TRLBodyText"/>
              <w:spacing w:after="60" w:line="240" w:lineRule="auto"/>
              <w:jc w:val="left"/>
              <w:rPr>
                <w:rFonts w:ascii="Times New Roman" w:hAnsi="Times New Roman"/>
                <w:sz w:val="20"/>
              </w:rPr>
            </w:pPr>
            <w:r>
              <w:rPr>
                <w:rFonts w:ascii="Times New Roman" w:hAnsi="Times New Roman"/>
                <w:sz w:val="20"/>
              </w:rPr>
              <w:t>Table 1B</w:t>
            </w:r>
          </w:p>
        </w:tc>
        <w:tc>
          <w:tcPr>
            <w:tcW w:w="3926" w:type="dxa"/>
          </w:tcPr>
          <w:p w14:paraId="75ED4CF0" w14:textId="15FA6F0C" w:rsidR="00850A92" w:rsidRPr="00850A92" w:rsidRDefault="00877B93" w:rsidP="00381EFD">
            <w:pPr>
              <w:pStyle w:val="TRLBodyText"/>
              <w:spacing w:after="60" w:line="240" w:lineRule="auto"/>
              <w:rPr>
                <w:rFonts w:ascii="Times New Roman" w:hAnsi="Times New Roman"/>
                <w:sz w:val="20"/>
              </w:rPr>
            </w:pPr>
            <w:r>
              <w:rPr>
                <w:rFonts w:ascii="Times New Roman" w:hAnsi="Times New Roman"/>
                <w:sz w:val="20"/>
              </w:rPr>
              <w:t>Notes 2 and 3 “</w:t>
            </w:r>
            <w:r w:rsidR="00022B77">
              <w:rPr>
                <w:rFonts w:ascii="Times New Roman" w:hAnsi="Times New Roman"/>
                <w:sz w:val="20"/>
              </w:rPr>
              <w:t>[engine displacement</w:t>
            </w:r>
            <w:r>
              <w:rPr>
                <w:rFonts w:ascii="Times New Roman" w:hAnsi="Times New Roman"/>
                <w:sz w:val="20"/>
              </w:rPr>
              <w:t>]”</w:t>
            </w:r>
          </w:p>
        </w:tc>
        <w:tc>
          <w:tcPr>
            <w:tcW w:w="3923" w:type="dxa"/>
          </w:tcPr>
          <w:p w14:paraId="2BAD79B1" w14:textId="3702A645" w:rsidR="00850A92" w:rsidRPr="00850A92" w:rsidRDefault="00877B93" w:rsidP="00381EFD">
            <w:pPr>
              <w:pStyle w:val="TRLBodyText"/>
              <w:spacing w:after="60" w:line="240" w:lineRule="auto"/>
              <w:rPr>
                <w:rFonts w:ascii="Times New Roman" w:hAnsi="Times New Roman"/>
                <w:sz w:val="20"/>
              </w:rPr>
            </w:pPr>
            <w:r>
              <w:rPr>
                <w:rFonts w:ascii="Times New Roman" w:hAnsi="Times New Roman"/>
                <w:sz w:val="20"/>
              </w:rPr>
              <w:t>Notes 2 and 3 “[engine displacement]”</w:t>
            </w:r>
          </w:p>
        </w:tc>
      </w:tr>
      <w:tr w:rsidR="00381EFD" w14:paraId="5642138B" w14:textId="77777777" w:rsidTr="00E31463">
        <w:tc>
          <w:tcPr>
            <w:tcW w:w="1416" w:type="dxa"/>
          </w:tcPr>
          <w:p w14:paraId="723239E4" w14:textId="5DA5F81D" w:rsidR="00850A92" w:rsidRPr="00850A92" w:rsidRDefault="00EE6DD4" w:rsidP="00823AFE">
            <w:pPr>
              <w:pStyle w:val="TRLBodyText"/>
              <w:spacing w:after="60" w:line="240" w:lineRule="auto"/>
              <w:jc w:val="left"/>
              <w:rPr>
                <w:rFonts w:ascii="Times New Roman" w:hAnsi="Times New Roman"/>
                <w:sz w:val="20"/>
              </w:rPr>
            </w:pPr>
            <w:r>
              <w:rPr>
                <w:rFonts w:ascii="Times New Roman" w:hAnsi="Times New Roman"/>
                <w:sz w:val="20"/>
              </w:rPr>
              <w:t>6.7.5.</w:t>
            </w:r>
          </w:p>
        </w:tc>
        <w:tc>
          <w:tcPr>
            <w:tcW w:w="3926" w:type="dxa"/>
          </w:tcPr>
          <w:p w14:paraId="0BE3C702" w14:textId="7E641149" w:rsidR="00850A92" w:rsidRPr="00850A92" w:rsidRDefault="00EE6DD4" w:rsidP="00381EFD">
            <w:pPr>
              <w:pStyle w:val="TRLBodyText"/>
              <w:spacing w:after="60" w:line="240" w:lineRule="auto"/>
              <w:rPr>
                <w:rFonts w:ascii="Times New Roman" w:hAnsi="Times New Roman"/>
                <w:sz w:val="20"/>
              </w:rPr>
            </w:pPr>
            <w:r>
              <w:rPr>
                <w:rFonts w:ascii="Times New Roman" w:hAnsi="Times New Roman"/>
                <w:sz w:val="20"/>
              </w:rPr>
              <w:t>Durability family</w:t>
            </w:r>
          </w:p>
        </w:tc>
        <w:tc>
          <w:tcPr>
            <w:tcW w:w="3923" w:type="dxa"/>
          </w:tcPr>
          <w:p w14:paraId="3C564FD9" w14:textId="24AA68FB" w:rsidR="00850A92" w:rsidRPr="00850A92" w:rsidRDefault="001375C6" w:rsidP="00381EFD">
            <w:pPr>
              <w:pStyle w:val="TRLBodyText"/>
              <w:spacing w:after="60" w:line="240" w:lineRule="auto"/>
              <w:rPr>
                <w:rFonts w:ascii="Times New Roman" w:hAnsi="Times New Roman"/>
                <w:sz w:val="20"/>
              </w:rPr>
            </w:pPr>
            <w:r>
              <w:rPr>
                <w:rFonts w:ascii="Times New Roman" w:hAnsi="Times New Roman"/>
                <w:sz w:val="20"/>
              </w:rPr>
              <w:t>Durability family</w:t>
            </w:r>
          </w:p>
        </w:tc>
      </w:tr>
      <w:tr w:rsidR="00CA43B3" w14:paraId="7E8E1D6A" w14:textId="77777777" w:rsidTr="00E31463">
        <w:tc>
          <w:tcPr>
            <w:tcW w:w="1416" w:type="dxa"/>
          </w:tcPr>
          <w:p w14:paraId="4FF03A9E" w14:textId="40EC555F" w:rsidR="00CA43B3" w:rsidRDefault="00CA43B3" w:rsidP="00823AFE">
            <w:pPr>
              <w:pStyle w:val="TRLBodyText"/>
              <w:spacing w:after="60" w:line="240" w:lineRule="auto"/>
              <w:jc w:val="left"/>
              <w:rPr>
                <w:rFonts w:ascii="Times New Roman" w:hAnsi="Times New Roman"/>
                <w:sz w:val="20"/>
              </w:rPr>
            </w:pPr>
            <w:r>
              <w:rPr>
                <w:rFonts w:ascii="Times New Roman" w:hAnsi="Times New Roman"/>
                <w:sz w:val="20"/>
              </w:rPr>
              <w:t>6.8.2.</w:t>
            </w:r>
          </w:p>
        </w:tc>
        <w:tc>
          <w:tcPr>
            <w:tcW w:w="3926" w:type="dxa"/>
          </w:tcPr>
          <w:p w14:paraId="4E05A680" w14:textId="31C0D63F" w:rsidR="00CA43B3" w:rsidRPr="00CA43B3" w:rsidRDefault="00CA43B3" w:rsidP="00381EFD">
            <w:pPr>
              <w:pStyle w:val="TRLBodyText"/>
              <w:spacing w:after="60" w:line="240" w:lineRule="auto"/>
              <w:rPr>
                <w:rFonts w:ascii="Times New Roman" w:hAnsi="Times New Roman"/>
                <w:sz w:val="20"/>
              </w:rPr>
            </w:pPr>
            <w:r>
              <w:rPr>
                <w:rFonts w:ascii="Times New Roman" w:hAnsi="Times New Roman"/>
                <w:sz w:val="20"/>
              </w:rPr>
              <w:t>N/A</w:t>
            </w:r>
          </w:p>
        </w:tc>
        <w:tc>
          <w:tcPr>
            <w:tcW w:w="3923" w:type="dxa"/>
          </w:tcPr>
          <w:p w14:paraId="49D153F1" w14:textId="532AC81A" w:rsidR="00CA43B3" w:rsidRPr="00850A92" w:rsidRDefault="00B00884" w:rsidP="00381EFD">
            <w:pPr>
              <w:pStyle w:val="TRLBodyText"/>
              <w:spacing w:after="60" w:line="240" w:lineRule="auto"/>
              <w:rPr>
                <w:rFonts w:ascii="Times New Roman" w:hAnsi="Times New Roman"/>
                <w:sz w:val="20"/>
              </w:rPr>
            </w:pPr>
            <w:proofErr w:type="spellStart"/>
            <w:r w:rsidRPr="00B00884">
              <w:rPr>
                <w:rFonts w:ascii="Times New Roman" w:hAnsi="Times New Roman"/>
                <w:sz w:val="20"/>
              </w:rPr>
              <w:t>OBD</w:t>
            </w:r>
            <w:proofErr w:type="spellEnd"/>
            <w:r w:rsidRPr="00B00884">
              <w:rPr>
                <w:rFonts w:ascii="Times New Roman" w:hAnsi="Times New Roman"/>
                <w:sz w:val="20"/>
              </w:rPr>
              <w:t xml:space="preserve"> threshold limits</w:t>
            </w:r>
          </w:p>
        </w:tc>
      </w:tr>
      <w:tr w:rsidR="00B00884" w14:paraId="17BC319F" w14:textId="77777777" w:rsidTr="00E31463">
        <w:tc>
          <w:tcPr>
            <w:tcW w:w="1416" w:type="dxa"/>
          </w:tcPr>
          <w:p w14:paraId="69C4DC48" w14:textId="6E3EAE61" w:rsidR="00B00884" w:rsidRDefault="00B00884" w:rsidP="00823AFE">
            <w:pPr>
              <w:pStyle w:val="TRLBodyText"/>
              <w:spacing w:after="60" w:line="240" w:lineRule="auto"/>
              <w:jc w:val="left"/>
              <w:rPr>
                <w:rFonts w:ascii="Times New Roman" w:hAnsi="Times New Roman"/>
                <w:sz w:val="20"/>
              </w:rPr>
            </w:pPr>
            <w:r>
              <w:rPr>
                <w:rFonts w:ascii="Times New Roman" w:hAnsi="Times New Roman"/>
                <w:sz w:val="20"/>
              </w:rPr>
              <w:t>Table 4B</w:t>
            </w:r>
          </w:p>
        </w:tc>
        <w:tc>
          <w:tcPr>
            <w:tcW w:w="3926" w:type="dxa"/>
          </w:tcPr>
          <w:p w14:paraId="4043AB0B" w14:textId="52D9E923" w:rsidR="00B00884" w:rsidRPr="00CA43B3" w:rsidRDefault="00B00884" w:rsidP="00B00884">
            <w:pPr>
              <w:pStyle w:val="TRLBodyText"/>
              <w:spacing w:after="60" w:line="240" w:lineRule="auto"/>
              <w:rPr>
                <w:rFonts w:ascii="Times New Roman" w:hAnsi="Times New Roman"/>
                <w:sz w:val="20"/>
              </w:rPr>
            </w:pPr>
            <w:r>
              <w:rPr>
                <w:rFonts w:ascii="Times New Roman" w:hAnsi="Times New Roman"/>
                <w:sz w:val="20"/>
              </w:rPr>
              <w:t>Notes 2 and 3 “[engine displacement]”</w:t>
            </w:r>
          </w:p>
        </w:tc>
        <w:tc>
          <w:tcPr>
            <w:tcW w:w="3923" w:type="dxa"/>
          </w:tcPr>
          <w:p w14:paraId="7F05AC9E" w14:textId="0CD1C81F" w:rsidR="00B00884" w:rsidRPr="00850A92" w:rsidRDefault="00B00884" w:rsidP="00B00884">
            <w:pPr>
              <w:pStyle w:val="TRLBodyText"/>
              <w:spacing w:after="60" w:line="240" w:lineRule="auto"/>
              <w:rPr>
                <w:rFonts w:ascii="Times New Roman" w:hAnsi="Times New Roman"/>
                <w:sz w:val="20"/>
              </w:rPr>
            </w:pPr>
            <w:r>
              <w:rPr>
                <w:rFonts w:ascii="Times New Roman" w:hAnsi="Times New Roman"/>
                <w:sz w:val="20"/>
              </w:rPr>
              <w:t>Notes 2 and 3 “[engine displacement]”</w:t>
            </w:r>
          </w:p>
        </w:tc>
      </w:tr>
      <w:tr w:rsidR="00FD2482" w14:paraId="7295F858" w14:textId="77777777" w:rsidTr="00E31463">
        <w:tc>
          <w:tcPr>
            <w:tcW w:w="1416" w:type="dxa"/>
          </w:tcPr>
          <w:p w14:paraId="3FF4A1EC" w14:textId="0EF5DB63" w:rsidR="00B00884" w:rsidRPr="00850A92" w:rsidRDefault="00B00884" w:rsidP="00823AFE">
            <w:pPr>
              <w:pStyle w:val="TRLBodyText"/>
              <w:spacing w:after="60" w:line="240" w:lineRule="auto"/>
              <w:jc w:val="left"/>
              <w:rPr>
                <w:rFonts w:ascii="Times New Roman" w:hAnsi="Times New Roman"/>
                <w:sz w:val="20"/>
              </w:rPr>
            </w:pPr>
            <w:r>
              <w:rPr>
                <w:rFonts w:ascii="Times New Roman" w:hAnsi="Times New Roman"/>
                <w:sz w:val="20"/>
              </w:rPr>
              <w:t>6.9.2.</w:t>
            </w:r>
          </w:p>
        </w:tc>
        <w:tc>
          <w:tcPr>
            <w:tcW w:w="3926" w:type="dxa"/>
          </w:tcPr>
          <w:p w14:paraId="26F4C030" w14:textId="3F94220A" w:rsidR="00B00884" w:rsidRPr="00850A92" w:rsidRDefault="00B00884" w:rsidP="00B00884">
            <w:pPr>
              <w:pStyle w:val="TRLBodyText"/>
              <w:spacing w:after="60" w:line="240" w:lineRule="auto"/>
              <w:rPr>
                <w:rFonts w:ascii="Times New Roman" w:hAnsi="Times New Roman"/>
                <w:sz w:val="20"/>
              </w:rPr>
            </w:pPr>
            <w:r w:rsidRPr="00CA43B3">
              <w:rPr>
                <w:rFonts w:ascii="Times New Roman" w:hAnsi="Times New Roman"/>
                <w:sz w:val="20"/>
              </w:rPr>
              <w:t>Selective Catalytic Reduction (SCR) family definition</w:t>
            </w:r>
          </w:p>
        </w:tc>
        <w:tc>
          <w:tcPr>
            <w:tcW w:w="3923" w:type="dxa"/>
          </w:tcPr>
          <w:p w14:paraId="167DC908" w14:textId="601658FB" w:rsidR="00B00884" w:rsidRPr="00850A92" w:rsidRDefault="00B00884" w:rsidP="00B00884">
            <w:pPr>
              <w:pStyle w:val="TRLBodyText"/>
              <w:spacing w:after="60" w:line="240" w:lineRule="auto"/>
              <w:rPr>
                <w:rFonts w:ascii="Times New Roman" w:hAnsi="Times New Roman"/>
                <w:sz w:val="20"/>
              </w:rPr>
            </w:pPr>
            <w:r w:rsidRPr="00CA43B3">
              <w:rPr>
                <w:rFonts w:ascii="Times New Roman" w:hAnsi="Times New Roman"/>
                <w:sz w:val="20"/>
              </w:rPr>
              <w:t>Selective Catalytic Reduction (SCR) family definition</w:t>
            </w:r>
          </w:p>
        </w:tc>
      </w:tr>
      <w:tr w:rsidR="00FD2482" w14:paraId="34A8BC4E" w14:textId="77777777" w:rsidTr="00E31463">
        <w:tc>
          <w:tcPr>
            <w:tcW w:w="1416" w:type="dxa"/>
          </w:tcPr>
          <w:p w14:paraId="7E6529E6" w14:textId="2B5966AE" w:rsidR="00B00884" w:rsidRPr="00850A92" w:rsidRDefault="00803D5F" w:rsidP="00823AFE">
            <w:pPr>
              <w:pStyle w:val="TRLBodyText"/>
              <w:spacing w:after="60" w:line="240" w:lineRule="auto"/>
              <w:jc w:val="left"/>
              <w:rPr>
                <w:rFonts w:ascii="Times New Roman" w:hAnsi="Times New Roman"/>
                <w:sz w:val="20"/>
              </w:rPr>
            </w:pPr>
            <w:r>
              <w:rPr>
                <w:rFonts w:ascii="Times New Roman" w:hAnsi="Times New Roman"/>
                <w:sz w:val="20"/>
              </w:rPr>
              <w:t>7.6.</w:t>
            </w:r>
          </w:p>
        </w:tc>
        <w:tc>
          <w:tcPr>
            <w:tcW w:w="3926" w:type="dxa"/>
          </w:tcPr>
          <w:p w14:paraId="0A0545FB" w14:textId="0084F7BF" w:rsidR="00B00884" w:rsidRPr="00850A92" w:rsidRDefault="00803D5F" w:rsidP="00B00884">
            <w:pPr>
              <w:pStyle w:val="TRLBodyText"/>
              <w:spacing w:after="60" w:line="240" w:lineRule="auto"/>
              <w:rPr>
                <w:rFonts w:ascii="Times New Roman" w:hAnsi="Times New Roman"/>
                <w:sz w:val="20"/>
              </w:rPr>
            </w:pPr>
            <w:r w:rsidRPr="00803D5F">
              <w:rPr>
                <w:rFonts w:ascii="Times New Roman" w:hAnsi="Times New Roman"/>
                <w:sz w:val="20"/>
              </w:rPr>
              <w:t>Extensions for durability of pollution control devices (Type 5 test)</w:t>
            </w:r>
          </w:p>
        </w:tc>
        <w:tc>
          <w:tcPr>
            <w:tcW w:w="3923" w:type="dxa"/>
          </w:tcPr>
          <w:p w14:paraId="075A778B" w14:textId="13F650D8" w:rsidR="00B00884" w:rsidRPr="00850A92" w:rsidRDefault="00C41DCB" w:rsidP="00B00884">
            <w:pPr>
              <w:pStyle w:val="TRLBodyText"/>
              <w:spacing w:after="60" w:line="240" w:lineRule="auto"/>
              <w:rPr>
                <w:rFonts w:ascii="Times New Roman" w:hAnsi="Times New Roman"/>
                <w:sz w:val="20"/>
              </w:rPr>
            </w:pPr>
            <w:r w:rsidRPr="00C41DCB">
              <w:rPr>
                <w:rFonts w:ascii="Times New Roman" w:hAnsi="Times New Roman"/>
                <w:sz w:val="20"/>
              </w:rPr>
              <w:t>Extensions for durability of pollution control devices (Type 5 test)</w:t>
            </w:r>
          </w:p>
        </w:tc>
      </w:tr>
      <w:tr w:rsidR="002E4F91" w14:paraId="7F3AFB15" w14:textId="77777777" w:rsidTr="00E31463">
        <w:tc>
          <w:tcPr>
            <w:tcW w:w="1416" w:type="dxa"/>
          </w:tcPr>
          <w:p w14:paraId="1798D6B0" w14:textId="376C5E49" w:rsidR="002E4F91" w:rsidRDefault="007A0308" w:rsidP="00823AFE">
            <w:pPr>
              <w:pStyle w:val="TRLBodyText"/>
              <w:spacing w:after="60" w:line="240" w:lineRule="auto"/>
              <w:jc w:val="left"/>
              <w:rPr>
                <w:rFonts w:ascii="Times New Roman" w:hAnsi="Times New Roman"/>
                <w:sz w:val="20"/>
              </w:rPr>
            </w:pPr>
            <w:r>
              <w:rPr>
                <w:rFonts w:ascii="Times New Roman" w:hAnsi="Times New Roman"/>
                <w:sz w:val="20"/>
              </w:rPr>
              <w:t>8.1.4.4.</w:t>
            </w:r>
          </w:p>
        </w:tc>
        <w:tc>
          <w:tcPr>
            <w:tcW w:w="3926" w:type="dxa"/>
          </w:tcPr>
          <w:p w14:paraId="5D70D588" w14:textId="7CAB92DD" w:rsidR="002E4F91" w:rsidRPr="00850A92" w:rsidRDefault="007A0308" w:rsidP="00B00884">
            <w:pPr>
              <w:pStyle w:val="TRLBodyText"/>
              <w:spacing w:after="60" w:line="240" w:lineRule="auto"/>
              <w:rPr>
                <w:rFonts w:ascii="Times New Roman" w:hAnsi="Times New Roman"/>
                <w:sz w:val="20"/>
              </w:rPr>
            </w:pPr>
            <w:r w:rsidRPr="007A0308">
              <w:rPr>
                <w:rFonts w:ascii="Times New Roman" w:hAnsi="Times New Roman"/>
                <w:sz w:val="20"/>
              </w:rPr>
              <w:t>The tests of vehicles for product verification [shall be evenly distributed] over the period of 12 months.</w:t>
            </w:r>
          </w:p>
        </w:tc>
        <w:tc>
          <w:tcPr>
            <w:tcW w:w="3923" w:type="dxa"/>
          </w:tcPr>
          <w:p w14:paraId="4CBCBA11" w14:textId="78417B8B" w:rsidR="002E4F91" w:rsidRPr="00850A92" w:rsidRDefault="002E4F91" w:rsidP="00B00884">
            <w:pPr>
              <w:pStyle w:val="TRLBodyText"/>
              <w:spacing w:after="60" w:line="240" w:lineRule="auto"/>
              <w:rPr>
                <w:rFonts w:ascii="Times New Roman" w:hAnsi="Times New Roman"/>
                <w:sz w:val="20"/>
              </w:rPr>
            </w:pPr>
            <w:r w:rsidRPr="002E4F91">
              <w:rPr>
                <w:rFonts w:ascii="Times New Roman" w:hAnsi="Times New Roman"/>
                <w:sz w:val="20"/>
              </w:rPr>
              <w:t>The tests of vehicles for product verification [shall be evenly distributed] over the period of 12 months.</w:t>
            </w:r>
            <w:r>
              <w:rPr>
                <w:rFonts w:ascii="Times New Roman" w:hAnsi="Times New Roman"/>
                <w:sz w:val="20"/>
              </w:rPr>
              <w:t xml:space="preserve"> …</w:t>
            </w:r>
          </w:p>
        </w:tc>
      </w:tr>
      <w:tr w:rsidR="00FD2482" w14:paraId="6A42CB24" w14:textId="77777777" w:rsidTr="00E31463">
        <w:tc>
          <w:tcPr>
            <w:tcW w:w="1416" w:type="dxa"/>
          </w:tcPr>
          <w:p w14:paraId="484CC7A4" w14:textId="681384FF" w:rsidR="00A66AE6" w:rsidRPr="00850A92" w:rsidRDefault="00A66AE6" w:rsidP="00823AFE">
            <w:pPr>
              <w:pStyle w:val="TRLBodyText"/>
              <w:spacing w:after="60" w:line="240" w:lineRule="auto"/>
              <w:jc w:val="left"/>
              <w:rPr>
                <w:rFonts w:ascii="Times New Roman" w:hAnsi="Times New Roman"/>
                <w:sz w:val="20"/>
              </w:rPr>
            </w:pPr>
            <w:r>
              <w:rPr>
                <w:rFonts w:ascii="Times New Roman" w:hAnsi="Times New Roman"/>
                <w:sz w:val="20"/>
              </w:rPr>
              <w:t>8.1.6.</w:t>
            </w:r>
          </w:p>
        </w:tc>
        <w:tc>
          <w:tcPr>
            <w:tcW w:w="3926" w:type="dxa"/>
          </w:tcPr>
          <w:p w14:paraId="4493A71C" w14:textId="3CD529EE" w:rsidR="00A66AE6" w:rsidRPr="00850A92" w:rsidRDefault="00A66AE6" w:rsidP="00A66AE6">
            <w:pPr>
              <w:pStyle w:val="TRLBodyText"/>
              <w:spacing w:after="60" w:line="240" w:lineRule="auto"/>
              <w:rPr>
                <w:rFonts w:ascii="Times New Roman" w:hAnsi="Times New Roman"/>
                <w:sz w:val="20"/>
              </w:rPr>
            </w:pPr>
            <w:r>
              <w:rPr>
                <w:rFonts w:ascii="Times New Roman" w:hAnsi="Times New Roman"/>
                <w:sz w:val="20"/>
              </w:rPr>
              <w:t>…</w:t>
            </w:r>
            <w:r>
              <w:t xml:space="preserve"> </w:t>
            </w:r>
            <w:r w:rsidRPr="00A66AE6">
              <w:rPr>
                <w:rFonts w:ascii="Times New Roman" w:hAnsi="Times New Roman"/>
                <w:sz w:val="20"/>
              </w:rPr>
              <w:t>with a minimum frequency of [one audit per 12 months].</w:t>
            </w:r>
          </w:p>
        </w:tc>
        <w:tc>
          <w:tcPr>
            <w:tcW w:w="3923" w:type="dxa"/>
          </w:tcPr>
          <w:p w14:paraId="6F7EB06A" w14:textId="7AAC1BC5" w:rsidR="00A66AE6" w:rsidRPr="00850A92" w:rsidRDefault="00A66AE6" w:rsidP="00A66AE6">
            <w:pPr>
              <w:pStyle w:val="TRLBodyText"/>
              <w:spacing w:after="60" w:line="240" w:lineRule="auto"/>
              <w:rPr>
                <w:rFonts w:ascii="Times New Roman" w:hAnsi="Times New Roman"/>
                <w:sz w:val="20"/>
              </w:rPr>
            </w:pPr>
            <w:r>
              <w:rPr>
                <w:rFonts w:ascii="Times New Roman" w:hAnsi="Times New Roman"/>
                <w:sz w:val="20"/>
              </w:rPr>
              <w:t>…</w:t>
            </w:r>
            <w:r>
              <w:t xml:space="preserve"> </w:t>
            </w:r>
            <w:r w:rsidRPr="00A66AE6">
              <w:rPr>
                <w:rFonts w:ascii="Times New Roman" w:hAnsi="Times New Roman"/>
                <w:sz w:val="20"/>
              </w:rPr>
              <w:t>with a minimum frequency of [one audit per 12 months].</w:t>
            </w:r>
          </w:p>
        </w:tc>
      </w:tr>
      <w:tr w:rsidR="00FD2482" w14:paraId="6E8D376B" w14:textId="77777777" w:rsidTr="00E31463">
        <w:tc>
          <w:tcPr>
            <w:tcW w:w="1416" w:type="dxa"/>
          </w:tcPr>
          <w:p w14:paraId="1F780F01" w14:textId="7C63A559" w:rsidR="00A66AE6" w:rsidRPr="00850A92" w:rsidRDefault="00BC1763" w:rsidP="00823AFE">
            <w:pPr>
              <w:pStyle w:val="TRLBodyText"/>
              <w:spacing w:after="60" w:line="240" w:lineRule="auto"/>
              <w:jc w:val="left"/>
              <w:rPr>
                <w:rFonts w:ascii="Times New Roman" w:hAnsi="Times New Roman"/>
                <w:sz w:val="20"/>
              </w:rPr>
            </w:pPr>
            <w:r>
              <w:rPr>
                <w:rFonts w:ascii="Times New Roman" w:hAnsi="Times New Roman"/>
                <w:sz w:val="20"/>
              </w:rPr>
              <w:t>8.1.8.</w:t>
            </w:r>
          </w:p>
        </w:tc>
        <w:tc>
          <w:tcPr>
            <w:tcW w:w="3926" w:type="dxa"/>
          </w:tcPr>
          <w:p w14:paraId="5BE4548E" w14:textId="191EC38F" w:rsidR="00A66AE6" w:rsidRPr="00850A92" w:rsidRDefault="00287324" w:rsidP="00A66AE6">
            <w:pPr>
              <w:pStyle w:val="TRLBodyText"/>
              <w:spacing w:after="60" w:line="240" w:lineRule="auto"/>
              <w:rPr>
                <w:rFonts w:ascii="Times New Roman" w:hAnsi="Times New Roman"/>
                <w:sz w:val="20"/>
              </w:rPr>
            </w:pPr>
            <w:r w:rsidRPr="00287324">
              <w:rPr>
                <w:rFonts w:ascii="Times New Roman" w:hAnsi="Times New Roman"/>
                <w:sz w:val="20"/>
              </w:rPr>
              <w:t>The responsible authority shall report the results of all audit checks and physical tests performed on verifying conformity of the manufacturers [and file it for a period of a minimum of 10 years].</w:t>
            </w:r>
            <w:r>
              <w:rPr>
                <w:rFonts w:ascii="Times New Roman" w:hAnsi="Times New Roman"/>
                <w:sz w:val="20"/>
              </w:rPr>
              <w:t xml:space="preserve"> …</w:t>
            </w:r>
          </w:p>
        </w:tc>
        <w:tc>
          <w:tcPr>
            <w:tcW w:w="3923" w:type="dxa"/>
          </w:tcPr>
          <w:p w14:paraId="618CB874" w14:textId="4DDB1347" w:rsidR="00A66AE6" w:rsidRPr="00850A92" w:rsidRDefault="00287324" w:rsidP="00A66AE6">
            <w:pPr>
              <w:pStyle w:val="TRLBodyText"/>
              <w:spacing w:after="60" w:line="240" w:lineRule="auto"/>
              <w:rPr>
                <w:rFonts w:ascii="Times New Roman" w:hAnsi="Times New Roman"/>
                <w:sz w:val="20"/>
              </w:rPr>
            </w:pPr>
            <w:r w:rsidRPr="00287324">
              <w:rPr>
                <w:rFonts w:ascii="Times New Roman" w:hAnsi="Times New Roman"/>
                <w:sz w:val="20"/>
              </w:rPr>
              <w:t>The responsible authority shall report the results of all audit checks and physical tests performed on verifying conformity of the manufacturers [and file it for a period of a minimum of 10 years]. …</w:t>
            </w:r>
          </w:p>
        </w:tc>
      </w:tr>
      <w:tr w:rsidR="00FD2482" w14:paraId="56DFF30A" w14:textId="77777777" w:rsidTr="00E31463">
        <w:trPr>
          <w:cantSplit/>
        </w:trPr>
        <w:tc>
          <w:tcPr>
            <w:tcW w:w="1416" w:type="dxa"/>
          </w:tcPr>
          <w:p w14:paraId="3A93F8AF" w14:textId="3E066C1D" w:rsidR="002165E8" w:rsidRPr="00850A92" w:rsidRDefault="002165E8" w:rsidP="00823AFE">
            <w:pPr>
              <w:pStyle w:val="TRLBodyText"/>
              <w:spacing w:after="60" w:line="240" w:lineRule="auto"/>
              <w:jc w:val="left"/>
              <w:rPr>
                <w:rFonts w:ascii="Times New Roman" w:hAnsi="Times New Roman"/>
                <w:sz w:val="20"/>
              </w:rPr>
            </w:pPr>
            <w:r>
              <w:rPr>
                <w:rFonts w:ascii="Times New Roman" w:hAnsi="Times New Roman"/>
                <w:sz w:val="20"/>
              </w:rPr>
              <w:lastRenderedPageBreak/>
              <w:t>8.2.6.</w:t>
            </w:r>
          </w:p>
        </w:tc>
        <w:tc>
          <w:tcPr>
            <w:tcW w:w="3926" w:type="dxa"/>
          </w:tcPr>
          <w:p w14:paraId="59B8324E" w14:textId="6513EA60" w:rsidR="002165E8" w:rsidRPr="00850A92" w:rsidRDefault="002165E8" w:rsidP="002165E8">
            <w:pPr>
              <w:pStyle w:val="TRLBodyText"/>
              <w:spacing w:after="60" w:line="240" w:lineRule="auto"/>
              <w:rPr>
                <w:rFonts w:ascii="Times New Roman" w:hAnsi="Times New Roman"/>
                <w:sz w:val="20"/>
              </w:rPr>
            </w:pPr>
            <w:r>
              <w:rPr>
                <w:rFonts w:ascii="Times New Roman" w:hAnsi="Times New Roman"/>
                <w:sz w:val="20"/>
              </w:rPr>
              <w:t xml:space="preserve">… </w:t>
            </w:r>
            <w:r w:rsidRPr="002165E8">
              <w:rPr>
                <w:rFonts w:ascii="Times New Roman" w:hAnsi="Times New Roman"/>
                <w:sz w:val="20"/>
              </w:rPr>
              <w:t xml:space="preserve">For the </w:t>
            </w:r>
            <w:proofErr w:type="spellStart"/>
            <w:r w:rsidRPr="002165E8">
              <w:rPr>
                <w:rFonts w:ascii="Times New Roman" w:hAnsi="Times New Roman"/>
                <w:sz w:val="20"/>
              </w:rPr>
              <w:t>WLTC</w:t>
            </w:r>
            <w:proofErr w:type="spellEnd"/>
            <w:r w:rsidRPr="002165E8">
              <w:rPr>
                <w:rFonts w:ascii="Times New Roman" w:hAnsi="Times New Roman"/>
                <w:sz w:val="20"/>
              </w:rPr>
              <w:t xml:space="preserve"> driven for vehicle warm up as described in paragraph 7.3.4. of Annex B4, in place of the 1 second allowance specified in paragraph 2.6.8.3.1.(i) a [5 second] allowance shall apply.</w:t>
            </w:r>
          </w:p>
        </w:tc>
        <w:tc>
          <w:tcPr>
            <w:tcW w:w="3923" w:type="dxa"/>
          </w:tcPr>
          <w:p w14:paraId="0A6EC749" w14:textId="36935098" w:rsidR="002165E8" w:rsidRPr="00850A92" w:rsidRDefault="002165E8" w:rsidP="002165E8">
            <w:pPr>
              <w:pStyle w:val="TRLBodyText"/>
              <w:spacing w:after="60" w:line="240" w:lineRule="auto"/>
              <w:rPr>
                <w:rFonts w:ascii="Times New Roman" w:hAnsi="Times New Roman"/>
                <w:sz w:val="20"/>
              </w:rPr>
            </w:pPr>
            <w:r>
              <w:rPr>
                <w:rFonts w:ascii="Times New Roman" w:hAnsi="Times New Roman"/>
                <w:sz w:val="20"/>
              </w:rPr>
              <w:t xml:space="preserve">… </w:t>
            </w:r>
            <w:r w:rsidRPr="002165E8">
              <w:rPr>
                <w:rFonts w:ascii="Times New Roman" w:hAnsi="Times New Roman"/>
                <w:sz w:val="20"/>
              </w:rPr>
              <w:t xml:space="preserve">For the </w:t>
            </w:r>
            <w:proofErr w:type="spellStart"/>
            <w:r w:rsidRPr="002165E8">
              <w:rPr>
                <w:rFonts w:ascii="Times New Roman" w:hAnsi="Times New Roman"/>
                <w:sz w:val="20"/>
              </w:rPr>
              <w:t>WLTC</w:t>
            </w:r>
            <w:proofErr w:type="spellEnd"/>
            <w:r w:rsidRPr="002165E8">
              <w:rPr>
                <w:rFonts w:ascii="Times New Roman" w:hAnsi="Times New Roman"/>
                <w:sz w:val="20"/>
              </w:rPr>
              <w:t xml:space="preserve"> driven for vehicle warm up as described in paragraph 7.3.4. of Annex B4, in place of the 1 second allowance specified in paragraph 2.6.8.3.1.(i) a [5 second] allowance shall apply.</w:t>
            </w:r>
          </w:p>
        </w:tc>
      </w:tr>
      <w:tr w:rsidR="00FD2482" w14:paraId="539C73F5" w14:textId="77777777" w:rsidTr="00E31463">
        <w:tc>
          <w:tcPr>
            <w:tcW w:w="1416" w:type="dxa"/>
          </w:tcPr>
          <w:p w14:paraId="687BB753" w14:textId="76E4BA9D" w:rsidR="00562538" w:rsidRPr="00850A92" w:rsidRDefault="00562538" w:rsidP="00823AFE">
            <w:pPr>
              <w:pStyle w:val="TRLBodyText"/>
              <w:spacing w:after="60" w:line="240" w:lineRule="auto"/>
              <w:jc w:val="left"/>
              <w:rPr>
                <w:rFonts w:ascii="Times New Roman" w:hAnsi="Times New Roman"/>
                <w:sz w:val="20"/>
              </w:rPr>
            </w:pPr>
            <w:r>
              <w:rPr>
                <w:rFonts w:ascii="Times New Roman" w:hAnsi="Times New Roman"/>
                <w:sz w:val="20"/>
              </w:rPr>
              <w:t>11.</w:t>
            </w:r>
          </w:p>
        </w:tc>
        <w:tc>
          <w:tcPr>
            <w:tcW w:w="3926" w:type="dxa"/>
          </w:tcPr>
          <w:p w14:paraId="6D34CC2F" w14:textId="50FF0B47" w:rsidR="00562538" w:rsidRPr="00850A92" w:rsidRDefault="00562538" w:rsidP="00562538">
            <w:pPr>
              <w:pStyle w:val="TRLBodyText"/>
              <w:spacing w:after="60" w:line="240" w:lineRule="auto"/>
              <w:rPr>
                <w:rFonts w:ascii="Times New Roman" w:hAnsi="Times New Roman"/>
                <w:sz w:val="20"/>
              </w:rPr>
            </w:pPr>
            <w:r>
              <w:rPr>
                <w:rFonts w:ascii="Times New Roman" w:hAnsi="Times New Roman"/>
                <w:sz w:val="20"/>
              </w:rPr>
              <w:t>Special Provisions</w:t>
            </w:r>
          </w:p>
        </w:tc>
        <w:tc>
          <w:tcPr>
            <w:tcW w:w="3923" w:type="dxa"/>
          </w:tcPr>
          <w:p w14:paraId="1D8A0988" w14:textId="4C4E283B" w:rsidR="00562538" w:rsidRPr="00850A92" w:rsidRDefault="00562538" w:rsidP="00562538">
            <w:pPr>
              <w:pStyle w:val="TRLBodyText"/>
              <w:spacing w:after="60" w:line="240" w:lineRule="auto"/>
              <w:rPr>
                <w:rFonts w:ascii="Times New Roman" w:hAnsi="Times New Roman"/>
                <w:sz w:val="20"/>
              </w:rPr>
            </w:pPr>
            <w:r>
              <w:rPr>
                <w:rFonts w:ascii="Times New Roman" w:hAnsi="Times New Roman"/>
                <w:sz w:val="20"/>
              </w:rPr>
              <w:t>Special Provisions</w:t>
            </w:r>
          </w:p>
        </w:tc>
      </w:tr>
      <w:tr w:rsidR="00FD2482" w14:paraId="2B08629E" w14:textId="77777777" w:rsidTr="00E31463">
        <w:tc>
          <w:tcPr>
            <w:tcW w:w="1416" w:type="dxa"/>
          </w:tcPr>
          <w:p w14:paraId="341957C5" w14:textId="1E5325FA" w:rsidR="00562538" w:rsidRPr="00850A92" w:rsidRDefault="00562538" w:rsidP="00823AFE">
            <w:pPr>
              <w:pStyle w:val="TRLBodyText"/>
              <w:spacing w:after="60" w:line="240" w:lineRule="auto"/>
              <w:jc w:val="left"/>
              <w:rPr>
                <w:rFonts w:ascii="Times New Roman" w:hAnsi="Times New Roman"/>
                <w:sz w:val="20"/>
              </w:rPr>
            </w:pPr>
            <w:r>
              <w:rPr>
                <w:rFonts w:ascii="Times New Roman" w:hAnsi="Times New Roman"/>
                <w:sz w:val="20"/>
              </w:rPr>
              <w:t>12.</w:t>
            </w:r>
          </w:p>
        </w:tc>
        <w:tc>
          <w:tcPr>
            <w:tcW w:w="3926" w:type="dxa"/>
          </w:tcPr>
          <w:p w14:paraId="4B48EB45" w14:textId="10CCAA8B" w:rsidR="00562538" w:rsidRPr="00850A92" w:rsidRDefault="00562538" w:rsidP="00562538">
            <w:pPr>
              <w:pStyle w:val="TRLBodyText"/>
              <w:spacing w:after="60" w:line="240" w:lineRule="auto"/>
              <w:rPr>
                <w:rFonts w:ascii="Times New Roman" w:hAnsi="Times New Roman"/>
                <w:sz w:val="20"/>
              </w:rPr>
            </w:pPr>
            <w:r>
              <w:rPr>
                <w:rFonts w:ascii="Times New Roman" w:hAnsi="Times New Roman"/>
                <w:sz w:val="20"/>
              </w:rPr>
              <w:t>Transitional Provisions</w:t>
            </w:r>
            <w:r w:rsidR="00A507E2">
              <w:rPr>
                <w:rFonts w:ascii="Times New Roman" w:hAnsi="Times New Roman"/>
                <w:sz w:val="20"/>
              </w:rPr>
              <w:t xml:space="preserve"> – para 12.1. and 12.2. (Level 1A only)</w:t>
            </w:r>
          </w:p>
        </w:tc>
        <w:tc>
          <w:tcPr>
            <w:tcW w:w="3923" w:type="dxa"/>
          </w:tcPr>
          <w:p w14:paraId="47769394" w14:textId="15F10DD5" w:rsidR="00562538" w:rsidRPr="00850A92" w:rsidRDefault="00562538" w:rsidP="00562538">
            <w:pPr>
              <w:pStyle w:val="TRLBodyText"/>
              <w:spacing w:after="60" w:line="240" w:lineRule="auto"/>
              <w:rPr>
                <w:rFonts w:ascii="Times New Roman" w:hAnsi="Times New Roman"/>
                <w:sz w:val="20"/>
              </w:rPr>
            </w:pPr>
            <w:r>
              <w:rPr>
                <w:rFonts w:ascii="Times New Roman" w:hAnsi="Times New Roman"/>
                <w:sz w:val="20"/>
              </w:rPr>
              <w:t>Transitional Provisions</w:t>
            </w:r>
            <w:r w:rsidR="00A507E2">
              <w:rPr>
                <w:rFonts w:ascii="Times New Roman" w:hAnsi="Times New Roman"/>
                <w:sz w:val="20"/>
              </w:rPr>
              <w:t xml:space="preserve"> – para 12.1.</w:t>
            </w:r>
          </w:p>
        </w:tc>
      </w:tr>
      <w:tr w:rsidR="00FD2482" w14:paraId="2B133D26" w14:textId="77777777" w:rsidTr="00E31463">
        <w:tc>
          <w:tcPr>
            <w:tcW w:w="1416" w:type="dxa"/>
          </w:tcPr>
          <w:p w14:paraId="7BBC16AB" w14:textId="5F454902" w:rsidR="002165E8" w:rsidRPr="00850A92" w:rsidRDefault="00686E81" w:rsidP="00823AFE">
            <w:pPr>
              <w:pStyle w:val="TRLBodyText"/>
              <w:spacing w:after="60" w:line="240" w:lineRule="auto"/>
              <w:jc w:val="left"/>
              <w:rPr>
                <w:rFonts w:ascii="Times New Roman" w:hAnsi="Times New Roman"/>
                <w:sz w:val="20"/>
              </w:rPr>
            </w:pPr>
            <w:r>
              <w:rPr>
                <w:rFonts w:ascii="Times New Roman" w:hAnsi="Times New Roman"/>
                <w:sz w:val="20"/>
              </w:rPr>
              <w:t>Appendix 3. Para 1.2.</w:t>
            </w:r>
          </w:p>
        </w:tc>
        <w:tc>
          <w:tcPr>
            <w:tcW w:w="3926" w:type="dxa"/>
          </w:tcPr>
          <w:p w14:paraId="089B5413" w14:textId="77777777" w:rsidR="005F30D2" w:rsidRPr="005F30D2" w:rsidRDefault="005F30D2" w:rsidP="005F30D2">
            <w:pPr>
              <w:pStyle w:val="TRLBodyText"/>
              <w:spacing w:after="60"/>
              <w:rPr>
                <w:rFonts w:ascii="Times New Roman" w:hAnsi="Times New Roman"/>
                <w:sz w:val="20"/>
              </w:rPr>
            </w:pPr>
            <w:r w:rsidRPr="005F30D2">
              <w:rPr>
                <w:rFonts w:ascii="Times New Roman" w:hAnsi="Times New Roman"/>
                <w:sz w:val="20"/>
              </w:rPr>
              <w:t xml:space="preserve">The test vehicle shall be configured as vehicle H within the CoP family. </w:t>
            </w:r>
          </w:p>
          <w:p w14:paraId="79BEA510" w14:textId="5C1A2D09" w:rsidR="002165E8" w:rsidRPr="00850A92" w:rsidRDefault="005F30D2" w:rsidP="005F30D2">
            <w:pPr>
              <w:pStyle w:val="TRLBodyText"/>
              <w:spacing w:after="60" w:line="240" w:lineRule="auto"/>
              <w:rPr>
                <w:rFonts w:ascii="Times New Roman" w:hAnsi="Times New Roman"/>
                <w:sz w:val="20"/>
              </w:rPr>
            </w:pPr>
            <w:r w:rsidRPr="005F30D2">
              <w:rPr>
                <w:rFonts w:ascii="Times New Roman" w:hAnsi="Times New Roman"/>
                <w:sz w:val="20"/>
              </w:rPr>
              <w:t>[If the CoP family has multiple interpolation families, the test vehicle shall be configured as vehicle H of the interpolation family with the highest expected production volume within the CoP family. At the request of the manufacturer, and with approval of the responsible authority a different test vehicle may be selected. ]</w:t>
            </w:r>
          </w:p>
        </w:tc>
        <w:tc>
          <w:tcPr>
            <w:tcW w:w="3923" w:type="dxa"/>
          </w:tcPr>
          <w:p w14:paraId="647A9A10" w14:textId="77777777" w:rsidR="005F30D2" w:rsidRPr="005F30D2" w:rsidRDefault="005F30D2" w:rsidP="005F30D2">
            <w:pPr>
              <w:pStyle w:val="TRLBodyText"/>
              <w:spacing w:after="60"/>
              <w:rPr>
                <w:rFonts w:ascii="Times New Roman" w:hAnsi="Times New Roman"/>
                <w:sz w:val="20"/>
              </w:rPr>
            </w:pPr>
            <w:r w:rsidRPr="005F30D2">
              <w:rPr>
                <w:rFonts w:ascii="Times New Roman" w:hAnsi="Times New Roman"/>
                <w:sz w:val="20"/>
              </w:rPr>
              <w:t xml:space="preserve">The test vehicle shall be configured as vehicle H within the CoP family. </w:t>
            </w:r>
          </w:p>
          <w:p w14:paraId="21CF5C43" w14:textId="4E753F4A" w:rsidR="002165E8" w:rsidRPr="00850A92" w:rsidRDefault="005F30D2" w:rsidP="005F30D2">
            <w:pPr>
              <w:pStyle w:val="TRLBodyText"/>
              <w:spacing w:after="60" w:line="240" w:lineRule="auto"/>
              <w:rPr>
                <w:rFonts w:ascii="Times New Roman" w:hAnsi="Times New Roman"/>
                <w:sz w:val="20"/>
              </w:rPr>
            </w:pPr>
            <w:r w:rsidRPr="005F30D2">
              <w:rPr>
                <w:rFonts w:ascii="Times New Roman" w:hAnsi="Times New Roman"/>
                <w:sz w:val="20"/>
              </w:rPr>
              <w:t>[If the CoP family has multiple interpolation families, the test vehicle shall be configured as vehicle H of the interpolation family with the highest expected production volume within the CoP family. At the request of the manufacturer, and with approval of the responsible authority a different test vehicle may be selected. ]</w:t>
            </w:r>
          </w:p>
        </w:tc>
      </w:tr>
      <w:tr w:rsidR="00FD2482" w14:paraId="69859687" w14:textId="77777777" w:rsidTr="00E31463">
        <w:tc>
          <w:tcPr>
            <w:tcW w:w="1416" w:type="dxa"/>
          </w:tcPr>
          <w:p w14:paraId="1C1DA73C" w14:textId="445EEF6B" w:rsidR="002165E8" w:rsidRPr="00850A92" w:rsidRDefault="003906E9" w:rsidP="00823AFE">
            <w:pPr>
              <w:pStyle w:val="TRLBodyText"/>
              <w:spacing w:after="60" w:line="240" w:lineRule="auto"/>
              <w:jc w:val="left"/>
              <w:rPr>
                <w:rFonts w:ascii="Times New Roman" w:hAnsi="Times New Roman"/>
                <w:sz w:val="20"/>
              </w:rPr>
            </w:pPr>
            <w:r>
              <w:rPr>
                <w:rFonts w:ascii="Times New Roman" w:hAnsi="Times New Roman"/>
                <w:sz w:val="20"/>
              </w:rPr>
              <w:t>Appendix 3. Para 1.5.1.</w:t>
            </w:r>
          </w:p>
        </w:tc>
        <w:tc>
          <w:tcPr>
            <w:tcW w:w="3926" w:type="dxa"/>
          </w:tcPr>
          <w:p w14:paraId="38A566C3" w14:textId="056D65FC" w:rsidR="002165E8" w:rsidRPr="00850A92" w:rsidRDefault="003906E9" w:rsidP="002165E8">
            <w:pPr>
              <w:pStyle w:val="TRLBodyText"/>
              <w:spacing w:after="60" w:line="240" w:lineRule="auto"/>
              <w:rPr>
                <w:rFonts w:ascii="Times New Roman" w:hAnsi="Times New Roman"/>
                <w:sz w:val="20"/>
              </w:rPr>
            </w:pPr>
            <w:r>
              <w:rPr>
                <w:rFonts w:ascii="Times New Roman" w:hAnsi="Times New Roman"/>
                <w:sz w:val="20"/>
              </w:rPr>
              <w:t xml:space="preserve">… </w:t>
            </w:r>
            <w:r w:rsidR="00112B82" w:rsidRPr="00112B82">
              <w:rPr>
                <w:rFonts w:ascii="Times New Roman" w:hAnsi="Times New Roman"/>
                <w:sz w:val="20"/>
              </w:rPr>
              <w:t>[For the tests before the mileage accumulation, at the option of the manufacturer it is allowed to set the dynamometer directly after each test.]</w:t>
            </w:r>
          </w:p>
        </w:tc>
        <w:tc>
          <w:tcPr>
            <w:tcW w:w="3923" w:type="dxa"/>
          </w:tcPr>
          <w:p w14:paraId="3C6428FF" w14:textId="3A7FFA2F" w:rsidR="002165E8" w:rsidRPr="00850A92" w:rsidRDefault="00112B82" w:rsidP="002165E8">
            <w:pPr>
              <w:pStyle w:val="TRLBodyText"/>
              <w:spacing w:after="60" w:line="240" w:lineRule="auto"/>
              <w:rPr>
                <w:rFonts w:ascii="Times New Roman" w:hAnsi="Times New Roman"/>
                <w:sz w:val="20"/>
              </w:rPr>
            </w:pPr>
            <w:r>
              <w:rPr>
                <w:rFonts w:ascii="Times New Roman" w:hAnsi="Times New Roman"/>
                <w:sz w:val="20"/>
              </w:rPr>
              <w:t xml:space="preserve">… </w:t>
            </w:r>
            <w:r w:rsidRPr="00112B82">
              <w:rPr>
                <w:rFonts w:ascii="Times New Roman" w:hAnsi="Times New Roman"/>
                <w:sz w:val="20"/>
              </w:rPr>
              <w:t>[For the tests before the mileage accumulation, at the option of the manufacturer it is allowed to set the dynamometer directly after each test.]</w:t>
            </w:r>
          </w:p>
        </w:tc>
      </w:tr>
      <w:tr w:rsidR="00FD2482" w14:paraId="16A900B5" w14:textId="77777777" w:rsidTr="00E31463">
        <w:tc>
          <w:tcPr>
            <w:tcW w:w="1416" w:type="dxa"/>
          </w:tcPr>
          <w:p w14:paraId="44EC955B" w14:textId="5C118237" w:rsidR="002165E8" w:rsidRPr="00850A92" w:rsidRDefault="00FF7B5B" w:rsidP="00823AFE">
            <w:pPr>
              <w:pStyle w:val="TRLBodyText"/>
              <w:spacing w:after="60" w:line="240" w:lineRule="auto"/>
              <w:jc w:val="left"/>
              <w:rPr>
                <w:rFonts w:ascii="Times New Roman" w:hAnsi="Times New Roman"/>
                <w:sz w:val="20"/>
              </w:rPr>
            </w:pPr>
            <w:r>
              <w:rPr>
                <w:rFonts w:ascii="Times New Roman" w:hAnsi="Times New Roman"/>
                <w:sz w:val="20"/>
              </w:rPr>
              <w:t>Appendix 3. Para 1.9.</w:t>
            </w:r>
          </w:p>
        </w:tc>
        <w:tc>
          <w:tcPr>
            <w:tcW w:w="3926" w:type="dxa"/>
          </w:tcPr>
          <w:p w14:paraId="6462B737" w14:textId="4A903CDB" w:rsidR="00FF6F92" w:rsidRPr="00FF6F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mc:AlternateContent>
                <mc:Choice Requires="wps">
                  <w:drawing>
                    <wp:anchor distT="0" distB="0" distL="114300" distR="114300" simplePos="0" relativeHeight="251659264" behindDoc="0" locked="0" layoutInCell="1" allowOverlap="1" wp14:anchorId="510DC8FA" wp14:editId="64E19590">
                      <wp:simplePos x="0" y="0"/>
                      <wp:positionH relativeFrom="column">
                        <wp:posOffset>-541730</wp:posOffset>
                      </wp:positionH>
                      <wp:positionV relativeFrom="paragraph">
                        <wp:posOffset>530250</wp:posOffset>
                      </wp:positionV>
                      <wp:extent cx="2757830" cy="466725"/>
                      <wp:effectExtent l="0" t="0" r="0" b="0"/>
                      <wp:wrapNone/>
                      <wp:docPr id="100643" name="Text Box 100643">
                        <a:extLst xmlns:a="http://schemas.openxmlformats.org/drawingml/2006/main">
                          <a:ext uri="{FF2B5EF4-FFF2-40B4-BE49-F238E27FC236}">
                            <a16:creationId xmlns:a16="http://schemas.microsoft.com/office/drawing/2014/main" id="{B128804F-27DD-4B92-80B8-4A6B74146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7830" cy="466725"/>
                              </a:xfrm>
                              <a:prstGeom prst="rect">
                                <a:avLst/>
                              </a:prstGeom>
                              <a:noFill/>
                            </wps:spPr>
                            <wps:txbx>
                              <w:txbxContent>
                                <w:p w14:paraId="18E40F84" w14:textId="77777777" w:rsidR="00903E76" w:rsidRDefault="00903E76"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10DC8FA" id="_x0000_t202" coordsize="21600,21600" o:spt="202" path="m,l,21600r21600,l21600,xe">
                      <v:stroke joinstyle="miter"/>
                      <v:path gradientshapeok="t" o:connecttype="rect"/>
                    </v:shapetype>
                    <v:shape id="Text Box 100643" o:spid="_x0000_s1026" type="#_x0000_t202" style="position:absolute;left:0;text-align:left;margin-left:-42.65pt;margin-top:41.75pt;width:217.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VQFgIAAAwEAAAOAAAAZHJzL2Uyb0RvYy54bWysU9uO2yAQfa/Uf0C8O76E2E4UZ7XexFWl&#10;VVtptx9AME6s2oYCiR2t9t87YCe7al+qqi8wzDDDOWeG9d3QNujMla5Fl+FwFmDEOybKujtk+Ptz&#10;4aUYaUO7kjai4xm+cI3vNh8/rHu54pE4iqbkCkGRTq96meGjMXLl+5odeUv1TEjeQbASqqUGjurg&#10;l4r2UL1t/CgIYr8XqpRKMK41eLdjEG9c/arizHytKs0NajIM2IxblVv3dvU3a7o6KCqPNZtg0H9A&#10;0dK6g0dvpbbUUHRS9R+l2popoUVlZky0vqiqmnHHAdiEwW9sno5UcscFxNHyJpP+f2XZl/M3heoS&#10;egdqkjlGHW2hT898MCgXA5rclhu4HrWZrJHdS1FE+WJXEK8AyyNBTrx8R5ZeEc3TXZQUD9E8frXK&#10;hPGKKU4NzMnn8qp0GP8dk6nnViPiO60d5Jc8jNI0IIUXJdutR/Jl5KVBnnrkPs4TEpJ4SZJX22Pf&#10;ob/ujoXfS71y9O2wOPNJghZmANogh2unlo+C/dC2wrs7Y4KG21aMoVKt3aGZCBJhyi63ybIqMnBG&#10;ySJJ5xBiECNxnESLCdY1WyptPnHRImtkWMHkOgT0DGhHBtcr9rFOFHXTXHGNUCxCM+wH8FpzL8oL&#10;8OlhuDOsf56o4hgp0zwI9xfGKvcnI6raPfCWM7GFkXOKTd/DzvT7s7v19ok3vwAAAP//AwBQSwME&#10;FAAGAAgAAAAhAOF0hO3fAAAACgEAAA8AAABkcnMvZG93bnJldi54bWxMj8tOwzAQRfdI/IM1SOxa&#10;u6SBNI1TIRDbopaHxM6Np0lEPI5itwl/z3QFy9Ec3XtusZlcJ844hNaThsVcgUCqvG2p1vD+9jLL&#10;QIRoyJrOE2r4wQCb8vqqMLn1I+3wvI+14BAKudHQxNjnUoaqQWfC3PdI/Dv6wZnI51BLO5iRw10n&#10;75S6l860xA2N6fGpwep7f3IaPrbHr8+leq2fXdqPflKS3EpqfXszPa5BRJziHwwXfVaHkp0O/kQ2&#10;iE7DLEsTRjVkSQqCgWS54nEHJtMHBbIs5P8J5S8AAAD//wMAUEsBAi0AFAAGAAgAAAAhALaDOJL+&#10;AAAA4QEAABMAAAAAAAAAAAAAAAAAAAAAAFtDb250ZW50X1R5cGVzXS54bWxQSwECLQAUAAYACAAA&#10;ACEAOP0h/9YAAACUAQAACwAAAAAAAAAAAAAAAAAvAQAAX3JlbHMvLnJlbHNQSwECLQAUAAYACAAA&#10;ACEAyi4VUBYCAAAMBAAADgAAAAAAAAAAAAAAAAAuAgAAZHJzL2Uyb0RvYy54bWxQSwECLQAUAAYA&#10;CAAAACEA4XSE7d8AAAAKAQAADwAAAAAAAAAAAAAAAABwBAAAZHJzL2Rvd25yZXYueG1sUEsFBgAA&#10;AAAEAAQA8wAAAHwFAAAAAA==&#10;" filled="f" stroked="f">
                      <v:textbox>
                        <w:txbxContent>
                          <w:p w14:paraId="18E40F84" w14:textId="77777777" w:rsidR="00903E76" w:rsidRDefault="00903E76"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rsidRPr="00FF6F92">
              <w:rPr>
                <w:rFonts w:ascii="Times New Roman" w:hAnsi="Times New Roman"/>
                <w:sz w:val="20"/>
              </w:rPr>
              <w:t>[Based on the deviation of the measurements from the fit, the slope C</w:t>
            </w:r>
            <w:r w:rsidRPr="00FF6F92">
              <w:rPr>
                <w:rFonts w:ascii="Times New Roman" w:hAnsi="Times New Roman"/>
                <w:sz w:val="20"/>
                <w:vertAlign w:val="subscript"/>
              </w:rPr>
              <w:t>RI</w:t>
            </w:r>
            <w:r w:rsidRPr="00FF6F92">
              <w:rPr>
                <w:rFonts w:ascii="Times New Roman" w:hAnsi="Times New Roman"/>
                <w:sz w:val="20"/>
              </w:rPr>
              <w:t xml:space="preserve"> should be corrected downward with the standard deviation of the errors in the fit:</w:t>
            </w:r>
          </w:p>
          <w:p w14:paraId="3A1BACBF" w14:textId="77777777" w:rsidR="00FF6F92" w:rsidRPr="00FF6F92" w:rsidRDefault="00FF6F92" w:rsidP="00FF6F92">
            <w:pPr>
              <w:pStyle w:val="TRLBodyText"/>
              <w:spacing w:after="60" w:line="240" w:lineRule="auto"/>
              <w:rPr>
                <w:rFonts w:ascii="Times New Roman" w:hAnsi="Times New Roman"/>
                <w:sz w:val="20"/>
              </w:rPr>
            </w:pPr>
          </w:p>
          <w:p w14:paraId="52BEF599" w14:textId="77777777" w:rsidR="00FF6F92" w:rsidRPr="00FF6F92" w:rsidRDefault="00FF6F92" w:rsidP="00FF6F92">
            <w:pPr>
              <w:pStyle w:val="TRLBodyText"/>
              <w:spacing w:after="60" w:line="240" w:lineRule="auto"/>
              <w:rPr>
                <w:rFonts w:ascii="Times New Roman" w:hAnsi="Times New Roman"/>
                <w:sz w:val="20"/>
              </w:rPr>
            </w:pPr>
          </w:p>
          <w:p w14:paraId="02E0E319" w14:textId="77777777" w:rsidR="00FF6F92" w:rsidRPr="00FF6F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w:t xml:space="preserve">where: </w:t>
            </w:r>
          </w:p>
          <w:p w14:paraId="0874FADF" w14:textId="77777777" w:rsidR="00FF6F92" w:rsidRPr="00FF6F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w:t>M</w:t>
            </w:r>
            <w:r w:rsidRPr="00FF6F92">
              <w:rPr>
                <w:rFonts w:ascii="Times New Roman" w:hAnsi="Times New Roman"/>
                <w:sz w:val="20"/>
                <w:vertAlign w:val="subscript"/>
              </w:rPr>
              <w:t>CO2,i-fit</w:t>
            </w:r>
            <w:r w:rsidRPr="00FF6F92">
              <w:rPr>
                <w:rFonts w:ascii="Times New Roman" w:hAnsi="Times New Roman"/>
                <w:sz w:val="20"/>
              </w:rPr>
              <w:t xml:space="preserve"> </w:t>
            </w:r>
            <w:r w:rsidRPr="00FF6F92">
              <w:rPr>
                <w:rFonts w:ascii="Times New Roman" w:hAnsi="Times New Roman"/>
                <w:sz w:val="20"/>
              </w:rPr>
              <w:tab/>
              <w:t>is the result of the applying the equation for each of the distances D</w:t>
            </w:r>
            <w:r w:rsidRPr="00FF6F92">
              <w:rPr>
                <w:rFonts w:ascii="Times New Roman" w:hAnsi="Times New Roman"/>
                <w:sz w:val="20"/>
                <w:vertAlign w:val="subscript"/>
              </w:rPr>
              <w:t>i</w:t>
            </w:r>
            <w:r w:rsidRPr="00FF6F92">
              <w:rPr>
                <w:rFonts w:ascii="Times New Roman" w:hAnsi="Times New Roman"/>
                <w:sz w:val="20"/>
              </w:rPr>
              <w:t xml:space="preserve">. </w:t>
            </w:r>
          </w:p>
          <w:p w14:paraId="0AC8E6C1" w14:textId="77777777" w:rsidR="00FF6F92" w:rsidRPr="00FF6F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w:t>The slope C</w:t>
            </w:r>
            <w:r w:rsidRPr="00FF6F92">
              <w:rPr>
                <w:rFonts w:ascii="Times New Roman" w:hAnsi="Times New Roman"/>
                <w:sz w:val="20"/>
                <w:vertAlign w:val="subscript"/>
              </w:rPr>
              <w:t>RI</w:t>
            </w:r>
            <w:r w:rsidRPr="00FF6F92">
              <w:rPr>
                <w:rFonts w:ascii="Times New Roman" w:hAnsi="Times New Roman"/>
                <w:sz w:val="20"/>
              </w:rPr>
              <w:t xml:space="preserve"> shall be corrected for the uncertainty in the fit by:</w:t>
            </w:r>
          </w:p>
          <w:p w14:paraId="432A9581" w14:textId="584924E3" w:rsidR="002165E8" w:rsidRPr="00850A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w:t>C</w:t>
            </w:r>
            <w:r w:rsidRPr="00FF6F92">
              <w:rPr>
                <w:rFonts w:ascii="Times New Roman" w:hAnsi="Times New Roman"/>
                <w:sz w:val="20"/>
                <w:vertAlign w:val="subscript"/>
              </w:rPr>
              <w:t>RI</w:t>
            </w:r>
            <w:r w:rsidRPr="00FF6F92">
              <w:rPr>
                <w:rFonts w:ascii="Times New Roman" w:hAnsi="Times New Roman"/>
                <w:sz w:val="20"/>
              </w:rPr>
              <w:t xml:space="preserve"> </w:t>
            </w:r>
            <w:r w:rsidRPr="00FF6F92">
              <w:rPr>
                <w:rFonts w:ascii="Times New Roman" w:hAnsi="Times New Roman"/>
                <w:sz w:val="20"/>
              </w:rPr>
              <w:sym w:font="Wingdings" w:char="F0E0"/>
            </w:r>
            <w:r w:rsidRPr="00FF6F92">
              <w:rPr>
                <w:rFonts w:ascii="Times New Roman" w:hAnsi="Times New Roman"/>
                <w:sz w:val="20"/>
              </w:rPr>
              <w:t xml:space="preserve"> </w:t>
            </w:r>
            <w:proofErr w:type="spellStart"/>
            <w:r w:rsidRPr="00FF6F92">
              <w:rPr>
                <w:rFonts w:ascii="Times New Roman" w:hAnsi="Times New Roman"/>
                <w:sz w:val="20"/>
              </w:rPr>
              <w:t>C</w:t>
            </w:r>
            <w:r w:rsidRPr="00FF6F92">
              <w:rPr>
                <w:rFonts w:ascii="Times New Roman" w:hAnsi="Times New Roman"/>
                <w:sz w:val="20"/>
                <w:vertAlign w:val="subscript"/>
              </w:rPr>
              <w:t>RI</w:t>
            </w:r>
            <w:proofErr w:type="spellEnd"/>
            <w:r w:rsidRPr="00FF6F92">
              <w:rPr>
                <w:rFonts w:ascii="Times New Roman" w:hAnsi="Times New Roman"/>
                <w:sz w:val="20"/>
              </w:rPr>
              <w:t xml:space="preserve"> - </w:t>
            </w:r>
            <w:proofErr w:type="spellStart"/>
            <w:r w:rsidRPr="00FF6F92">
              <w:rPr>
                <w:rFonts w:ascii="Times New Roman" w:hAnsi="Times New Roman"/>
                <w:sz w:val="20"/>
              </w:rPr>
              <w:t>s</w:t>
            </w:r>
            <w:r w:rsidRPr="00FF6F92">
              <w:rPr>
                <w:rFonts w:ascii="Times New Roman" w:hAnsi="Times New Roman"/>
                <w:sz w:val="20"/>
                <w:vertAlign w:val="subscript"/>
              </w:rPr>
              <w:t>fit</w:t>
            </w:r>
            <w:proofErr w:type="spellEnd"/>
            <w:r w:rsidRPr="00FF6F92">
              <w:rPr>
                <w:rFonts w:ascii="Times New Roman" w:hAnsi="Times New Roman"/>
                <w:sz w:val="20"/>
              </w:rPr>
              <w:t>]</w:t>
            </w:r>
          </w:p>
        </w:tc>
        <w:tc>
          <w:tcPr>
            <w:tcW w:w="3923" w:type="dxa"/>
          </w:tcPr>
          <w:p w14:paraId="1D000FFC" w14:textId="77777777" w:rsidR="00FF6F92" w:rsidRPr="00FF6F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mc:AlternateContent>
                <mc:Choice Requires="wps">
                  <w:drawing>
                    <wp:anchor distT="0" distB="0" distL="114300" distR="114300" simplePos="0" relativeHeight="251661312" behindDoc="0" locked="0" layoutInCell="1" allowOverlap="1" wp14:anchorId="66BE46EE" wp14:editId="2CB4076E">
                      <wp:simplePos x="0" y="0"/>
                      <wp:positionH relativeFrom="column">
                        <wp:posOffset>-541730</wp:posOffset>
                      </wp:positionH>
                      <wp:positionV relativeFrom="paragraph">
                        <wp:posOffset>530250</wp:posOffset>
                      </wp:positionV>
                      <wp:extent cx="2757830" cy="466725"/>
                      <wp:effectExtent l="0" t="0" r="0" b="0"/>
                      <wp:wrapNone/>
                      <wp:docPr id="1" name="Text Box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7830" cy="466725"/>
                              </a:xfrm>
                              <a:prstGeom prst="rect">
                                <a:avLst/>
                              </a:prstGeom>
                              <a:noFill/>
                            </wps:spPr>
                            <wps:txbx>
                              <w:txbxContent>
                                <w:p w14:paraId="551C2D89" w14:textId="77777777" w:rsidR="00903E76" w:rsidRDefault="00903E76"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BE46EE" id="Text Box 1" o:spid="_x0000_s1027" type="#_x0000_t202" style="position:absolute;left:0;text-align:left;margin-left:-42.65pt;margin-top:41.75pt;width:217.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wtqAEAAEQDAAAOAAAAZHJzL2Uyb0RvYy54bWysUsFuGyEQvVfqPyDuNbbT2NHK66hJlF6i&#10;tlLSD8AseFEXhjDYu/77DuzGidpblAsCZubNe/Nmcz24jh11RAu+5ovZnDPtFTTW72v+++n+yxVn&#10;mKRvZAde1/ykkV9vP3/a9KHSS2iha3RkBOKx6kPN25RCJQSqVjuJMwjaU9BAdDLRM+5FE2VP6K4T&#10;y/l8JXqITYigNCL93o1Bvi34xmiVfhqDOrGu5sQtlTOWc5dPsd3Iah9laK2aaMh3sHDSemp6hrqT&#10;SbJDtP9BOasiIJg0U+AEGGOVLhpIzWL+j5rHVgZdtNBwMJzHhB8Hq34cf0VmG/KOMy8dWfSkh8Ru&#10;YGCLooheD5hoTqIPWJX8PN1yfQxUnAZKzvVZP4YHUH/wTXrOGQuw3GQ1mOhyLqlnVEi2nM5W5N6K&#10;Ppfry/XVBYUUxb6uVuvlZfZKvFaHiOm7BsfypeaRrC4M5HGiK6uXlNzMw73tuhdeI5WsIg27YdJP&#10;wfyzg+ZEsnpaiprj80FGzVlM3S2UHRrBvh0SGHsey1gzzYisKkyntcq78PZdsl6Xf/sXAAD//wMA&#10;UEsDBBQABgAIAAAAIQDhdITt3wAAAAoBAAAPAAAAZHJzL2Rvd25yZXYueG1sTI/LTsMwEEX3SPyD&#10;NUjsWrukgTSNUyEQ26KWh8TOjadJRDyOYrcJf890BcvRHN17brGZXCfOOITWk4bFXIFAqrxtqdbw&#10;/vYyy0CEaMiazhNq+MEAm/L6qjC59SPt8LyPteAQCrnR0MTY51KGqkFnwtz3SPw7+sGZyOdQSzuY&#10;kcNdJ++UupfOtMQNjenxqcHqe39yGj62x6/PpXqtn13aj35SktxKan17Mz2uQUSc4h8MF31Wh5Kd&#10;Dv5ENohOwyxLE0Y1ZEkKgoFkueJxBybTBwWyLOT/CeUvAAAA//8DAFBLAQItABQABgAIAAAAIQC2&#10;gziS/gAAAOEBAAATAAAAAAAAAAAAAAAAAAAAAABbQ29udGVudF9UeXBlc10ueG1sUEsBAi0AFAAG&#10;AAgAAAAhADj9If/WAAAAlAEAAAsAAAAAAAAAAAAAAAAALwEAAF9yZWxzLy5yZWxzUEsBAi0AFAAG&#10;AAgAAAAhAKBvnC2oAQAARAMAAA4AAAAAAAAAAAAAAAAALgIAAGRycy9lMm9Eb2MueG1sUEsBAi0A&#10;FAAGAAgAAAAhAOF0hO3fAAAACgEAAA8AAAAAAAAAAAAAAAAAAgQAAGRycy9kb3ducmV2LnhtbFBL&#10;BQYAAAAABAAEAPMAAAAOBQAAAAA=&#10;" filled="f" stroked="f">
                      <v:textbox>
                        <w:txbxContent>
                          <w:p w14:paraId="551C2D89" w14:textId="77777777" w:rsidR="00903E76" w:rsidRDefault="00903E76"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rsidRPr="00FF6F92">
              <w:rPr>
                <w:rFonts w:ascii="Times New Roman" w:hAnsi="Times New Roman"/>
                <w:sz w:val="20"/>
              </w:rPr>
              <w:t>[Based on the deviation of the measurements from the fit, the slope C</w:t>
            </w:r>
            <w:r w:rsidRPr="00FF6F92">
              <w:rPr>
                <w:rFonts w:ascii="Times New Roman" w:hAnsi="Times New Roman"/>
                <w:sz w:val="20"/>
                <w:vertAlign w:val="subscript"/>
              </w:rPr>
              <w:t>RI</w:t>
            </w:r>
            <w:r w:rsidRPr="00FF6F92">
              <w:rPr>
                <w:rFonts w:ascii="Times New Roman" w:hAnsi="Times New Roman"/>
                <w:sz w:val="20"/>
              </w:rPr>
              <w:t xml:space="preserve"> should be corrected downward with the standard deviation of the errors in the fit:</w:t>
            </w:r>
          </w:p>
          <w:p w14:paraId="26720333" w14:textId="77777777" w:rsidR="00FF6F92" w:rsidRPr="00FF6F92" w:rsidRDefault="00FF6F92" w:rsidP="00FF6F92">
            <w:pPr>
              <w:pStyle w:val="TRLBodyText"/>
              <w:spacing w:after="60" w:line="240" w:lineRule="auto"/>
              <w:rPr>
                <w:rFonts w:ascii="Times New Roman" w:hAnsi="Times New Roman"/>
                <w:sz w:val="20"/>
              </w:rPr>
            </w:pPr>
          </w:p>
          <w:p w14:paraId="7EF18E65" w14:textId="77777777" w:rsidR="00FF6F92" w:rsidRPr="00FF6F92" w:rsidRDefault="00FF6F92" w:rsidP="00FF6F92">
            <w:pPr>
              <w:pStyle w:val="TRLBodyText"/>
              <w:spacing w:after="60" w:line="240" w:lineRule="auto"/>
              <w:rPr>
                <w:rFonts w:ascii="Times New Roman" w:hAnsi="Times New Roman"/>
                <w:sz w:val="20"/>
              </w:rPr>
            </w:pPr>
          </w:p>
          <w:p w14:paraId="13F0B4DA" w14:textId="77777777" w:rsidR="00FF6F92" w:rsidRPr="00FF6F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w:t xml:space="preserve">where: </w:t>
            </w:r>
          </w:p>
          <w:p w14:paraId="1456C1ED" w14:textId="77777777" w:rsidR="00FF6F92" w:rsidRPr="00FF6F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w:t>M</w:t>
            </w:r>
            <w:r w:rsidRPr="00FF6F92">
              <w:rPr>
                <w:rFonts w:ascii="Times New Roman" w:hAnsi="Times New Roman"/>
                <w:sz w:val="20"/>
                <w:vertAlign w:val="subscript"/>
              </w:rPr>
              <w:t>CO2,i-fit</w:t>
            </w:r>
            <w:r w:rsidRPr="00FF6F92">
              <w:rPr>
                <w:rFonts w:ascii="Times New Roman" w:hAnsi="Times New Roman"/>
                <w:sz w:val="20"/>
              </w:rPr>
              <w:t xml:space="preserve"> </w:t>
            </w:r>
            <w:r w:rsidRPr="00FF6F92">
              <w:rPr>
                <w:rFonts w:ascii="Times New Roman" w:hAnsi="Times New Roman"/>
                <w:sz w:val="20"/>
              </w:rPr>
              <w:tab/>
              <w:t>is the result of the applying the equation for each of the distances D</w:t>
            </w:r>
            <w:r w:rsidRPr="00FF6F92">
              <w:rPr>
                <w:rFonts w:ascii="Times New Roman" w:hAnsi="Times New Roman"/>
                <w:sz w:val="20"/>
                <w:vertAlign w:val="subscript"/>
              </w:rPr>
              <w:t>i</w:t>
            </w:r>
            <w:r w:rsidRPr="00FF6F92">
              <w:rPr>
                <w:rFonts w:ascii="Times New Roman" w:hAnsi="Times New Roman"/>
                <w:sz w:val="20"/>
              </w:rPr>
              <w:t xml:space="preserve">. </w:t>
            </w:r>
          </w:p>
          <w:p w14:paraId="5F5A5373" w14:textId="77777777" w:rsidR="00FF6F92" w:rsidRPr="00FF6F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w:t>The slope C</w:t>
            </w:r>
            <w:r w:rsidRPr="00FF6F92">
              <w:rPr>
                <w:rFonts w:ascii="Times New Roman" w:hAnsi="Times New Roman"/>
                <w:sz w:val="20"/>
                <w:vertAlign w:val="subscript"/>
              </w:rPr>
              <w:t>RI</w:t>
            </w:r>
            <w:r w:rsidRPr="00FF6F92">
              <w:rPr>
                <w:rFonts w:ascii="Times New Roman" w:hAnsi="Times New Roman"/>
                <w:sz w:val="20"/>
              </w:rPr>
              <w:t xml:space="preserve"> shall be corrected for the uncertainty in the fit by:</w:t>
            </w:r>
          </w:p>
          <w:p w14:paraId="53B660B6" w14:textId="27403F04" w:rsidR="002165E8" w:rsidRPr="00850A92" w:rsidRDefault="00FF6F92" w:rsidP="00FF6F92">
            <w:pPr>
              <w:pStyle w:val="TRLBodyText"/>
              <w:spacing w:after="60" w:line="240" w:lineRule="auto"/>
              <w:rPr>
                <w:rFonts w:ascii="Times New Roman" w:hAnsi="Times New Roman"/>
                <w:sz w:val="20"/>
              </w:rPr>
            </w:pPr>
            <w:r w:rsidRPr="00FF6F92">
              <w:rPr>
                <w:rFonts w:ascii="Times New Roman" w:hAnsi="Times New Roman"/>
                <w:sz w:val="20"/>
              </w:rPr>
              <w:t>C</w:t>
            </w:r>
            <w:r w:rsidRPr="00FF6F92">
              <w:rPr>
                <w:rFonts w:ascii="Times New Roman" w:hAnsi="Times New Roman"/>
                <w:sz w:val="20"/>
                <w:vertAlign w:val="subscript"/>
              </w:rPr>
              <w:t>RI</w:t>
            </w:r>
            <w:r w:rsidRPr="00FF6F92">
              <w:rPr>
                <w:rFonts w:ascii="Times New Roman" w:hAnsi="Times New Roman"/>
                <w:sz w:val="20"/>
              </w:rPr>
              <w:t xml:space="preserve"> </w:t>
            </w:r>
            <w:r w:rsidRPr="00FF6F92">
              <w:rPr>
                <w:rFonts w:ascii="Times New Roman" w:hAnsi="Times New Roman"/>
                <w:sz w:val="20"/>
              </w:rPr>
              <w:sym w:font="Wingdings" w:char="F0E0"/>
            </w:r>
            <w:r w:rsidRPr="00FF6F92">
              <w:rPr>
                <w:rFonts w:ascii="Times New Roman" w:hAnsi="Times New Roman"/>
                <w:sz w:val="20"/>
              </w:rPr>
              <w:t xml:space="preserve"> </w:t>
            </w:r>
            <w:proofErr w:type="spellStart"/>
            <w:r w:rsidRPr="00FF6F92">
              <w:rPr>
                <w:rFonts w:ascii="Times New Roman" w:hAnsi="Times New Roman"/>
                <w:sz w:val="20"/>
              </w:rPr>
              <w:t>C</w:t>
            </w:r>
            <w:r w:rsidRPr="00FF6F92">
              <w:rPr>
                <w:rFonts w:ascii="Times New Roman" w:hAnsi="Times New Roman"/>
                <w:sz w:val="20"/>
                <w:vertAlign w:val="subscript"/>
              </w:rPr>
              <w:t>RI</w:t>
            </w:r>
            <w:proofErr w:type="spellEnd"/>
            <w:r w:rsidRPr="00FF6F92">
              <w:rPr>
                <w:rFonts w:ascii="Times New Roman" w:hAnsi="Times New Roman"/>
                <w:sz w:val="20"/>
              </w:rPr>
              <w:t xml:space="preserve"> - </w:t>
            </w:r>
            <w:proofErr w:type="spellStart"/>
            <w:r w:rsidRPr="00FF6F92">
              <w:rPr>
                <w:rFonts w:ascii="Times New Roman" w:hAnsi="Times New Roman"/>
                <w:sz w:val="20"/>
              </w:rPr>
              <w:t>s</w:t>
            </w:r>
            <w:r w:rsidRPr="00FF6F92">
              <w:rPr>
                <w:rFonts w:ascii="Times New Roman" w:hAnsi="Times New Roman"/>
                <w:sz w:val="20"/>
                <w:vertAlign w:val="subscript"/>
              </w:rPr>
              <w:t>fit</w:t>
            </w:r>
            <w:proofErr w:type="spellEnd"/>
            <w:r w:rsidRPr="00FF6F92">
              <w:rPr>
                <w:rFonts w:ascii="Times New Roman" w:hAnsi="Times New Roman"/>
                <w:sz w:val="20"/>
              </w:rPr>
              <w:t>]</w:t>
            </w:r>
          </w:p>
        </w:tc>
      </w:tr>
      <w:tr w:rsidR="00FD2482" w14:paraId="52B4225A" w14:textId="77777777" w:rsidTr="00E31463">
        <w:tc>
          <w:tcPr>
            <w:tcW w:w="1416" w:type="dxa"/>
          </w:tcPr>
          <w:p w14:paraId="6C8CEA61" w14:textId="5ACBBFFF" w:rsidR="00222527" w:rsidRPr="00850A92" w:rsidRDefault="00222527" w:rsidP="00823AFE">
            <w:pPr>
              <w:pStyle w:val="TRLBodyText"/>
              <w:spacing w:after="60" w:line="240" w:lineRule="auto"/>
              <w:jc w:val="left"/>
              <w:rPr>
                <w:rFonts w:ascii="Times New Roman" w:hAnsi="Times New Roman"/>
                <w:sz w:val="20"/>
              </w:rPr>
            </w:pPr>
            <w:r>
              <w:rPr>
                <w:rFonts w:ascii="Times New Roman" w:hAnsi="Times New Roman"/>
                <w:sz w:val="20"/>
              </w:rPr>
              <w:t>Appendix 3. Para 1.11.</w:t>
            </w:r>
          </w:p>
        </w:tc>
        <w:tc>
          <w:tcPr>
            <w:tcW w:w="3926" w:type="dxa"/>
          </w:tcPr>
          <w:p w14:paraId="75088824" w14:textId="7300926B" w:rsidR="00222527" w:rsidRPr="00850A92" w:rsidRDefault="00343A1F" w:rsidP="00222527">
            <w:pPr>
              <w:pStyle w:val="TRLBodyText"/>
              <w:spacing w:after="60" w:line="240" w:lineRule="auto"/>
              <w:rPr>
                <w:rFonts w:ascii="Times New Roman" w:hAnsi="Times New Roman"/>
                <w:sz w:val="20"/>
              </w:rPr>
            </w:pPr>
            <w:r>
              <w:rPr>
                <w:rFonts w:ascii="Times New Roman" w:hAnsi="Times New Roman"/>
                <w:sz w:val="20"/>
              </w:rPr>
              <w:t>N/A</w:t>
            </w:r>
          </w:p>
        </w:tc>
        <w:tc>
          <w:tcPr>
            <w:tcW w:w="3923" w:type="dxa"/>
          </w:tcPr>
          <w:p w14:paraId="635BC57C" w14:textId="5E131858" w:rsidR="00222527" w:rsidRPr="00850A92" w:rsidRDefault="00222527" w:rsidP="00222527">
            <w:pPr>
              <w:pStyle w:val="TRLBodyText"/>
              <w:spacing w:after="60" w:line="240" w:lineRule="auto"/>
              <w:rPr>
                <w:rFonts w:ascii="Times New Roman" w:hAnsi="Times New Roman"/>
                <w:sz w:val="20"/>
              </w:rPr>
            </w:pPr>
            <w:r w:rsidRPr="003F492E">
              <w:rPr>
                <w:rFonts w:ascii="Times New Roman" w:hAnsi="Times New Roman"/>
                <w:sz w:val="20"/>
              </w:rPr>
              <w:t xml:space="preserve">For the determination of the run-in factor for all applicable criteria emissions, the coefficients </w:t>
            </w:r>
            <w:proofErr w:type="spellStart"/>
            <w:r w:rsidRPr="003F492E">
              <w:rPr>
                <w:rFonts w:ascii="Times New Roman" w:hAnsi="Times New Roman"/>
                <w:sz w:val="20"/>
              </w:rPr>
              <w:t>C</w:t>
            </w:r>
            <w:r w:rsidRPr="003F492E">
              <w:rPr>
                <w:rFonts w:ascii="Times New Roman" w:hAnsi="Times New Roman"/>
                <w:sz w:val="20"/>
                <w:vertAlign w:val="subscript"/>
              </w:rPr>
              <w:t>RI,c</w:t>
            </w:r>
            <w:proofErr w:type="spellEnd"/>
            <w:r w:rsidRPr="003F492E">
              <w:rPr>
                <w:rFonts w:ascii="Times New Roman" w:hAnsi="Times New Roman"/>
                <w:sz w:val="20"/>
              </w:rPr>
              <w:t xml:space="preserve"> and </w:t>
            </w:r>
            <w:proofErr w:type="spellStart"/>
            <w:r w:rsidRPr="003F492E">
              <w:rPr>
                <w:rFonts w:ascii="Times New Roman" w:hAnsi="Times New Roman"/>
                <w:sz w:val="20"/>
              </w:rPr>
              <w:t>C</w:t>
            </w:r>
            <w:r w:rsidRPr="003F492E">
              <w:rPr>
                <w:rFonts w:ascii="Times New Roman" w:hAnsi="Times New Roman"/>
                <w:sz w:val="20"/>
                <w:vertAlign w:val="subscript"/>
              </w:rPr>
              <w:t>const</w:t>
            </w:r>
            <w:proofErr w:type="spellEnd"/>
            <w:r w:rsidRPr="003F492E">
              <w:rPr>
                <w:rFonts w:ascii="Times New Roman" w:hAnsi="Times New Roman"/>
                <w:sz w:val="20"/>
                <w:vertAlign w:val="subscript"/>
              </w:rPr>
              <w:t>, c</w:t>
            </w:r>
            <w:r w:rsidRPr="003F492E">
              <w:rPr>
                <w:rFonts w:ascii="Times New Roman" w:hAnsi="Times New Roman"/>
                <w:sz w:val="20"/>
              </w:rPr>
              <w:t xml:space="preserve"> shall be calculated</w:t>
            </w:r>
            <w:r>
              <w:rPr>
                <w:rFonts w:ascii="Times New Roman" w:hAnsi="Times New Roman"/>
                <w:sz w:val="20"/>
              </w:rPr>
              <w:t xml:space="preserve"> …</w:t>
            </w:r>
          </w:p>
        </w:tc>
      </w:tr>
      <w:tr w:rsidR="00FD2482" w14:paraId="301F89C3" w14:textId="77777777" w:rsidTr="00E31463">
        <w:tc>
          <w:tcPr>
            <w:tcW w:w="1416" w:type="dxa"/>
          </w:tcPr>
          <w:p w14:paraId="6396BDA5" w14:textId="78AC040F" w:rsidR="00222527" w:rsidRPr="00850A92" w:rsidRDefault="00222527" w:rsidP="00823AFE">
            <w:pPr>
              <w:pStyle w:val="TRLBodyText"/>
              <w:spacing w:after="60" w:line="240" w:lineRule="auto"/>
              <w:jc w:val="left"/>
              <w:rPr>
                <w:rFonts w:ascii="Times New Roman" w:hAnsi="Times New Roman"/>
                <w:sz w:val="20"/>
              </w:rPr>
            </w:pPr>
            <w:r>
              <w:rPr>
                <w:rFonts w:ascii="Times New Roman" w:hAnsi="Times New Roman"/>
                <w:sz w:val="20"/>
              </w:rPr>
              <w:t>Appendix 3. Para 1.12.</w:t>
            </w:r>
          </w:p>
        </w:tc>
        <w:tc>
          <w:tcPr>
            <w:tcW w:w="3926" w:type="dxa"/>
          </w:tcPr>
          <w:p w14:paraId="28F652D0" w14:textId="326DA528" w:rsidR="00222527" w:rsidRPr="00850A92" w:rsidRDefault="00A113BE" w:rsidP="00222527">
            <w:pPr>
              <w:pStyle w:val="TRLBodyText"/>
              <w:spacing w:after="60" w:line="240" w:lineRule="auto"/>
              <w:rPr>
                <w:rFonts w:ascii="Times New Roman" w:hAnsi="Times New Roman"/>
                <w:sz w:val="20"/>
              </w:rPr>
            </w:pPr>
            <w:r>
              <w:rPr>
                <w:rFonts w:ascii="Times New Roman" w:hAnsi="Times New Roman"/>
                <w:sz w:val="20"/>
              </w:rPr>
              <w:t>N</w:t>
            </w:r>
            <w:r w:rsidR="00343A1F">
              <w:rPr>
                <w:rFonts w:ascii="Times New Roman" w:hAnsi="Times New Roman"/>
                <w:sz w:val="20"/>
              </w:rPr>
              <w:t>/A</w:t>
            </w:r>
          </w:p>
        </w:tc>
        <w:tc>
          <w:tcPr>
            <w:tcW w:w="3923" w:type="dxa"/>
          </w:tcPr>
          <w:p w14:paraId="0CD3B04F" w14:textId="1D99E181" w:rsidR="00222527" w:rsidRPr="00850A92" w:rsidRDefault="00222527" w:rsidP="00222527">
            <w:pPr>
              <w:pStyle w:val="TRLBodyText"/>
              <w:spacing w:after="60" w:line="240" w:lineRule="auto"/>
              <w:rPr>
                <w:rFonts w:ascii="Times New Roman" w:hAnsi="Times New Roman"/>
                <w:sz w:val="20"/>
              </w:rPr>
            </w:pPr>
            <w:r w:rsidRPr="00E42A8E">
              <w:rPr>
                <w:rFonts w:ascii="Times New Roman" w:hAnsi="Times New Roman"/>
                <w:sz w:val="20"/>
              </w:rPr>
              <w:t>The run-in factor RI</w:t>
            </w:r>
            <w:r w:rsidRPr="00E42A8E">
              <w:rPr>
                <w:rFonts w:ascii="Times New Roman" w:hAnsi="Times New Roman"/>
                <w:sz w:val="20"/>
                <w:vertAlign w:val="subscript"/>
              </w:rPr>
              <w:t>C</w:t>
            </w:r>
            <w:r w:rsidRPr="00E42A8E">
              <w:rPr>
                <w:rFonts w:ascii="Times New Roman" w:hAnsi="Times New Roman"/>
                <w:sz w:val="20"/>
              </w:rPr>
              <w:t>(j) for criteria emission component C of CoP test vehicle j shall be determined by</w:t>
            </w:r>
            <w:r>
              <w:rPr>
                <w:rFonts w:ascii="Times New Roman" w:hAnsi="Times New Roman"/>
                <w:sz w:val="20"/>
              </w:rPr>
              <w:t xml:space="preserve"> …</w:t>
            </w:r>
          </w:p>
        </w:tc>
      </w:tr>
      <w:tr w:rsidR="00FD2482" w14:paraId="0AFE2531" w14:textId="77777777" w:rsidTr="00E31463">
        <w:tc>
          <w:tcPr>
            <w:tcW w:w="1416" w:type="dxa"/>
          </w:tcPr>
          <w:p w14:paraId="44F4C71F" w14:textId="7288E796" w:rsidR="002165E8" w:rsidRPr="00850A92" w:rsidRDefault="00A113BE" w:rsidP="00823AFE">
            <w:pPr>
              <w:pStyle w:val="TRLBodyText"/>
              <w:spacing w:after="60" w:line="240" w:lineRule="auto"/>
              <w:jc w:val="left"/>
              <w:rPr>
                <w:rFonts w:ascii="Times New Roman" w:hAnsi="Times New Roman"/>
                <w:sz w:val="20"/>
              </w:rPr>
            </w:pPr>
            <w:r>
              <w:rPr>
                <w:rFonts w:ascii="Times New Roman" w:hAnsi="Times New Roman"/>
                <w:sz w:val="20"/>
              </w:rPr>
              <w:t>Appendix 5 Para</w:t>
            </w:r>
            <w:r w:rsidR="00F76A9F">
              <w:rPr>
                <w:rFonts w:ascii="Times New Roman" w:hAnsi="Times New Roman"/>
                <w:sz w:val="20"/>
              </w:rPr>
              <w:t xml:space="preserve"> 4.2.</w:t>
            </w:r>
          </w:p>
        </w:tc>
        <w:tc>
          <w:tcPr>
            <w:tcW w:w="3926" w:type="dxa"/>
          </w:tcPr>
          <w:p w14:paraId="7D87BC76" w14:textId="2DA89472" w:rsidR="002165E8" w:rsidRPr="00850A92" w:rsidRDefault="00194EF8" w:rsidP="002165E8">
            <w:pPr>
              <w:pStyle w:val="TRLBodyText"/>
              <w:spacing w:after="60" w:line="240" w:lineRule="auto"/>
              <w:rPr>
                <w:rFonts w:ascii="Times New Roman" w:hAnsi="Times New Roman"/>
                <w:sz w:val="20"/>
              </w:rPr>
            </w:pPr>
            <w:r w:rsidRPr="00194EF8">
              <w:rPr>
                <w:rFonts w:ascii="Times New Roman" w:hAnsi="Times New Roman"/>
                <w:sz w:val="20"/>
              </w:rPr>
              <w:t xml:space="preserve">[on a vehicle representative of the </w:t>
            </w:r>
            <w:proofErr w:type="spellStart"/>
            <w:r w:rsidRPr="00194EF8">
              <w:rPr>
                <w:rFonts w:ascii="Times New Roman" w:hAnsi="Times New Roman"/>
                <w:sz w:val="20"/>
              </w:rPr>
              <w:t>OBFCM</w:t>
            </w:r>
            <w:proofErr w:type="spellEnd"/>
            <w:r w:rsidRPr="00194EF8">
              <w:rPr>
                <w:rFonts w:ascii="Times New Roman" w:hAnsi="Times New Roman"/>
                <w:sz w:val="20"/>
              </w:rPr>
              <w:t xml:space="preserve"> family]</w:t>
            </w:r>
          </w:p>
        </w:tc>
        <w:tc>
          <w:tcPr>
            <w:tcW w:w="3923" w:type="dxa"/>
          </w:tcPr>
          <w:p w14:paraId="5B55F0A7" w14:textId="25FCC0EA" w:rsidR="002165E8" w:rsidRPr="00850A92" w:rsidRDefault="00194EF8" w:rsidP="002165E8">
            <w:pPr>
              <w:pStyle w:val="TRLBodyText"/>
              <w:spacing w:after="60" w:line="240" w:lineRule="auto"/>
              <w:rPr>
                <w:rFonts w:ascii="Times New Roman" w:hAnsi="Times New Roman"/>
                <w:sz w:val="20"/>
              </w:rPr>
            </w:pPr>
            <w:r w:rsidRPr="00194EF8">
              <w:rPr>
                <w:rFonts w:ascii="Times New Roman" w:hAnsi="Times New Roman"/>
                <w:sz w:val="20"/>
              </w:rPr>
              <w:t xml:space="preserve">[on a vehicle representative of the </w:t>
            </w:r>
            <w:proofErr w:type="spellStart"/>
            <w:r w:rsidRPr="00194EF8">
              <w:rPr>
                <w:rFonts w:ascii="Times New Roman" w:hAnsi="Times New Roman"/>
                <w:sz w:val="20"/>
              </w:rPr>
              <w:t>OBFCM</w:t>
            </w:r>
            <w:proofErr w:type="spellEnd"/>
            <w:r w:rsidRPr="00194EF8">
              <w:rPr>
                <w:rFonts w:ascii="Times New Roman" w:hAnsi="Times New Roman"/>
                <w:sz w:val="20"/>
              </w:rPr>
              <w:t xml:space="preserve"> family]</w:t>
            </w:r>
          </w:p>
        </w:tc>
      </w:tr>
      <w:tr w:rsidR="00FD2482" w14:paraId="790C48AC" w14:textId="77777777" w:rsidTr="00E31463">
        <w:tc>
          <w:tcPr>
            <w:tcW w:w="1416" w:type="dxa"/>
          </w:tcPr>
          <w:p w14:paraId="52E57934" w14:textId="73D095DB" w:rsidR="002165E8" w:rsidRPr="00850A92" w:rsidRDefault="00194EF8" w:rsidP="00823AFE">
            <w:pPr>
              <w:pStyle w:val="TRLBodyText"/>
              <w:spacing w:after="60" w:line="240" w:lineRule="auto"/>
              <w:jc w:val="left"/>
              <w:rPr>
                <w:rFonts w:ascii="Times New Roman" w:hAnsi="Times New Roman"/>
                <w:sz w:val="20"/>
              </w:rPr>
            </w:pPr>
            <w:r>
              <w:rPr>
                <w:rFonts w:ascii="Times New Roman" w:hAnsi="Times New Roman"/>
                <w:sz w:val="20"/>
              </w:rPr>
              <w:t>Appendix 5 Para 4.2.1.</w:t>
            </w:r>
          </w:p>
        </w:tc>
        <w:tc>
          <w:tcPr>
            <w:tcW w:w="3926" w:type="dxa"/>
          </w:tcPr>
          <w:p w14:paraId="4867A6C4" w14:textId="3407B63A" w:rsidR="002165E8" w:rsidRPr="00850A92" w:rsidRDefault="00094367" w:rsidP="002165E8">
            <w:pPr>
              <w:pStyle w:val="TRLBodyText"/>
              <w:spacing w:after="60" w:line="240" w:lineRule="auto"/>
              <w:rPr>
                <w:rFonts w:ascii="Times New Roman" w:hAnsi="Times New Roman"/>
                <w:sz w:val="20"/>
              </w:rPr>
            </w:pPr>
            <w:r w:rsidRPr="00094367">
              <w:rPr>
                <w:rFonts w:ascii="Times New Roman" w:hAnsi="Times New Roman"/>
                <w:sz w:val="20"/>
              </w:rPr>
              <w:t xml:space="preserve">[on the vehicle representative of the </w:t>
            </w:r>
            <w:proofErr w:type="spellStart"/>
            <w:r w:rsidRPr="00094367">
              <w:rPr>
                <w:rFonts w:ascii="Times New Roman" w:hAnsi="Times New Roman"/>
                <w:sz w:val="20"/>
              </w:rPr>
              <w:t>OBFCM</w:t>
            </w:r>
            <w:proofErr w:type="spellEnd"/>
            <w:r w:rsidRPr="00094367">
              <w:rPr>
                <w:rFonts w:ascii="Times New Roman" w:hAnsi="Times New Roman"/>
                <w:sz w:val="20"/>
              </w:rPr>
              <w:t xml:space="preserve"> family]</w:t>
            </w:r>
          </w:p>
        </w:tc>
        <w:tc>
          <w:tcPr>
            <w:tcW w:w="3923" w:type="dxa"/>
          </w:tcPr>
          <w:p w14:paraId="4B75961A" w14:textId="5A10CB2C" w:rsidR="002165E8" w:rsidRPr="00850A92" w:rsidRDefault="00094367" w:rsidP="002165E8">
            <w:pPr>
              <w:pStyle w:val="TRLBodyText"/>
              <w:spacing w:after="60" w:line="240" w:lineRule="auto"/>
              <w:rPr>
                <w:rFonts w:ascii="Times New Roman" w:hAnsi="Times New Roman"/>
                <w:sz w:val="20"/>
              </w:rPr>
            </w:pPr>
            <w:r w:rsidRPr="00094367">
              <w:rPr>
                <w:rFonts w:ascii="Times New Roman" w:hAnsi="Times New Roman"/>
                <w:sz w:val="20"/>
              </w:rPr>
              <w:t xml:space="preserve">[on the vehicle representative of the </w:t>
            </w:r>
            <w:proofErr w:type="spellStart"/>
            <w:r w:rsidRPr="00094367">
              <w:rPr>
                <w:rFonts w:ascii="Times New Roman" w:hAnsi="Times New Roman"/>
                <w:sz w:val="20"/>
              </w:rPr>
              <w:t>OBFCM</w:t>
            </w:r>
            <w:proofErr w:type="spellEnd"/>
            <w:r w:rsidRPr="00094367">
              <w:rPr>
                <w:rFonts w:ascii="Times New Roman" w:hAnsi="Times New Roman"/>
                <w:sz w:val="20"/>
              </w:rPr>
              <w:t xml:space="preserve"> family]</w:t>
            </w:r>
          </w:p>
        </w:tc>
      </w:tr>
      <w:tr w:rsidR="00FD2482" w14:paraId="51A76A2A" w14:textId="77777777" w:rsidTr="00E31463">
        <w:tc>
          <w:tcPr>
            <w:tcW w:w="1416" w:type="dxa"/>
          </w:tcPr>
          <w:p w14:paraId="674CD788" w14:textId="3FD6CB82" w:rsidR="002165E8" w:rsidRPr="00850A92" w:rsidRDefault="00C53B2F" w:rsidP="00823AFE">
            <w:pPr>
              <w:pStyle w:val="TRLBodyText"/>
              <w:spacing w:after="60" w:line="240" w:lineRule="auto"/>
              <w:jc w:val="left"/>
              <w:rPr>
                <w:rFonts w:ascii="Times New Roman" w:hAnsi="Times New Roman"/>
                <w:sz w:val="20"/>
              </w:rPr>
            </w:pPr>
            <w:r>
              <w:rPr>
                <w:rFonts w:ascii="Times New Roman" w:hAnsi="Times New Roman"/>
                <w:sz w:val="20"/>
              </w:rPr>
              <w:t>Appendix 5 Para 4.2.2.</w:t>
            </w:r>
          </w:p>
        </w:tc>
        <w:tc>
          <w:tcPr>
            <w:tcW w:w="3926" w:type="dxa"/>
          </w:tcPr>
          <w:p w14:paraId="09F56FB9" w14:textId="338B19F3" w:rsidR="002165E8" w:rsidRPr="00850A92" w:rsidRDefault="00C53B2F" w:rsidP="002165E8">
            <w:pPr>
              <w:pStyle w:val="TRLBodyText"/>
              <w:spacing w:after="60" w:line="240" w:lineRule="auto"/>
              <w:rPr>
                <w:rFonts w:ascii="Times New Roman" w:hAnsi="Times New Roman"/>
                <w:sz w:val="20"/>
              </w:rPr>
            </w:pPr>
            <w:r w:rsidRPr="00C53B2F">
              <w:rPr>
                <w:rFonts w:ascii="Times New Roman" w:hAnsi="Times New Roman"/>
                <w:sz w:val="20"/>
              </w:rPr>
              <w:t xml:space="preserve">[an </w:t>
            </w:r>
            <w:proofErr w:type="spellStart"/>
            <w:r w:rsidRPr="00C53B2F">
              <w:rPr>
                <w:rFonts w:ascii="Times New Roman" w:hAnsi="Times New Roman"/>
                <w:sz w:val="20"/>
              </w:rPr>
              <w:t>OBFCM</w:t>
            </w:r>
            <w:proofErr w:type="spellEnd"/>
            <w:r w:rsidRPr="00C53B2F">
              <w:rPr>
                <w:rFonts w:ascii="Times New Roman" w:hAnsi="Times New Roman"/>
                <w:sz w:val="20"/>
              </w:rPr>
              <w:t xml:space="preserve"> family containing only vehicles] tested without using the interpolation method (vehicle H), and six tests for [all other </w:t>
            </w:r>
            <w:proofErr w:type="spellStart"/>
            <w:r w:rsidRPr="00C53B2F">
              <w:rPr>
                <w:rFonts w:ascii="Times New Roman" w:hAnsi="Times New Roman"/>
                <w:sz w:val="20"/>
              </w:rPr>
              <w:t>OBFCM</w:t>
            </w:r>
            <w:proofErr w:type="spellEnd"/>
            <w:r w:rsidRPr="00C53B2F">
              <w:rPr>
                <w:rFonts w:ascii="Times New Roman" w:hAnsi="Times New Roman"/>
                <w:sz w:val="20"/>
              </w:rPr>
              <w:t xml:space="preserve"> families]</w:t>
            </w:r>
          </w:p>
        </w:tc>
        <w:tc>
          <w:tcPr>
            <w:tcW w:w="3923" w:type="dxa"/>
          </w:tcPr>
          <w:p w14:paraId="27CBD497" w14:textId="70656171" w:rsidR="002165E8" w:rsidRPr="00850A92" w:rsidRDefault="00C53B2F" w:rsidP="002165E8">
            <w:pPr>
              <w:pStyle w:val="TRLBodyText"/>
              <w:spacing w:after="60" w:line="240" w:lineRule="auto"/>
              <w:rPr>
                <w:rFonts w:ascii="Times New Roman" w:hAnsi="Times New Roman"/>
                <w:sz w:val="20"/>
              </w:rPr>
            </w:pPr>
            <w:r w:rsidRPr="00C53B2F">
              <w:rPr>
                <w:rFonts w:ascii="Times New Roman" w:hAnsi="Times New Roman"/>
                <w:sz w:val="20"/>
              </w:rPr>
              <w:t xml:space="preserve">[an </w:t>
            </w:r>
            <w:proofErr w:type="spellStart"/>
            <w:r w:rsidRPr="00C53B2F">
              <w:rPr>
                <w:rFonts w:ascii="Times New Roman" w:hAnsi="Times New Roman"/>
                <w:sz w:val="20"/>
              </w:rPr>
              <w:t>OBFCM</w:t>
            </w:r>
            <w:proofErr w:type="spellEnd"/>
            <w:r w:rsidRPr="00C53B2F">
              <w:rPr>
                <w:rFonts w:ascii="Times New Roman" w:hAnsi="Times New Roman"/>
                <w:sz w:val="20"/>
              </w:rPr>
              <w:t xml:space="preserve"> family containing only vehicles] tested without using the interpolation method (vehicle H), and six tests for [all other </w:t>
            </w:r>
            <w:proofErr w:type="spellStart"/>
            <w:r w:rsidRPr="00C53B2F">
              <w:rPr>
                <w:rFonts w:ascii="Times New Roman" w:hAnsi="Times New Roman"/>
                <w:sz w:val="20"/>
              </w:rPr>
              <w:t>OBFCM</w:t>
            </w:r>
            <w:proofErr w:type="spellEnd"/>
            <w:r w:rsidRPr="00C53B2F">
              <w:rPr>
                <w:rFonts w:ascii="Times New Roman" w:hAnsi="Times New Roman"/>
                <w:sz w:val="20"/>
              </w:rPr>
              <w:t xml:space="preserve"> families]</w:t>
            </w:r>
          </w:p>
        </w:tc>
      </w:tr>
      <w:tr w:rsidR="00FD2482" w14:paraId="7525D8E9" w14:textId="77777777" w:rsidTr="007106CD">
        <w:trPr>
          <w:cantSplit/>
        </w:trPr>
        <w:tc>
          <w:tcPr>
            <w:tcW w:w="1416" w:type="dxa"/>
          </w:tcPr>
          <w:p w14:paraId="1EA0A7C6" w14:textId="14B2419A" w:rsidR="002165E8" w:rsidRPr="00850A92" w:rsidRDefault="00C53B2F" w:rsidP="00823AFE">
            <w:pPr>
              <w:pStyle w:val="TRLBodyText"/>
              <w:spacing w:after="60" w:line="240" w:lineRule="auto"/>
              <w:jc w:val="left"/>
              <w:rPr>
                <w:rFonts w:ascii="Times New Roman" w:hAnsi="Times New Roman"/>
                <w:sz w:val="20"/>
              </w:rPr>
            </w:pPr>
            <w:r>
              <w:rPr>
                <w:rFonts w:ascii="Times New Roman" w:hAnsi="Times New Roman"/>
                <w:sz w:val="20"/>
              </w:rPr>
              <w:lastRenderedPageBreak/>
              <w:t>Appendix 5 Para 4.2.3.</w:t>
            </w:r>
          </w:p>
        </w:tc>
        <w:tc>
          <w:tcPr>
            <w:tcW w:w="3926" w:type="dxa"/>
          </w:tcPr>
          <w:p w14:paraId="14511A98" w14:textId="11623844" w:rsidR="002165E8" w:rsidRPr="00850A92" w:rsidRDefault="00C62881" w:rsidP="002165E8">
            <w:pPr>
              <w:pStyle w:val="TRLBodyText"/>
              <w:spacing w:after="60" w:line="240" w:lineRule="auto"/>
              <w:rPr>
                <w:rFonts w:ascii="Times New Roman" w:hAnsi="Times New Roman"/>
                <w:sz w:val="20"/>
              </w:rPr>
            </w:pPr>
            <w:r>
              <w:rPr>
                <w:rFonts w:ascii="Times New Roman" w:hAnsi="Times New Roman"/>
                <w:sz w:val="20"/>
              </w:rPr>
              <w:t>[</w:t>
            </w:r>
            <w:r w:rsidRPr="00C62881">
              <w:rPr>
                <w:rFonts w:ascii="Times New Roman" w:hAnsi="Times New Roman"/>
                <w:sz w:val="20"/>
              </w:rPr>
              <w:t>At the request of the manufacturer and approval of the approval authority, for the values stored according to the definitions described in paragraphs 2.3., 2.4. and 2.5. of this appendix, the manufacturer may take account of effects which contribute to CO</w:t>
            </w:r>
            <w:r w:rsidRPr="00055375">
              <w:rPr>
                <w:rFonts w:ascii="Times New Roman" w:hAnsi="Times New Roman"/>
                <w:sz w:val="20"/>
                <w:vertAlign w:val="subscript"/>
              </w:rPr>
              <w:t>2</w:t>
            </w:r>
            <w:r w:rsidRPr="00C62881">
              <w:rPr>
                <w:rFonts w:ascii="Times New Roman" w:hAnsi="Times New Roman"/>
                <w:sz w:val="20"/>
              </w:rPr>
              <w:t xml:space="preserve"> emissions other than those from combustion of fuel injected into the engine during a Type 1 test. Examples of these effects are injection of SCR reagent, purging of an active charcoal canister, combustion of lubrication oil etc. The manufacturer shall provide the approval authority with an explanation of these adjustments, where applicable.]</w:t>
            </w:r>
          </w:p>
        </w:tc>
        <w:tc>
          <w:tcPr>
            <w:tcW w:w="3923" w:type="dxa"/>
          </w:tcPr>
          <w:p w14:paraId="0675ED86" w14:textId="6ADB226A" w:rsidR="002165E8" w:rsidRPr="00850A92" w:rsidRDefault="00C62881" w:rsidP="002165E8">
            <w:pPr>
              <w:pStyle w:val="TRLBodyText"/>
              <w:spacing w:after="60" w:line="240" w:lineRule="auto"/>
              <w:rPr>
                <w:rFonts w:ascii="Times New Roman" w:hAnsi="Times New Roman"/>
                <w:sz w:val="20"/>
              </w:rPr>
            </w:pPr>
            <w:r w:rsidRPr="00C62881">
              <w:rPr>
                <w:rFonts w:ascii="Times New Roman" w:hAnsi="Times New Roman"/>
                <w:sz w:val="20"/>
              </w:rPr>
              <w:t>[At the request of the manufacturer and approval of the approval authority, for the values stored according to the definitions described in paragraphs 2.3., 2.4. and 2.5. of this appendix, the manufacturer may take account of effects which contribute to CO</w:t>
            </w:r>
            <w:r w:rsidRPr="00055375">
              <w:rPr>
                <w:rFonts w:ascii="Times New Roman" w:hAnsi="Times New Roman"/>
                <w:sz w:val="20"/>
                <w:vertAlign w:val="subscript"/>
              </w:rPr>
              <w:t>2</w:t>
            </w:r>
            <w:r w:rsidRPr="00C62881">
              <w:rPr>
                <w:rFonts w:ascii="Times New Roman" w:hAnsi="Times New Roman"/>
                <w:sz w:val="20"/>
              </w:rPr>
              <w:t xml:space="preserve"> emissions other than those from combustion of fuel injected into the engine during a Type 1 test. Examples of these effects are injection of SCR reagent, purging of an active charcoal canister, combustion of lubrication oil etc. The manufacturer shall provide the approval authority with an explanation of these adjustments, where applicable.]</w:t>
            </w:r>
          </w:p>
        </w:tc>
      </w:tr>
      <w:tr w:rsidR="00FD2482" w14:paraId="21BBADC4" w14:textId="77777777" w:rsidTr="00E31463">
        <w:tc>
          <w:tcPr>
            <w:tcW w:w="1416" w:type="dxa"/>
          </w:tcPr>
          <w:p w14:paraId="47FF5B6E" w14:textId="6F14A836" w:rsidR="00C8038B" w:rsidRPr="00850A92" w:rsidRDefault="00C8038B" w:rsidP="00823AFE">
            <w:pPr>
              <w:pStyle w:val="TRLBodyText"/>
              <w:spacing w:after="60" w:line="240" w:lineRule="auto"/>
              <w:jc w:val="left"/>
              <w:rPr>
                <w:rFonts w:ascii="Times New Roman" w:hAnsi="Times New Roman"/>
                <w:sz w:val="20"/>
              </w:rPr>
            </w:pPr>
            <w:r>
              <w:rPr>
                <w:rFonts w:ascii="Times New Roman" w:hAnsi="Times New Roman"/>
                <w:sz w:val="20"/>
              </w:rPr>
              <w:t>Annexes Part A</w:t>
            </w:r>
          </w:p>
        </w:tc>
        <w:tc>
          <w:tcPr>
            <w:tcW w:w="3926" w:type="dxa"/>
          </w:tcPr>
          <w:p w14:paraId="0E297336" w14:textId="77777777" w:rsidR="00C8038B" w:rsidRDefault="00C8038B" w:rsidP="00C8038B">
            <w:pPr>
              <w:pStyle w:val="TRLBodyText"/>
              <w:spacing w:after="60" w:line="240" w:lineRule="auto"/>
              <w:rPr>
                <w:rFonts w:ascii="Times New Roman" w:hAnsi="Times New Roman"/>
                <w:sz w:val="20"/>
              </w:rPr>
            </w:pPr>
            <w:r>
              <w:rPr>
                <w:rFonts w:ascii="Times New Roman" w:hAnsi="Times New Roman"/>
                <w:sz w:val="20"/>
              </w:rPr>
              <w:t>Multiple  [ ] (x 36)</w:t>
            </w:r>
          </w:p>
          <w:p w14:paraId="2A635D4F" w14:textId="4F643A29" w:rsidR="00BD2DD0" w:rsidRPr="00850A92" w:rsidRDefault="00BD2DD0" w:rsidP="00C8038B">
            <w:pPr>
              <w:pStyle w:val="TRLBodyText"/>
              <w:spacing w:after="60" w:line="240" w:lineRule="auto"/>
              <w:rPr>
                <w:rFonts w:ascii="Times New Roman" w:hAnsi="Times New Roman"/>
                <w:sz w:val="20"/>
              </w:rPr>
            </w:pPr>
            <w:r>
              <w:rPr>
                <w:rFonts w:ascii="Times New Roman" w:hAnsi="Times New Roman"/>
                <w:sz w:val="20"/>
              </w:rPr>
              <w:t xml:space="preserve">Whole of Annex A2 Appendix 1 </w:t>
            </w:r>
            <w:r w:rsidR="001A1FC6">
              <w:rPr>
                <w:rFonts w:ascii="Times New Roman" w:hAnsi="Times New Roman"/>
                <w:sz w:val="20"/>
              </w:rPr>
              <w:t>(</w:t>
            </w:r>
            <w:proofErr w:type="spellStart"/>
            <w:r w:rsidR="001A1FC6">
              <w:rPr>
                <w:rFonts w:ascii="Times New Roman" w:hAnsi="Times New Roman"/>
                <w:sz w:val="20"/>
              </w:rPr>
              <w:t>OBD</w:t>
            </w:r>
            <w:proofErr w:type="spellEnd"/>
            <w:r w:rsidR="001A1FC6">
              <w:rPr>
                <w:rFonts w:ascii="Times New Roman" w:hAnsi="Times New Roman"/>
                <w:sz w:val="20"/>
              </w:rPr>
              <w:t xml:space="preserve"> Related Information) </w:t>
            </w:r>
            <w:r>
              <w:rPr>
                <w:rFonts w:ascii="Times New Roman" w:hAnsi="Times New Roman"/>
                <w:sz w:val="20"/>
              </w:rPr>
              <w:t>in [ ]</w:t>
            </w:r>
          </w:p>
        </w:tc>
        <w:tc>
          <w:tcPr>
            <w:tcW w:w="3923" w:type="dxa"/>
          </w:tcPr>
          <w:p w14:paraId="4D129E38" w14:textId="77777777" w:rsidR="00C8038B" w:rsidRDefault="00C8038B" w:rsidP="00C8038B">
            <w:pPr>
              <w:pStyle w:val="TRLBodyText"/>
              <w:spacing w:after="60" w:line="240" w:lineRule="auto"/>
              <w:rPr>
                <w:rFonts w:ascii="Times New Roman" w:hAnsi="Times New Roman"/>
                <w:sz w:val="20"/>
              </w:rPr>
            </w:pPr>
            <w:r>
              <w:rPr>
                <w:rFonts w:ascii="Times New Roman" w:hAnsi="Times New Roman"/>
                <w:sz w:val="20"/>
              </w:rPr>
              <w:t>Multiple  [ ] (x 36)</w:t>
            </w:r>
          </w:p>
          <w:p w14:paraId="40FF6B14" w14:textId="5E4CA72E" w:rsidR="001A1FC6" w:rsidRPr="00850A92" w:rsidRDefault="001A1FC6" w:rsidP="00C8038B">
            <w:pPr>
              <w:pStyle w:val="TRLBodyText"/>
              <w:spacing w:after="60" w:line="240" w:lineRule="auto"/>
              <w:rPr>
                <w:rFonts w:ascii="Times New Roman" w:hAnsi="Times New Roman"/>
                <w:sz w:val="20"/>
              </w:rPr>
            </w:pPr>
            <w:r>
              <w:rPr>
                <w:rFonts w:ascii="Times New Roman" w:hAnsi="Times New Roman"/>
                <w:sz w:val="20"/>
              </w:rPr>
              <w:t>Whole of Annex A2 Appendix 1 (</w:t>
            </w:r>
            <w:proofErr w:type="spellStart"/>
            <w:r>
              <w:rPr>
                <w:rFonts w:ascii="Times New Roman" w:hAnsi="Times New Roman"/>
                <w:sz w:val="20"/>
              </w:rPr>
              <w:t>OBD</w:t>
            </w:r>
            <w:proofErr w:type="spellEnd"/>
            <w:r>
              <w:rPr>
                <w:rFonts w:ascii="Times New Roman" w:hAnsi="Times New Roman"/>
                <w:sz w:val="20"/>
              </w:rPr>
              <w:t xml:space="preserve"> Related Information) in [ ]</w:t>
            </w:r>
          </w:p>
        </w:tc>
      </w:tr>
      <w:tr w:rsidR="00FD2482" w14:paraId="37D460D2" w14:textId="77777777" w:rsidTr="00E31463">
        <w:tc>
          <w:tcPr>
            <w:tcW w:w="1416" w:type="dxa"/>
          </w:tcPr>
          <w:p w14:paraId="512D6F2A" w14:textId="77777777" w:rsidR="00C8038B" w:rsidRDefault="00067C6F" w:rsidP="00823AFE">
            <w:pPr>
              <w:pStyle w:val="TRLBodyText"/>
              <w:spacing w:after="60" w:line="240" w:lineRule="auto"/>
              <w:jc w:val="left"/>
              <w:rPr>
                <w:rFonts w:ascii="Times New Roman" w:hAnsi="Times New Roman"/>
                <w:sz w:val="20"/>
              </w:rPr>
            </w:pPr>
            <w:r>
              <w:rPr>
                <w:rFonts w:ascii="Times New Roman" w:hAnsi="Times New Roman"/>
                <w:sz w:val="20"/>
              </w:rPr>
              <w:t>Annex B1</w:t>
            </w:r>
          </w:p>
          <w:p w14:paraId="38060754" w14:textId="71FAAF93" w:rsidR="00067C6F" w:rsidRPr="00850A92" w:rsidRDefault="00067C6F" w:rsidP="00823AFE">
            <w:pPr>
              <w:pStyle w:val="TRLBodyText"/>
              <w:spacing w:after="60" w:line="240" w:lineRule="auto"/>
              <w:jc w:val="left"/>
              <w:rPr>
                <w:rFonts w:ascii="Times New Roman" w:hAnsi="Times New Roman"/>
                <w:sz w:val="20"/>
              </w:rPr>
            </w:pPr>
            <w:r>
              <w:rPr>
                <w:rFonts w:ascii="Times New Roman" w:hAnsi="Times New Roman"/>
                <w:sz w:val="20"/>
              </w:rPr>
              <w:t>Para 3.2.1.</w:t>
            </w:r>
          </w:p>
        </w:tc>
        <w:tc>
          <w:tcPr>
            <w:tcW w:w="3926" w:type="dxa"/>
          </w:tcPr>
          <w:p w14:paraId="5A53F429" w14:textId="039BBF99" w:rsidR="00C8038B" w:rsidRPr="00850A92" w:rsidRDefault="008E1393" w:rsidP="00C8038B">
            <w:pPr>
              <w:pStyle w:val="TRLBodyText"/>
              <w:spacing w:after="60" w:line="240" w:lineRule="auto"/>
              <w:rPr>
                <w:rFonts w:ascii="Times New Roman" w:hAnsi="Times New Roman"/>
                <w:sz w:val="20"/>
              </w:rPr>
            </w:pPr>
            <w:r>
              <w:rPr>
                <w:rFonts w:ascii="Times New Roman" w:hAnsi="Times New Roman"/>
                <w:sz w:val="20"/>
              </w:rPr>
              <w:t>N/A</w:t>
            </w:r>
          </w:p>
        </w:tc>
        <w:tc>
          <w:tcPr>
            <w:tcW w:w="3923" w:type="dxa"/>
          </w:tcPr>
          <w:p w14:paraId="61CAB025" w14:textId="25F49717" w:rsidR="00C8038B" w:rsidRPr="00850A92" w:rsidRDefault="008E1393" w:rsidP="00C8038B">
            <w:pPr>
              <w:pStyle w:val="TRLBodyText"/>
              <w:spacing w:after="60" w:line="240" w:lineRule="auto"/>
              <w:rPr>
                <w:rFonts w:ascii="Times New Roman" w:hAnsi="Times New Roman"/>
                <w:sz w:val="20"/>
              </w:rPr>
            </w:pPr>
            <w:r w:rsidRPr="008E1393">
              <w:rPr>
                <w:rFonts w:ascii="Times New Roman" w:hAnsi="Times New Roman"/>
                <w:sz w:val="20"/>
              </w:rPr>
              <w:t>[A 3-phase Class 2 cycle shall consist of a low phase (Low2), a medium phase (Medium2) and a high phase (High2).]</w:t>
            </w:r>
          </w:p>
        </w:tc>
      </w:tr>
      <w:tr w:rsidR="00FD2482" w14:paraId="2CBF754E" w14:textId="77777777" w:rsidTr="00E31463">
        <w:tc>
          <w:tcPr>
            <w:tcW w:w="1416" w:type="dxa"/>
          </w:tcPr>
          <w:p w14:paraId="38DBF1CF" w14:textId="77777777" w:rsidR="00AE5CFF" w:rsidRDefault="00AE5CFF" w:rsidP="00823AFE">
            <w:pPr>
              <w:pStyle w:val="TRLBodyText"/>
              <w:spacing w:after="60" w:line="240" w:lineRule="auto"/>
              <w:jc w:val="left"/>
              <w:rPr>
                <w:rFonts w:ascii="Times New Roman" w:hAnsi="Times New Roman"/>
                <w:sz w:val="20"/>
              </w:rPr>
            </w:pPr>
            <w:r>
              <w:rPr>
                <w:rFonts w:ascii="Times New Roman" w:hAnsi="Times New Roman"/>
                <w:sz w:val="20"/>
              </w:rPr>
              <w:t>Annex B1</w:t>
            </w:r>
          </w:p>
          <w:p w14:paraId="699328E9" w14:textId="7204033F" w:rsidR="00AE5CFF" w:rsidRPr="00850A92" w:rsidRDefault="00AE5CFF" w:rsidP="00823AFE">
            <w:pPr>
              <w:pStyle w:val="TRLBodyText"/>
              <w:spacing w:after="60" w:line="240" w:lineRule="auto"/>
              <w:jc w:val="left"/>
              <w:rPr>
                <w:rFonts w:ascii="Times New Roman" w:hAnsi="Times New Roman"/>
                <w:sz w:val="20"/>
              </w:rPr>
            </w:pPr>
            <w:r>
              <w:rPr>
                <w:rFonts w:ascii="Times New Roman" w:hAnsi="Times New Roman"/>
                <w:sz w:val="20"/>
              </w:rPr>
              <w:t>Para 3.3.1.1.</w:t>
            </w:r>
          </w:p>
        </w:tc>
        <w:tc>
          <w:tcPr>
            <w:tcW w:w="3926" w:type="dxa"/>
          </w:tcPr>
          <w:p w14:paraId="4D955D91" w14:textId="3F99CE7A" w:rsidR="00AE5CFF" w:rsidRPr="00850A92" w:rsidRDefault="00AE5CFF" w:rsidP="00AE5CFF">
            <w:pPr>
              <w:pStyle w:val="TRLBodyText"/>
              <w:spacing w:after="60" w:line="240" w:lineRule="auto"/>
              <w:rPr>
                <w:rFonts w:ascii="Times New Roman" w:hAnsi="Times New Roman"/>
                <w:sz w:val="20"/>
              </w:rPr>
            </w:pPr>
            <w:r w:rsidRPr="00B4472D">
              <w:rPr>
                <w:rFonts w:ascii="Times New Roman" w:hAnsi="Times New Roman"/>
                <w:sz w:val="20"/>
              </w:rPr>
              <w:t>N/A</w:t>
            </w:r>
          </w:p>
        </w:tc>
        <w:tc>
          <w:tcPr>
            <w:tcW w:w="3923" w:type="dxa"/>
          </w:tcPr>
          <w:p w14:paraId="7633653B" w14:textId="15276F7C" w:rsidR="00AE5CFF" w:rsidRPr="00850A92" w:rsidRDefault="00AE5CFF" w:rsidP="00AE5CFF">
            <w:pPr>
              <w:pStyle w:val="TRLBodyText"/>
              <w:spacing w:after="60" w:line="240" w:lineRule="auto"/>
              <w:rPr>
                <w:rFonts w:ascii="Times New Roman" w:hAnsi="Times New Roman"/>
                <w:sz w:val="20"/>
              </w:rPr>
            </w:pPr>
            <w:r w:rsidRPr="008E1393">
              <w:rPr>
                <w:rFonts w:ascii="Times New Roman" w:hAnsi="Times New Roman"/>
                <w:sz w:val="20"/>
              </w:rPr>
              <w:t>[A 3-phase Class 3a cycle shall consist of a low phase (Low3), a medium phase (Medium3a) and a high phase (High3a).]</w:t>
            </w:r>
          </w:p>
        </w:tc>
      </w:tr>
      <w:tr w:rsidR="00FD2482" w14:paraId="3BBFB3C6" w14:textId="77777777" w:rsidTr="00E31463">
        <w:tc>
          <w:tcPr>
            <w:tcW w:w="1416" w:type="dxa"/>
          </w:tcPr>
          <w:p w14:paraId="5F4404C6" w14:textId="77777777" w:rsidR="00AE5CFF" w:rsidRDefault="00AE5CFF" w:rsidP="00823AFE">
            <w:pPr>
              <w:pStyle w:val="TRLBodyText"/>
              <w:spacing w:after="60" w:line="240" w:lineRule="auto"/>
              <w:jc w:val="left"/>
              <w:rPr>
                <w:rFonts w:ascii="Times New Roman" w:hAnsi="Times New Roman"/>
                <w:sz w:val="20"/>
              </w:rPr>
            </w:pPr>
            <w:r>
              <w:rPr>
                <w:rFonts w:ascii="Times New Roman" w:hAnsi="Times New Roman"/>
                <w:sz w:val="20"/>
              </w:rPr>
              <w:t>Annex B1</w:t>
            </w:r>
          </w:p>
          <w:p w14:paraId="48040854" w14:textId="53B8CA5F" w:rsidR="00AE5CFF" w:rsidRPr="00850A92" w:rsidRDefault="00AE5CFF" w:rsidP="00823AFE">
            <w:pPr>
              <w:pStyle w:val="TRLBodyText"/>
              <w:spacing w:after="60" w:line="240" w:lineRule="auto"/>
              <w:jc w:val="left"/>
              <w:rPr>
                <w:rFonts w:ascii="Times New Roman" w:hAnsi="Times New Roman"/>
                <w:sz w:val="20"/>
              </w:rPr>
            </w:pPr>
            <w:r>
              <w:rPr>
                <w:rFonts w:ascii="Times New Roman" w:hAnsi="Times New Roman"/>
                <w:sz w:val="20"/>
              </w:rPr>
              <w:t>Para 3.3.2.1.</w:t>
            </w:r>
          </w:p>
        </w:tc>
        <w:tc>
          <w:tcPr>
            <w:tcW w:w="3926" w:type="dxa"/>
          </w:tcPr>
          <w:p w14:paraId="5DC053EF" w14:textId="0A92FEE8" w:rsidR="00AE5CFF" w:rsidRPr="00850A92" w:rsidRDefault="00AE5CFF" w:rsidP="00AE5CFF">
            <w:pPr>
              <w:pStyle w:val="TRLBodyText"/>
              <w:spacing w:after="60" w:line="240" w:lineRule="auto"/>
              <w:rPr>
                <w:rFonts w:ascii="Times New Roman" w:hAnsi="Times New Roman"/>
                <w:sz w:val="20"/>
              </w:rPr>
            </w:pPr>
            <w:r w:rsidRPr="00B4472D">
              <w:rPr>
                <w:rFonts w:ascii="Times New Roman" w:hAnsi="Times New Roman"/>
                <w:sz w:val="20"/>
              </w:rPr>
              <w:t>N/A</w:t>
            </w:r>
          </w:p>
        </w:tc>
        <w:tc>
          <w:tcPr>
            <w:tcW w:w="3923" w:type="dxa"/>
          </w:tcPr>
          <w:p w14:paraId="3660D45D" w14:textId="27FD9CB6" w:rsidR="00AE5CFF" w:rsidRPr="00850A92" w:rsidRDefault="00AE5CFF" w:rsidP="00AE5CFF">
            <w:pPr>
              <w:pStyle w:val="TRLBodyText"/>
              <w:spacing w:after="60" w:line="240" w:lineRule="auto"/>
              <w:rPr>
                <w:rFonts w:ascii="Times New Roman" w:hAnsi="Times New Roman"/>
                <w:sz w:val="20"/>
              </w:rPr>
            </w:pPr>
            <w:r w:rsidRPr="00AE5CFF">
              <w:rPr>
                <w:rFonts w:ascii="Times New Roman" w:hAnsi="Times New Roman"/>
                <w:sz w:val="20"/>
              </w:rPr>
              <w:t>[A 3-phase Class 3b cycle shall consist of a low phase (Low3) phase, a medium phase (Medium3b) and a high phase (High3b).]</w:t>
            </w:r>
          </w:p>
        </w:tc>
      </w:tr>
      <w:tr w:rsidR="00FD2482" w14:paraId="28E45005" w14:textId="77777777" w:rsidTr="00E31463">
        <w:tc>
          <w:tcPr>
            <w:tcW w:w="1416" w:type="dxa"/>
          </w:tcPr>
          <w:p w14:paraId="2106B5A5" w14:textId="77777777" w:rsidR="00C8038B" w:rsidRDefault="00BB4EE1" w:rsidP="00823AFE">
            <w:pPr>
              <w:pStyle w:val="TRLBodyText"/>
              <w:spacing w:after="60" w:line="240" w:lineRule="auto"/>
              <w:jc w:val="left"/>
              <w:rPr>
                <w:rFonts w:ascii="Times New Roman" w:hAnsi="Times New Roman"/>
                <w:sz w:val="20"/>
              </w:rPr>
            </w:pPr>
            <w:r>
              <w:rPr>
                <w:rFonts w:ascii="Times New Roman" w:hAnsi="Times New Roman"/>
                <w:sz w:val="20"/>
              </w:rPr>
              <w:t>Annex B3</w:t>
            </w:r>
          </w:p>
          <w:p w14:paraId="4460916A" w14:textId="50B5BDEC" w:rsidR="009C76BD" w:rsidRPr="00850A92" w:rsidRDefault="009C76BD" w:rsidP="00823AFE">
            <w:pPr>
              <w:pStyle w:val="TRLBodyText"/>
              <w:spacing w:after="60" w:line="240" w:lineRule="auto"/>
              <w:jc w:val="left"/>
              <w:rPr>
                <w:rFonts w:ascii="Times New Roman" w:hAnsi="Times New Roman"/>
                <w:sz w:val="20"/>
              </w:rPr>
            </w:pPr>
            <w:r>
              <w:rPr>
                <w:rFonts w:ascii="Times New Roman" w:hAnsi="Times New Roman"/>
                <w:sz w:val="20"/>
              </w:rPr>
              <w:t>Table A3/17</w:t>
            </w:r>
          </w:p>
        </w:tc>
        <w:tc>
          <w:tcPr>
            <w:tcW w:w="3926" w:type="dxa"/>
          </w:tcPr>
          <w:p w14:paraId="47B76B38" w14:textId="4DED6BC0" w:rsidR="00C8038B" w:rsidRPr="00850A92" w:rsidRDefault="00BB4EE1" w:rsidP="00C8038B">
            <w:pPr>
              <w:pStyle w:val="TRLBodyText"/>
              <w:spacing w:after="60" w:line="240" w:lineRule="auto"/>
              <w:rPr>
                <w:rFonts w:ascii="Times New Roman" w:hAnsi="Times New Roman"/>
                <w:sz w:val="20"/>
              </w:rPr>
            </w:pPr>
            <w:r w:rsidRPr="00B4472D">
              <w:rPr>
                <w:rFonts w:ascii="Times New Roman" w:hAnsi="Times New Roman"/>
                <w:sz w:val="20"/>
              </w:rPr>
              <w:t>N/A</w:t>
            </w:r>
          </w:p>
        </w:tc>
        <w:tc>
          <w:tcPr>
            <w:tcW w:w="3923" w:type="dxa"/>
          </w:tcPr>
          <w:p w14:paraId="629929C5" w14:textId="32919451" w:rsidR="00C8038B" w:rsidRPr="00850A92" w:rsidRDefault="008A17AE" w:rsidP="00C8038B">
            <w:pPr>
              <w:pStyle w:val="TRLBodyText"/>
              <w:spacing w:after="60" w:line="240" w:lineRule="auto"/>
              <w:rPr>
                <w:rFonts w:ascii="Times New Roman" w:hAnsi="Times New Roman"/>
                <w:sz w:val="20"/>
              </w:rPr>
            </w:pPr>
            <w:r>
              <w:rPr>
                <w:rFonts w:ascii="Times New Roman" w:hAnsi="Times New Roman"/>
                <w:sz w:val="20"/>
              </w:rPr>
              <w:t>FAME</w:t>
            </w:r>
            <w:r w:rsidR="00B977E9">
              <w:rPr>
                <w:rFonts w:ascii="Times New Roman" w:hAnsi="Times New Roman"/>
                <w:sz w:val="20"/>
              </w:rPr>
              <w:t xml:space="preserve"> content. Min 4.5. Max 5.0.</w:t>
            </w:r>
          </w:p>
        </w:tc>
      </w:tr>
      <w:tr w:rsidR="00FD2482" w14:paraId="5E9865CC" w14:textId="77777777" w:rsidTr="00E31463">
        <w:tc>
          <w:tcPr>
            <w:tcW w:w="1416" w:type="dxa"/>
          </w:tcPr>
          <w:p w14:paraId="59DEA768" w14:textId="1148FD2F" w:rsidR="00C8038B" w:rsidRPr="00850A92" w:rsidRDefault="00C05845" w:rsidP="00823AFE">
            <w:pPr>
              <w:pStyle w:val="TRLBodyText"/>
              <w:spacing w:after="60" w:line="240" w:lineRule="auto"/>
              <w:jc w:val="left"/>
              <w:rPr>
                <w:rFonts w:ascii="Times New Roman" w:hAnsi="Times New Roman"/>
                <w:sz w:val="20"/>
              </w:rPr>
            </w:pPr>
            <w:r>
              <w:rPr>
                <w:rFonts w:ascii="Times New Roman" w:hAnsi="Times New Roman"/>
                <w:sz w:val="20"/>
              </w:rPr>
              <w:t xml:space="preserve">Annex B4 Para </w:t>
            </w:r>
            <w:r w:rsidRPr="00C05845">
              <w:rPr>
                <w:rFonts w:ascii="Times New Roman" w:hAnsi="Times New Roman"/>
                <w:sz w:val="20"/>
              </w:rPr>
              <w:t>4.2.1.1.2.1.</w:t>
            </w:r>
          </w:p>
        </w:tc>
        <w:tc>
          <w:tcPr>
            <w:tcW w:w="3926" w:type="dxa"/>
          </w:tcPr>
          <w:p w14:paraId="4DC92795" w14:textId="37A4C7A1" w:rsidR="00C8038B" w:rsidRPr="00850A92" w:rsidRDefault="003C2121" w:rsidP="00C8038B">
            <w:pPr>
              <w:pStyle w:val="TRLBodyText"/>
              <w:spacing w:after="60" w:line="240" w:lineRule="auto"/>
              <w:rPr>
                <w:rFonts w:ascii="Times New Roman" w:hAnsi="Times New Roman"/>
                <w:sz w:val="20"/>
              </w:rPr>
            </w:pPr>
            <w:r>
              <w:rPr>
                <w:rFonts w:ascii="Times New Roman" w:hAnsi="Times New Roman"/>
                <w:sz w:val="20"/>
              </w:rPr>
              <w:t>Minimum deltas</w:t>
            </w:r>
          </w:p>
        </w:tc>
        <w:tc>
          <w:tcPr>
            <w:tcW w:w="3923" w:type="dxa"/>
          </w:tcPr>
          <w:p w14:paraId="39006110" w14:textId="0962ACBC" w:rsidR="00C8038B" w:rsidRPr="00850A92" w:rsidRDefault="009B5F5B" w:rsidP="00C8038B">
            <w:pPr>
              <w:pStyle w:val="TRLBodyText"/>
              <w:spacing w:after="60" w:line="240" w:lineRule="auto"/>
              <w:rPr>
                <w:rFonts w:ascii="Times New Roman" w:hAnsi="Times New Roman"/>
                <w:sz w:val="20"/>
              </w:rPr>
            </w:pPr>
            <w:r>
              <w:rPr>
                <w:rFonts w:ascii="Times New Roman" w:hAnsi="Times New Roman"/>
                <w:sz w:val="20"/>
              </w:rPr>
              <w:t>Minimum deltas</w:t>
            </w:r>
          </w:p>
        </w:tc>
      </w:tr>
      <w:tr w:rsidR="00FD2482" w14:paraId="5FB8AC7E" w14:textId="77777777" w:rsidTr="00E31463">
        <w:tc>
          <w:tcPr>
            <w:tcW w:w="1416" w:type="dxa"/>
          </w:tcPr>
          <w:p w14:paraId="17862BC9" w14:textId="50F2995C" w:rsidR="00C8038B" w:rsidRPr="00850A92" w:rsidRDefault="002969CA" w:rsidP="00823AFE">
            <w:pPr>
              <w:pStyle w:val="TRLBodyText"/>
              <w:spacing w:after="60" w:line="240" w:lineRule="auto"/>
              <w:jc w:val="left"/>
              <w:rPr>
                <w:rFonts w:ascii="Times New Roman" w:hAnsi="Times New Roman"/>
                <w:sz w:val="20"/>
              </w:rPr>
            </w:pPr>
            <w:r>
              <w:rPr>
                <w:rFonts w:ascii="Times New Roman" w:hAnsi="Times New Roman"/>
                <w:sz w:val="20"/>
              </w:rPr>
              <w:t>Annex B5 Para 2.2.6.</w:t>
            </w:r>
          </w:p>
        </w:tc>
        <w:tc>
          <w:tcPr>
            <w:tcW w:w="3926" w:type="dxa"/>
          </w:tcPr>
          <w:p w14:paraId="114A8E59" w14:textId="488B3CB2" w:rsidR="00C8038B" w:rsidRPr="00850A92" w:rsidRDefault="00F03700" w:rsidP="00C8038B">
            <w:pPr>
              <w:pStyle w:val="TRLBodyText"/>
              <w:spacing w:after="60" w:line="240" w:lineRule="auto"/>
              <w:rPr>
                <w:rFonts w:ascii="Times New Roman" w:hAnsi="Times New Roman"/>
                <w:sz w:val="20"/>
              </w:rPr>
            </w:pPr>
            <w:r w:rsidRPr="00F03700">
              <w:rPr>
                <w:rFonts w:ascii="Times New Roman" w:hAnsi="Times New Roman"/>
                <w:sz w:val="20"/>
              </w:rPr>
              <w:t>The base inertia of the dynamometer shall be stated by the dynamometer manufacturer and shall be confirmed to within [±1.0 per cent]</w:t>
            </w:r>
            <w:r>
              <w:rPr>
                <w:rFonts w:ascii="Times New Roman" w:hAnsi="Times New Roman"/>
                <w:sz w:val="20"/>
              </w:rPr>
              <w:t xml:space="preserve"> …</w:t>
            </w:r>
          </w:p>
        </w:tc>
        <w:tc>
          <w:tcPr>
            <w:tcW w:w="3923" w:type="dxa"/>
          </w:tcPr>
          <w:p w14:paraId="74439504" w14:textId="3B42E229" w:rsidR="00C8038B" w:rsidRPr="00850A92" w:rsidRDefault="00F03700" w:rsidP="00C8038B">
            <w:pPr>
              <w:pStyle w:val="TRLBodyText"/>
              <w:spacing w:after="60" w:line="240" w:lineRule="auto"/>
              <w:rPr>
                <w:rFonts w:ascii="Times New Roman" w:hAnsi="Times New Roman"/>
                <w:sz w:val="20"/>
              </w:rPr>
            </w:pPr>
            <w:r w:rsidRPr="00F03700">
              <w:rPr>
                <w:rFonts w:ascii="Times New Roman" w:hAnsi="Times New Roman"/>
                <w:sz w:val="20"/>
              </w:rPr>
              <w:t>The base inertia of the dynamometer shall be stated by the dynamometer manufacturer and shall be confirmed to within [±1.0 per cent]</w:t>
            </w:r>
            <w:r>
              <w:rPr>
                <w:rFonts w:ascii="Times New Roman" w:hAnsi="Times New Roman"/>
                <w:sz w:val="20"/>
              </w:rPr>
              <w:t xml:space="preserve"> …</w:t>
            </w:r>
          </w:p>
        </w:tc>
      </w:tr>
      <w:tr w:rsidR="00FD2482" w14:paraId="2417E986" w14:textId="77777777" w:rsidTr="00E31463">
        <w:tc>
          <w:tcPr>
            <w:tcW w:w="1416" w:type="dxa"/>
          </w:tcPr>
          <w:p w14:paraId="4ABE494C" w14:textId="1CD429BA" w:rsidR="00C8038B" w:rsidRPr="00850A92" w:rsidRDefault="006057B7" w:rsidP="00823AFE">
            <w:pPr>
              <w:pStyle w:val="TRLBodyText"/>
              <w:spacing w:after="60" w:line="240" w:lineRule="auto"/>
              <w:jc w:val="left"/>
              <w:rPr>
                <w:rFonts w:ascii="Times New Roman" w:hAnsi="Times New Roman"/>
                <w:sz w:val="20"/>
              </w:rPr>
            </w:pPr>
            <w:r>
              <w:rPr>
                <w:rFonts w:ascii="Times New Roman" w:hAnsi="Times New Roman"/>
                <w:sz w:val="20"/>
              </w:rPr>
              <w:t>Annex B5 Para 4.1.4.12.</w:t>
            </w:r>
          </w:p>
        </w:tc>
        <w:tc>
          <w:tcPr>
            <w:tcW w:w="3926" w:type="dxa"/>
          </w:tcPr>
          <w:p w14:paraId="010EB531" w14:textId="2ACB0912" w:rsidR="00C8038B" w:rsidRPr="00850A92" w:rsidRDefault="00FD251B" w:rsidP="00C8038B">
            <w:pPr>
              <w:pStyle w:val="TRLBodyText"/>
              <w:spacing w:after="60" w:line="240" w:lineRule="auto"/>
              <w:rPr>
                <w:rFonts w:ascii="Times New Roman" w:hAnsi="Times New Roman"/>
                <w:sz w:val="20"/>
              </w:rPr>
            </w:pPr>
            <w:r w:rsidRPr="00FD251B">
              <w:rPr>
                <w:rFonts w:ascii="Times New Roman" w:hAnsi="Times New Roman"/>
                <w:sz w:val="20"/>
              </w:rPr>
              <w:t>Water (H</w:t>
            </w:r>
            <w:r w:rsidRPr="00C26977">
              <w:rPr>
                <w:rFonts w:ascii="Times New Roman" w:hAnsi="Times New Roman"/>
                <w:sz w:val="20"/>
                <w:vertAlign w:val="subscript"/>
              </w:rPr>
              <w:t>2</w:t>
            </w:r>
            <w:r w:rsidRPr="00FD251B">
              <w:rPr>
                <w:rFonts w:ascii="Times New Roman" w:hAnsi="Times New Roman"/>
                <w:sz w:val="20"/>
              </w:rPr>
              <w:t>O) analysis (if applicable)</w:t>
            </w:r>
          </w:p>
        </w:tc>
        <w:tc>
          <w:tcPr>
            <w:tcW w:w="3923" w:type="dxa"/>
          </w:tcPr>
          <w:p w14:paraId="2C49BE57" w14:textId="4C1C3E5B" w:rsidR="00C8038B" w:rsidRPr="00850A92" w:rsidRDefault="006057B7" w:rsidP="00C8038B">
            <w:pPr>
              <w:pStyle w:val="TRLBodyText"/>
              <w:spacing w:after="60" w:line="240" w:lineRule="auto"/>
              <w:rPr>
                <w:rFonts w:ascii="Times New Roman" w:hAnsi="Times New Roman"/>
                <w:sz w:val="20"/>
              </w:rPr>
            </w:pPr>
            <w:r w:rsidRPr="006057B7">
              <w:rPr>
                <w:rFonts w:ascii="Times New Roman" w:hAnsi="Times New Roman"/>
                <w:sz w:val="20"/>
              </w:rPr>
              <w:t>Water (H</w:t>
            </w:r>
            <w:r w:rsidRPr="00C26977">
              <w:rPr>
                <w:rFonts w:ascii="Times New Roman" w:hAnsi="Times New Roman"/>
                <w:sz w:val="20"/>
                <w:vertAlign w:val="subscript"/>
              </w:rPr>
              <w:t>2</w:t>
            </w:r>
            <w:r w:rsidRPr="006057B7">
              <w:rPr>
                <w:rFonts w:ascii="Times New Roman" w:hAnsi="Times New Roman"/>
                <w:sz w:val="20"/>
              </w:rPr>
              <w:t>O) analysis (if applicable)</w:t>
            </w:r>
          </w:p>
        </w:tc>
      </w:tr>
      <w:tr w:rsidR="00FD2482" w14:paraId="0EE84154" w14:textId="77777777" w:rsidTr="00E31463">
        <w:tc>
          <w:tcPr>
            <w:tcW w:w="1416" w:type="dxa"/>
          </w:tcPr>
          <w:p w14:paraId="44667775" w14:textId="7A79EF6A" w:rsidR="00FD251B" w:rsidRPr="00850A92" w:rsidRDefault="00FD251B" w:rsidP="00823AFE">
            <w:pPr>
              <w:pStyle w:val="TRLBodyText"/>
              <w:spacing w:after="60" w:line="240" w:lineRule="auto"/>
              <w:jc w:val="left"/>
              <w:rPr>
                <w:rFonts w:ascii="Times New Roman" w:hAnsi="Times New Roman"/>
                <w:sz w:val="20"/>
              </w:rPr>
            </w:pPr>
            <w:r>
              <w:rPr>
                <w:rFonts w:ascii="Times New Roman" w:hAnsi="Times New Roman"/>
                <w:sz w:val="20"/>
              </w:rPr>
              <w:t>Annex B5 Para 4.1.4.13.</w:t>
            </w:r>
          </w:p>
        </w:tc>
        <w:tc>
          <w:tcPr>
            <w:tcW w:w="3926" w:type="dxa"/>
          </w:tcPr>
          <w:p w14:paraId="2A01A76C" w14:textId="0E932360" w:rsidR="00FD251B" w:rsidRPr="00850A92" w:rsidRDefault="00794CA1" w:rsidP="00FD251B">
            <w:pPr>
              <w:pStyle w:val="TRLBodyText"/>
              <w:spacing w:after="60" w:line="240" w:lineRule="auto"/>
              <w:rPr>
                <w:rFonts w:ascii="Times New Roman" w:hAnsi="Times New Roman"/>
                <w:sz w:val="20"/>
              </w:rPr>
            </w:pPr>
            <w:r w:rsidRPr="00794CA1">
              <w:rPr>
                <w:rFonts w:ascii="Times New Roman" w:hAnsi="Times New Roman"/>
                <w:sz w:val="20"/>
              </w:rPr>
              <w:t>Hydrogen (H</w:t>
            </w:r>
            <w:r w:rsidRPr="00C26977">
              <w:rPr>
                <w:rFonts w:ascii="Times New Roman" w:hAnsi="Times New Roman"/>
                <w:sz w:val="20"/>
                <w:vertAlign w:val="subscript"/>
              </w:rPr>
              <w:t>2</w:t>
            </w:r>
            <w:r w:rsidRPr="00794CA1">
              <w:rPr>
                <w:rFonts w:ascii="Times New Roman" w:hAnsi="Times New Roman"/>
                <w:sz w:val="20"/>
              </w:rPr>
              <w:t>) analysis (if applicable)</w:t>
            </w:r>
          </w:p>
        </w:tc>
        <w:tc>
          <w:tcPr>
            <w:tcW w:w="3923" w:type="dxa"/>
          </w:tcPr>
          <w:p w14:paraId="1C80A936" w14:textId="22D5FDAA" w:rsidR="00FD251B" w:rsidRPr="00850A92" w:rsidRDefault="00794CA1" w:rsidP="00FD251B">
            <w:pPr>
              <w:pStyle w:val="TRLBodyText"/>
              <w:spacing w:after="60" w:line="240" w:lineRule="auto"/>
              <w:rPr>
                <w:rFonts w:ascii="Times New Roman" w:hAnsi="Times New Roman"/>
                <w:sz w:val="20"/>
              </w:rPr>
            </w:pPr>
            <w:r w:rsidRPr="00794CA1">
              <w:rPr>
                <w:rFonts w:ascii="Times New Roman" w:hAnsi="Times New Roman"/>
                <w:sz w:val="20"/>
              </w:rPr>
              <w:t>Hydrogen (H</w:t>
            </w:r>
            <w:r w:rsidRPr="00C26977">
              <w:rPr>
                <w:rFonts w:ascii="Times New Roman" w:hAnsi="Times New Roman"/>
                <w:sz w:val="20"/>
                <w:vertAlign w:val="subscript"/>
              </w:rPr>
              <w:t>2</w:t>
            </w:r>
            <w:r w:rsidRPr="00794CA1">
              <w:rPr>
                <w:rFonts w:ascii="Times New Roman" w:hAnsi="Times New Roman"/>
                <w:sz w:val="20"/>
              </w:rPr>
              <w:t>) analysis (if applicable)</w:t>
            </w:r>
          </w:p>
        </w:tc>
      </w:tr>
      <w:tr w:rsidR="00FD2482" w14:paraId="7AC19907" w14:textId="77777777" w:rsidTr="00E31463">
        <w:tc>
          <w:tcPr>
            <w:tcW w:w="1416" w:type="dxa"/>
          </w:tcPr>
          <w:p w14:paraId="55462DC0" w14:textId="77777777" w:rsidR="00FD251B" w:rsidRDefault="009579A7" w:rsidP="00823AFE">
            <w:pPr>
              <w:pStyle w:val="TRLBodyText"/>
              <w:spacing w:after="60" w:line="240" w:lineRule="auto"/>
              <w:jc w:val="left"/>
              <w:rPr>
                <w:rFonts w:ascii="Times New Roman" w:hAnsi="Times New Roman"/>
                <w:sz w:val="20"/>
              </w:rPr>
            </w:pPr>
            <w:r>
              <w:rPr>
                <w:rFonts w:ascii="Times New Roman" w:hAnsi="Times New Roman"/>
                <w:sz w:val="20"/>
              </w:rPr>
              <w:t>Annex B6</w:t>
            </w:r>
          </w:p>
          <w:p w14:paraId="7F1EFCA4" w14:textId="75210531" w:rsidR="009579A7" w:rsidRPr="00850A92" w:rsidRDefault="009579A7" w:rsidP="00823AFE">
            <w:pPr>
              <w:pStyle w:val="TRLBodyText"/>
              <w:spacing w:after="60" w:line="240" w:lineRule="auto"/>
              <w:jc w:val="left"/>
              <w:rPr>
                <w:rFonts w:ascii="Times New Roman" w:hAnsi="Times New Roman"/>
                <w:sz w:val="20"/>
              </w:rPr>
            </w:pPr>
            <w:r>
              <w:rPr>
                <w:rFonts w:ascii="Times New Roman" w:hAnsi="Times New Roman"/>
                <w:sz w:val="20"/>
              </w:rPr>
              <w:t>Table A6/1</w:t>
            </w:r>
          </w:p>
        </w:tc>
        <w:tc>
          <w:tcPr>
            <w:tcW w:w="3926" w:type="dxa"/>
          </w:tcPr>
          <w:p w14:paraId="62CF2A91" w14:textId="49FD0485" w:rsidR="00FD251B" w:rsidRPr="00850A92" w:rsidRDefault="009579A7" w:rsidP="00FD251B">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sidR="00BB073D">
              <w:rPr>
                <w:rFonts w:ascii="Times New Roman" w:hAnsi="Times New Roman"/>
                <w:sz w:val="20"/>
              </w:rPr>
              <w:t xml:space="preserve"> rows</w:t>
            </w:r>
          </w:p>
        </w:tc>
        <w:tc>
          <w:tcPr>
            <w:tcW w:w="3923" w:type="dxa"/>
          </w:tcPr>
          <w:p w14:paraId="40A0FAC8" w14:textId="72130E6F" w:rsidR="00FD251B" w:rsidRPr="00850A92" w:rsidRDefault="00BB073D" w:rsidP="00FD251B">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rows</w:t>
            </w:r>
          </w:p>
        </w:tc>
      </w:tr>
      <w:tr w:rsidR="00FD2482" w14:paraId="712345C2" w14:textId="77777777" w:rsidTr="00E31463">
        <w:tc>
          <w:tcPr>
            <w:tcW w:w="1416" w:type="dxa"/>
          </w:tcPr>
          <w:p w14:paraId="6D8E05CC" w14:textId="77777777" w:rsidR="00BB073D" w:rsidRDefault="00BB073D" w:rsidP="00823AFE">
            <w:pPr>
              <w:pStyle w:val="TRLBodyText"/>
              <w:spacing w:after="60" w:line="240" w:lineRule="auto"/>
              <w:jc w:val="left"/>
              <w:rPr>
                <w:rFonts w:ascii="Times New Roman" w:hAnsi="Times New Roman"/>
                <w:sz w:val="20"/>
              </w:rPr>
            </w:pPr>
            <w:r>
              <w:rPr>
                <w:rFonts w:ascii="Times New Roman" w:hAnsi="Times New Roman"/>
                <w:sz w:val="20"/>
              </w:rPr>
              <w:t>Annex B6</w:t>
            </w:r>
          </w:p>
          <w:p w14:paraId="7018A198" w14:textId="6A43DA0A" w:rsidR="00FD251B" w:rsidRPr="00850A92" w:rsidRDefault="00BB073D" w:rsidP="00823AFE">
            <w:pPr>
              <w:pStyle w:val="TRLBodyText"/>
              <w:spacing w:after="60" w:line="240" w:lineRule="auto"/>
              <w:jc w:val="left"/>
              <w:rPr>
                <w:rFonts w:ascii="Times New Roman" w:hAnsi="Times New Roman"/>
                <w:sz w:val="20"/>
              </w:rPr>
            </w:pPr>
            <w:r>
              <w:rPr>
                <w:rFonts w:ascii="Times New Roman" w:hAnsi="Times New Roman"/>
                <w:sz w:val="20"/>
              </w:rPr>
              <w:t>Table A6/2</w:t>
            </w:r>
          </w:p>
        </w:tc>
        <w:tc>
          <w:tcPr>
            <w:tcW w:w="3926" w:type="dxa"/>
          </w:tcPr>
          <w:p w14:paraId="58FD3EFD" w14:textId="54C3F755" w:rsidR="00FD251B" w:rsidRDefault="00BB073D" w:rsidP="00FD251B">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w:t>
            </w:r>
            <w:r w:rsidR="00033735">
              <w:rPr>
                <w:rFonts w:ascii="Times New Roman" w:hAnsi="Times New Roman"/>
                <w:sz w:val="20"/>
              </w:rPr>
              <w:t xml:space="preserve">new </w:t>
            </w:r>
            <w:r>
              <w:rPr>
                <w:rFonts w:ascii="Times New Roman" w:hAnsi="Times New Roman"/>
                <w:sz w:val="20"/>
              </w:rPr>
              <w:t>sub-table</w:t>
            </w:r>
            <w:r w:rsidR="00033735">
              <w:rPr>
                <w:rFonts w:ascii="Times New Roman" w:hAnsi="Times New Roman"/>
                <w:sz w:val="20"/>
              </w:rPr>
              <w:t xml:space="preserve"> for CD test</w:t>
            </w:r>
          </w:p>
          <w:p w14:paraId="7BFC2E64" w14:textId="1789414C" w:rsidR="00033735" w:rsidRPr="00850A92" w:rsidRDefault="00033735" w:rsidP="00FD251B">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added to </w:t>
            </w:r>
            <w:proofErr w:type="spellStart"/>
            <w:r w:rsidR="006F4FD8">
              <w:rPr>
                <w:rFonts w:ascii="Times New Roman" w:hAnsi="Times New Roman"/>
                <w:sz w:val="20"/>
              </w:rPr>
              <w:t>NOVC-FCHV</w:t>
            </w:r>
            <w:proofErr w:type="spellEnd"/>
            <w:r w:rsidR="006F4FD8">
              <w:rPr>
                <w:rFonts w:ascii="Times New Roman" w:hAnsi="Times New Roman"/>
                <w:sz w:val="20"/>
              </w:rPr>
              <w:t xml:space="preserve"> sub-table for CS test</w:t>
            </w:r>
          </w:p>
        </w:tc>
        <w:tc>
          <w:tcPr>
            <w:tcW w:w="3923" w:type="dxa"/>
          </w:tcPr>
          <w:p w14:paraId="218EFA8D" w14:textId="77777777" w:rsidR="006F4FD8" w:rsidRDefault="00BB073D" w:rsidP="00FD251B">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w:t>
            </w:r>
            <w:r w:rsidR="00033735">
              <w:rPr>
                <w:rFonts w:ascii="Times New Roman" w:hAnsi="Times New Roman"/>
                <w:sz w:val="20"/>
              </w:rPr>
              <w:t>new sub-table for CD test</w:t>
            </w:r>
            <w:r w:rsidR="006F4FD8">
              <w:rPr>
                <w:rFonts w:ascii="Times New Roman" w:hAnsi="Times New Roman"/>
                <w:sz w:val="20"/>
              </w:rPr>
              <w:t xml:space="preserve"> </w:t>
            </w:r>
          </w:p>
          <w:p w14:paraId="148C9B02" w14:textId="2330C8AB" w:rsidR="006F4FD8" w:rsidRPr="00850A92" w:rsidRDefault="006F4FD8" w:rsidP="00FD251B">
            <w:pPr>
              <w:pStyle w:val="TRLBodyText"/>
              <w:spacing w:after="60" w:line="240" w:lineRule="auto"/>
              <w:rPr>
                <w:rFonts w:ascii="Times New Roman" w:hAnsi="Times New Roman"/>
                <w:sz w:val="20"/>
              </w:rPr>
            </w:pPr>
            <w:proofErr w:type="spellStart"/>
            <w:r>
              <w:rPr>
                <w:rFonts w:ascii="Times New Roman" w:hAnsi="Times New Roman"/>
                <w:sz w:val="20"/>
              </w:rPr>
              <w:t>OVC-FCHV</w:t>
            </w:r>
            <w:proofErr w:type="spellEnd"/>
            <w:r>
              <w:rPr>
                <w:rFonts w:ascii="Times New Roman" w:hAnsi="Times New Roman"/>
                <w:sz w:val="20"/>
              </w:rPr>
              <w:t xml:space="preserve"> added to </w:t>
            </w:r>
            <w:proofErr w:type="spellStart"/>
            <w:r>
              <w:rPr>
                <w:rFonts w:ascii="Times New Roman" w:hAnsi="Times New Roman"/>
                <w:sz w:val="20"/>
              </w:rPr>
              <w:t>NOVC-FCHV</w:t>
            </w:r>
            <w:proofErr w:type="spellEnd"/>
            <w:r>
              <w:rPr>
                <w:rFonts w:ascii="Times New Roman" w:hAnsi="Times New Roman"/>
                <w:sz w:val="20"/>
              </w:rPr>
              <w:t xml:space="preserve"> sub-table for CS test</w:t>
            </w:r>
          </w:p>
        </w:tc>
      </w:tr>
      <w:tr w:rsidR="00FD2482" w14:paraId="505EC387" w14:textId="77777777" w:rsidTr="00E31463">
        <w:tc>
          <w:tcPr>
            <w:tcW w:w="1416" w:type="dxa"/>
          </w:tcPr>
          <w:p w14:paraId="71381FDB" w14:textId="24F2FA57" w:rsidR="00FD251B" w:rsidRPr="00850A92" w:rsidRDefault="00281BC8" w:rsidP="00823AFE">
            <w:pPr>
              <w:pStyle w:val="TRLBodyText"/>
              <w:spacing w:after="60" w:line="240" w:lineRule="auto"/>
              <w:jc w:val="left"/>
              <w:rPr>
                <w:rFonts w:ascii="Times New Roman" w:hAnsi="Times New Roman"/>
                <w:sz w:val="20"/>
              </w:rPr>
            </w:pPr>
            <w:r>
              <w:rPr>
                <w:rFonts w:ascii="Times New Roman" w:hAnsi="Times New Roman"/>
                <w:sz w:val="20"/>
              </w:rPr>
              <w:t>Annex B6 Para 2.4.2.1.1.</w:t>
            </w:r>
          </w:p>
        </w:tc>
        <w:tc>
          <w:tcPr>
            <w:tcW w:w="3926" w:type="dxa"/>
          </w:tcPr>
          <w:p w14:paraId="112B027B" w14:textId="74818EDE" w:rsidR="00FD251B" w:rsidRPr="00850A92" w:rsidRDefault="000C382F" w:rsidP="00FD251B">
            <w:pPr>
              <w:pStyle w:val="TRLBodyText"/>
              <w:spacing w:after="60" w:line="240" w:lineRule="auto"/>
              <w:rPr>
                <w:rFonts w:ascii="Times New Roman" w:hAnsi="Times New Roman"/>
                <w:sz w:val="20"/>
              </w:rPr>
            </w:pPr>
            <w:r>
              <w:rPr>
                <w:rFonts w:ascii="Times New Roman" w:hAnsi="Times New Roman"/>
                <w:sz w:val="20"/>
              </w:rPr>
              <w:t>[</w:t>
            </w:r>
            <w:r w:rsidRPr="000C382F">
              <w:rPr>
                <w:rFonts w:ascii="Times New Roman" w:hAnsi="Times New Roman"/>
                <w:sz w:val="20"/>
              </w:rPr>
              <w:t>If the vehicle is equipped with a coasting functionality, this functionality shall be deactivated during chassis dynamometer testing, except for tests where the coasting functionality is required.]</w:t>
            </w:r>
          </w:p>
        </w:tc>
        <w:tc>
          <w:tcPr>
            <w:tcW w:w="3923" w:type="dxa"/>
          </w:tcPr>
          <w:p w14:paraId="3A0AEE25" w14:textId="3F71DD22" w:rsidR="00FD251B" w:rsidRPr="00850A92" w:rsidRDefault="000C382F" w:rsidP="00FD251B">
            <w:pPr>
              <w:pStyle w:val="TRLBodyText"/>
              <w:spacing w:after="60" w:line="240" w:lineRule="auto"/>
              <w:rPr>
                <w:rFonts w:ascii="Times New Roman" w:hAnsi="Times New Roman"/>
                <w:sz w:val="20"/>
              </w:rPr>
            </w:pPr>
            <w:r>
              <w:rPr>
                <w:rFonts w:ascii="Times New Roman" w:hAnsi="Times New Roman"/>
                <w:sz w:val="20"/>
              </w:rPr>
              <w:t>[</w:t>
            </w:r>
            <w:r w:rsidRPr="000C382F">
              <w:rPr>
                <w:rFonts w:ascii="Times New Roman" w:hAnsi="Times New Roman"/>
                <w:sz w:val="20"/>
              </w:rPr>
              <w:t>If the vehicle is equipped with a coasting functionality, this functionality shall be deactivated during chassis dynamometer testing, except for tests where the coasting functionality is required.]</w:t>
            </w:r>
          </w:p>
        </w:tc>
      </w:tr>
      <w:tr w:rsidR="00FD2482" w14:paraId="7FD49C94" w14:textId="77777777" w:rsidTr="00E31463">
        <w:tc>
          <w:tcPr>
            <w:tcW w:w="1416" w:type="dxa"/>
          </w:tcPr>
          <w:p w14:paraId="5E7FF3D3" w14:textId="08240C93" w:rsidR="004E64CF" w:rsidRPr="00850A92" w:rsidRDefault="004E64CF" w:rsidP="00823AFE">
            <w:pPr>
              <w:pStyle w:val="TRLBodyText"/>
              <w:spacing w:after="60" w:line="240" w:lineRule="auto"/>
              <w:jc w:val="left"/>
              <w:rPr>
                <w:rFonts w:ascii="Times New Roman" w:hAnsi="Times New Roman"/>
                <w:sz w:val="20"/>
              </w:rPr>
            </w:pPr>
            <w:r>
              <w:rPr>
                <w:rFonts w:ascii="Times New Roman" w:hAnsi="Times New Roman"/>
                <w:sz w:val="20"/>
              </w:rPr>
              <w:t>Annex B6 Para 2.4.2.2.</w:t>
            </w:r>
          </w:p>
        </w:tc>
        <w:tc>
          <w:tcPr>
            <w:tcW w:w="3926" w:type="dxa"/>
          </w:tcPr>
          <w:p w14:paraId="6DB9C110" w14:textId="4E7793D2" w:rsidR="004E64CF" w:rsidRPr="00850A92" w:rsidRDefault="004E64CF" w:rsidP="004E64CF">
            <w:pPr>
              <w:pStyle w:val="TRLBodyText"/>
              <w:spacing w:after="60" w:line="240" w:lineRule="auto"/>
              <w:rPr>
                <w:rFonts w:ascii="Times New Roman" w:hAnsi="Times New Roman"/>
                <w:sz w:val="20"/>
              </w:rPr>
            </w:pPr>
            <w:r>
              <w:rPr>
                <w:rFonts w:ascii="Times New Roman" w:hAnsi="Times New Roman"/>
                <w:sz w:val="20"/>
              </w:rPr>
              <w:t xml:space="preserve">… </w:t>
            </w:r>
            <w:r w:rsidRPr="004E64CF">
              <w:rPr>
                <w:rFonts w:ascii="Times New Roman" w:hAnsi="Times New Roman"/>
                <w:sz w:val="20"/>
              </w:rPr>
              <w:t>[If the vehicle is equipped with a coasting functionality, this functionality may be deactivated by the vehicle’s dynamometer operation mode.]</w:t>
            </w:r>
          </w:p>
        </w:tc>
        <w:tc>
          <w:tcPr>
            <w:tcW w:w="3923" w:type="dxa"/>
          </w:tcPr>
          <w:p w14:paraId="0A3073BC" w14:textId="34E503D5" w:rsidR="004E64CF" w:rsidRPr="00850A92" w:rsidRDefault="004E64CF" w:rsidP="004E64CF">
            <w:pPr>
              <w:pStyle w:val="TRLBodyText"/>
              <w:spacing w:after="60" w:line="240" w:lineRule="auto"/>
              <w:rPr>
                <w:rFonts w:ascii="Times New Roman" w:hAnsi="Times New Roman"/>
                <w:sz w:val="20"/>
              </w:rPr>
            </w:pPr>
            <w:r>
              <w:rPr>
                <w:rFonts w:ascii="Times New Roman" w:hAnsi="Times New Roman"/>
                <w:sz w:val="20"/>
              </w:rPr>
              <w:t xml:space="preserve">… </w:t>
            </w:r>
            <w:r w:rsidRPr="004E64CF">
              <w:rPr>
                <w:rFonts w:ascii="Times New Roman" w:hAnsi="Times New Roman"/>
                <w:sz w:val="20"/>
              </w:rPr>
              <w:t>[If the vehicle is equipped with a coasting functionality, this functionality may be deactivated by the vehicle’s dynamometer operation mode.]</w:t>
            </w:r>
          </w:p>
        </w:tc>
      </w:tr>
      <w:tr w:rsidR="00FD2482" w14:paraId="2EE489F2" w14:textId="77777777" w:rsidTr="00E31463">
        <w:tc>
          <w:tcPr>
            <w:tcW w:w="1416" w:type="dxa"/>
          </w:tcPr>
          <w:p w14:paraId="1A87DD31" w14:textId="22D670D6" w:rsidR="004E64CF" w:rsidRPr="00850A92" w:rsidRDefault="004E64CF" w:rsidP="00823AFE">
            <w:pPr>
              <w:pStyle w:val="TRLBodyText"/>
              <w:spacing w:after="60" w:line="240" w:lineRule="auto"/>
              <w:jc w:val="left"/>
              <w:rPr>
                <w:rFonts w:ascii="Times New Roman" w:hAnsi="Times New Roman"/>
                <w:sz w:val="20"/>
              </w:rPr>
            </w:pPr>
            <w:r>
              <w:rPr>
                <w:rFonts w:ascii="Times New Roman" w:hAnsi="Times New Roman"/>
                <w:sz w:val="20"/>
              </w:rPr>
              <w:lastRenderedPageBreak/>
              <w:t>Annex B6 Para 2.4.2.2.</w:t>
            </w:r>
          </w:p>
        </w:tc>
        <w:tc>
          <w:tcPr>
            <w:tcW w:w="3926" w:type="dxa"/>
          </w:tcPr>
          <w:p w14:paraId="693D6B5A" w14:textId="79F9D21B" w:rsidR="004E64CF" w:rsidRPr="00850A92" w:rsidRDefault="007017F9" w:rsidP="004E64CF">
            <w:pPr>
              <w:pStyle w:val="TRLBodyText"/>
              <w:spacing w:after="60" w:line="240" w:lineRule="auto"/>
              <w:rPr>
                <w:rFonts w:ascii="Times New Roman" w:hAnsi="Times New Roman"/>
                <w:sz w:val="20"/>
              </w:rPr>
            </w:pPr>
            <w:r w:rsidRPr="007017F9">
              <w:rPr>
                <w:rFonts w:ascii="Times New Roman" w:hAnsi="Times New Roman"/>
                <w:sz w:val="20"/>
              </w:rPr>
              <w:t>[and/or functionalities]</w:t>
            </w:r>
          </w:p>
        </w:tc>
        <w:tc>
          <w:tcPr>
            <w:tcW w:w="3923" w:type="dxa"/>
          </w:tcPr>
          <w:p w14:paraId="744C51A1" w14:textId="312EA0A3" w:rsidR="004E64CF" w:rsidRPr="00850A92" w:rsidRDefault="007017F9" w:rsidP="004E64CF">
            <w:pPr>
              <w:pStyle w:val="TRLBodyText"/>
              <w:spacing w:after="60" w:line="240" w:lineRule="auto"/>
              <w:rPr>
                <w:rFonts w:ascii="Times New Roman" w:hAnsi="Times New Roman"/>
                <w:sz w:val="20"/>
              </w:rPr>
            </w:pPr>
            <w:r w:rsidRPr="007017F9">
              <w:rPr>
                <w:rFonts w:ascii="Times New Roman" w:hAnsi="Times New Roman"/>
                <w:sz w:val="20"/>
              </w:rPr>
              <w:t>[and/or functionalities]</w:t>
            </w:r>
          </w:p>
        </w:tc>
      </w:tr>
      <w:tr w:rsidR="00FD2482" w14:paraId="3C7072F5" w14:textId="77777777" w:rsidTr="00E31463">
        <w:tc>
          <w:tcPr>
            <w:tcW w:w="1416" w:type="dxa"/>
          </w:tcPr>
          <w:p w14:paraId="108CD784" w14:textId="7A1198FC" w:rsidR="004E64CF" w:rsidRPr="00850A92" w:rsidRDefault="007017F9" w:rsidP="00823AFE">
            <w:pPr>
              <w:pStyle w:val="TRLBodyText"/>
              <w:spacing w:after="60" w:line="240" w:lineRule="auto"/>
              <w:jc w:val="left"/>
              <w:rPr>
                <w:rFonts w:ascii="Times New Roman" w:hAnsi="Times New Roman"/>
                <w:sz w:val="20"/>
              </w:rPr>
            </w:pPr>
            <w:r>
              <w:rPr>
                <w:rFonts w:ascii="Times New Roman" w:hAnsi="Times New Roman"/>
                <w:sz w:val="20"/>
              </w:rPr>
              <w:t>Annex B6 Para 2.4.2.3.</w:t>
            </w:r>
          </w:p>
        </w:tc>
        <w:tc>
          <w:tcPr>
            <w:tcW w:w="3926" w:type="dxa"/>
          </w:tcPr>
          <w:p w14:paraId="0634AB30" w14:textId="5A824144" w:rsidR="004E64CF" w:rsidRPr="00850A92" w:rsidRDefault="00BC01A7" w:rsidP="004E64CF">
            <w:pPr>
              <w:pStyle w:val="TRLBodyText"/>
              <w:spacing w:after="60" w:line="240" w:lineRule="auto"/>
              <w:rPr>
                <w:rFonts w:ascii="Times New Roman" w:hAnsi="Times New Roman"/>
                <w:sz w:val="20"/>
              </w:rPr>
            </w:pPr>
            <w:r w:rsidRPr="00BC01A7">
              <w:rPr>
                <w:rFonts w:ascii="Times New Roman" w:hAnsi="Times New Roman"/>
                <w:sz w:val="20"/>
              </w:rPr>
              <w:t>[(with the exclusion of the coasting functionality)]</w:t>
            </w:r>
          </w:p>
        </w:tc>
        <w:tc>
          <w:tcPr>
            <w:tcW w:w="3923" w:type="dxa"/>
          </w:tcPr>
          <w:p w14:paraId="2D9807D0" w14:textId="7A59AB11" w:rsidR="004E64CF" w:rsidRPr="00850A92" w:rsidRDefault="00BC01A7" w:rsidP="004E64CF">
            <w:pPr>
              <w:pStyle w:val="TRLBodyText"/>
              <w:spacing w:after="60" w:line="240" w:lineRule="auto"/>
              <w:rPr>
                <w:rFonts w:ascii="Times New Roman" w:hAnsi="Times New Roman"/>
                <w:sz w:val="20"/>
              </w:rPr>
            </w:pPr>
            <w:r w:rsidRPr="00BC01A7">
              <w:rPr>
                <w:rFonts w:ascii="Times New Roman" w:hAnsi="Times New Roman"/>
                <w:sz w:val="20"/>
              </w:rPr>
              <w:t>[(with the exclusion of the coasting functionality)]</w:t>
            </w:r>
          </w:p>
        </w:tc>
      </w:tr>
      <w:tr w:rsidR="00FD2482" w14:paraId="7DC903C5" w14:textId="77777777" w:rsidTr="00E31463">
        <w:tc>
          <w:tcPr>
            <w:tcW w:w="1416" w:type="dxa"/>
          </w:tcPr>
          <w:p w14:paraId="40F6E3EA" w14:textId="5FE93365" w:rsidR="004E64CF" w:rsidRPr="00850A92" w:rsidRDefault="00A06161" w:rsidP="00823AFE">
            <w:pPr>
              <w:pStyle w:val="TRLBodyText"/>
              <w:spacing w:after="60" w:line="240" w:lineRule="auto"/>
              <w:jc w:val="left"/>
              <w:rPr>
                <w:rFonts w:ascii="Times New Roman" w:hAnsi="Times New Roman"/>
                <w:sz w:val="20"/>
              </w:rPr>
            </w:pPr>
            <w:r>
              <w:rPr>
                <w:rFonts w:ascii="Times New Roman" w:hAnsi="Times New Roman"/>
                <w:sz w:val="20"/>
              </w:rPr>
              <w:t>Figure A6/[xxx</w:t>
            </w:r>
            <w:r w:rsidR="00F02B78">
              <w:rPr>
                <w:rFonts w:ascii="Times New Roman" w:hAnsi="Times New Roman"/>
                <w:sz w:val="20"/>
              </w:rPr>
              <w:t>]</w:t>
            </w:r>
          </w:p>
        </w:tc>
        <w:tc>
          <w:tcPr>
            <w:tcW w:w="3926" w:type="dxa"/>
          </w:tcPr>
          <w:p w14:paraId="5A9269B7" w14:textId="1995447E" w:rsidR="004E64CF" w:rsidRPr="00850A92" w:rsidRDefault="00F02B78" w:rsidP="004E64CF">
            <w:pPr>
              <w:pStyle w:val="TRLBodyText"/>
              <w:spacing w:after="60" w:line="240" w:lineRule="auto"/>
              <w:rPr>
                <w:rFonts w:ascii="Times New Roman" w:hAnsi="Times New Roman"/>
                <w:sz w:val="20"/>
              </w:rPr>
            </w:pPr>
            <w:r>
              <w:rPr>
                <w:rFonts w:ascii="Times New Roman" w:hAnsi="Times New Roman"/>
                <w:sz w:val="20"/>
              </w:rPr>
              <w:t>2WD / 4WD dyno infographic needs a number</w:t>
            </w:r>
          </w:p>
        </w:tc>
        <w:tc>
          <w:tcPr>
            <w:tcW w:w="3923" w:type="dxa"/>
          </w:tcPr>
          <w:p w14:paraId="3DEE65ED" w14:textId="79B3E06E" w:rsidR="004E64CF" w:rsidRPr="00850A92" w:rsidRDefault="00F02B78" w:rsidP="004E64CF">
            <w:pPr>
              <w:pStyle w:val="TRLBodyText"/>
              <w:spacing w:after="60" w:line="240" w:lineRule="auto"/>
              <w:rPr>
                <w:rFonts w:ascii="Times New Roman" w:hAnsi="Times New Roman"/>
                <w:sz w:val="20"/>
              </w:rPr>
            </w:pPr>
            <w:r>
              <w:rPr>
                <w:rFonts w:ascii="Times New Roman" w:hAnsi="Times New Roman"/>
                <w:sz w:val="20"/>
              </w:rPr>
              <w:t>2WD / 4WD dyno infographic needs a number</w:t>
            </w:r>
          </w:p>
        </w:tc>
      </w:tr>
      <w:tr w:rsidR="00FD2482" w14:paraId="1F25208C" w14:textId="77777777" w:rsidTr="00E31463">
        <w:tc>
          <w:tcPr>
            <w:tcW w:w="1416" w:type="dxa"/>
          </w:tcPr>
          <w:p w14:paraId="23A29222" w14:textId="2BBBA204" w:rsidR="00760F8B" w:rsidRPr="00850A92" w:rsidRDefault="00760F8B" w:rsidP="00823AFE">
            <w:pPr>
              <w:pStyle w:val="TRLBodyText"/>
              <w:spacing w:after="60" w:line="240" w:lineRule="auto"/>
              <w:jc w:val="left"/>
              <w:rPr>
                <w:rFonts w:ascii="Times New Roman" w:hAnsi="Times New Roman"/>
                <w:sz w:val="20"/>
              </w:rPr>
            </w:pPr>
            <w:r>
              <w:rPr>
                <w:rFonts w:ascii="Times New Roman" w:hAnsi="Times New Roman"/>
                <w:sz w:val="20"/>
              </w:rPr>
              <w:t>Annex B6 Para 2.6.6.2. and 2.6.6.3.</w:t>
            </w:r>
          </w:p>
        </w:tc>
        <w:tc>
          <w:tcPr>
            <w:tcW w:w="3926" w:type="dxa"/>
          </w:tcPr>
          <w:p w14:paraId="6D13E011" w14:textId="77777777" w:rsidR="00760F8B" w:rsidRDefault="00760F8B" w:rsidP="00760F8B">
            <w:pPr>
              <w:pStyle w:val="TRLBodyText"/>
              <w:spacing w:after="60" w:line="240" w:lineRule="auto"/>
              <w:rPr>
                <w:rFonts w:ascii="Times New Roman" w:hAnsi="Times New Roman"/>
                <w:sz w:val="20"/>
              </w:rPr>
            </w:pPr>
            <w:r>
              <w:rPr>
                <w:rFonts w:ascii="Times New Roman" w:hAnsi="Times New Roman"/>
                <w:sz w:val="20"/>
              </w:rPr>
              <w:t>[If the vehicle has no predominant mode …</w:t>
            </w:r>
          </w:p>
          <w:p w14:paraId="2ECCD5AE" w14:textId="6AF0B7D8" w:rsidR="00E31463" w:rsidRPr="00850A92" w:rsidRDefault="00E31463" w:rsidP="00760F8B">
            <w:pPr>
              <w:pStyle w:val="TRLBodyText"/>
              <w:spacing w:after="60" w:line="240" w:lineRule="auto"/>
              <w:rPr>
                <w:rFonts w:ascii="Times New Roman" w:hAnsi="Times New Roman"/>
                <w:sz w:val="20"/>
              </w:rPr>
            </w:pPr>
            <w:r w:rsidRPr="00E31463">
              <w:rPr>
                <w:rFonts w:ascii="Times New Roman" w:hAnsi="Times New Roman"/>
                <w:sz w:val="20"/>
              </w:rPr>
              <w:t>… Test results for both modes shall be recorded.]</w:t>
            </w:r>
          </w:p>
        </w:tc>
        <w:tc>
          <w:tcPr>
            <w:tcW w:w="3923" w:type="dxa"/>
          </w:tcPr>
          <w:p w14:paraId="16C13711" w14:textId="77777777" w:rsidR="00E31463" w:rsidRDefault="00E31463" w:rsidP="00E31463">
            <w:pPr>
              <w:pStyle w:val="TRLBodyText"/>
              <w:spacing w:after="60" w:line="240" w:lineRule="auto"/>
              <w:rPr>
                <w:rFonts w:ascii="Times New Roman" w:hAnsi="Times New Roman"/>
                <w:sz w:val="20"/>
              </w:rPr>
            </w:pPr>
            <w:r>
              <w:rPr>
                <w:rFonts w:ascii="Times New Roman" w:hAnsi="Times New Roman"/>
                <w:sz w:val="20"/>
              </w:rPr>
              <w:t>[If the vehicle has no predominant mode …</w:t>
            </w:r>
          </w:p>
          <w:p w14:paraId="032E37F3" w14:textId="0D6A31E3" w:rsidR="00760F8B" w:rsidRPr="00850A92" w:rsidRDefault="00E31463" w:rsidP="00E31463">
            <w:pPr>
              <w:pStyle w:val="TRLBodyText"/>
              <w:spacing w:after="60" w:line="240" w:lineRule="auto"/>
              <w:rPr>
                <w:rFonts w:ascii="Times New Roman" w:hAnsi="Times New Roman"/>
                <w:sz w:val="20"/>
              </w:rPr>
            </w:pPr>
            <w:r w:rsidRPr="00E31463">
              <w:rPr>
                <w:rFonts w:ascii="Times New Roman" w:hAnsi="Times New Roman"/>
                <w:sz w:val="20"/>
              </w:rPr>
              <w:t>… Test results for both modes shall be recorded.]</w:t>
            </w:r>
          </w:p>
        </w:tc>
      </w:tr>
      <w:tr w:rsidR="00FD2482" w14:paraId="39416216" w14:textId="77777777" w:rsidTr="00E31463">
        <w:tc>
          <w:tcPr>
            <w:tcW w:w="1416" w:type="dxa"/>
          </w:tcPr>
          <w:p w14:paraId="40F7EA3E" w14:textId="77777777" w:rsidR="00760F8B" w:rsidRDefault="0061365C" w:rsidP="00823AFE">
            <w:pPr>
              <w:pStyle w:val="TRLBodyText"/>
              <w:spacing w:after="60" w:line="240" w:lineRule="auto"/>
              <w:jc w:val="left"/>
              <w:rPr>
                <w:rFonts w:ascii="Times New Roman" w:hAnsi="Times New Roman"/>
                <w:sz w:val="20"/>
              </w:rPr>
            </w:pPr>
            <w:r>
              <w:rPr>
                <w:rFonts w:ascii="Times New Roman" w:hAnsi="Times New Roman"/>
                <w:sz w:val="20"/>
              </w:rPr>
              <w:t>Annex B6</w:t>
            </w:r>
          </w:p>
          <w:p w14:paraId="6865759A" w14:textId="77777777" w:rsidR="0061365C" w:rsidRDefault="0061365C" w:rsidP="00823AFE">
            <w:pPr>
              <w:pStyle w:val="TRLBodyText"/>
              <w:spacing w:after="60" w:line="240" w:lineRule="auto"/>
              <w:jc w:val="left"/>
              <w:rPr>
                <w:rFonts w:ascii="Times New Roman" w:hAnsi="Times New Roman"/>
                <w:sz w:val="20"/>
              </w:rPr>
            </w:pPr>
            <w:r>
              <w:rPr>
                <w:rFonts w:ascii="Times New Roman" w:hAnsi="Times New Roman"/>
                <w:sz w:val="20"/>
              </w:rPr>
              <w:t>Appendix 2</w:t>
            </w:r>
          </w:p>
          <w:p w14:paraId="231EF834" w14:textId="133CFF01" w:rsidR="000A6F0E" w:rsidRPr="00850A92" w:rsidRDefault="000A6F0E" w:rsidP="00823AFE">
            <w:pPr>
              <w:pStyle w:val="TRLBodyText"/>
              <w:spacing w:after="60" w:line="240" w:lineRule="auto"/>
              <w:jc w:val="left"/>
              <w:rPr>
                <w:rFonts w:ascii="Times New Roman" w:hAnsi="Times New Roman"/>
                <w:sz w:val="20"/>
              </w:rPr>
            </w:pPr>
            <w:r>
              <w:rPr>
                <w:rFonts w:ascii="Times New Roman" w:hAnsi="Times New Roman"/>
                <w:sz w:val="20"/>
              </w:rPr>
              <w:t>Para 1</w:t>
            </w:r>
          </w:p>
        </w:tc>
        <w:tc>
          <w:tcPr>
            <w:tcW w:w="3926" w:type="dxa"/>
          </w:tcPr>
          <w:p w14:paraId="76249983" w14:textId="5F0E5DAF" w:rsidR="00760F8B" w:rsidRPr="00850A92" w:rsidRDefault="000A6F0E" w:rsidP="00760F8B">
            <w:pPr>
              <w:pStyle w:val="TRLBodyText"/>
              <w:spacing w:after="60" w:line="240" w:lineRule="auto"/>
              <w:rPr>
                <w:rFonts w:ascii="Times New Roman" w:hAnsi="Times New Roman"/>
                <w:sz w:val="20"/>
              </w:rPr>
            </w:pPr>
            <w:r w:rsidRPr="000A6F0E">
              <w:rPr>
                <w:rFonts w:ascii="Times New Roman" w:hAnsi="Times New Roman"/>
                <w:sz w:val="20"/>
              </w:rPr>
              <w:t xml:space="preserve">In the case that </w:t>
            </w:r>
            <w:proofErr w:type="spellStart"/>
            <w:r w:rsidRPr="000A6F0E">
              <w:rPr>
                <w:rFonts w:ascii="Times New Roman" w:hAnsi="Times New Roman"/>
                <w:sz w:val="20"/>
              </w:rPr>
              <w:t>NOVC-HEVs</w:t>
            </w:r>
            <w:proofErr w:type="spellEnd"/>
            <w:r w:rsidRPr="000A6F0E">
              <w:rPr>
                <w:rFonts w:ascii="Times New Roman" w:hAnsi="Times New Roman"/>
                <w:sz w:val="20"/>
              </w:rPr>
              <w:t xml:space="preserve"> and </w:t>
            </w:r>
            <w:proofErr w:type="spellStart"/>
            <w:r w:rsidRPr="000A6F0E">
              <w:rPr>
                <w:rFonts w:ascii="Times New Roman" w:hAnsi="Times New Roman"/>
                <w:sz w:val="20"/>
              </w:rPr>
              <w:t>OVC-HEVs</w:t>
            </w:r>
            <w:proofErr w:type="spellEnd"/>
            <w:r w:rsidRPr="000A6F0E">
              <w:rPr>
                <w:rFonts w:ascii="Times New Roman" w:hAnsi="Times New Roman"/>
                <w:sz w:val="20"/>
              </w:rPr>
              <w:t xml:space="preserve"> [</w:t>
            </w:r>
            <w:proofErr w:type="spellStart"/>
            <w:r w:rsidRPr="000A6F0E">
              <w:rPr>
                <w:rFonts w:ascii="Times New Roman" w:hAnsi="Times New Roman"/>
                <w:sz w:val="20"/>
              </w:rPr>
              <w:t>NOVC-FCHVs</w:t>
            </w:r>
            <w:proofErr w:type="spellEnd"/>
            <w:r w:rsidRPr="000A6F0E">
              <w:rPr>
                <w:rFonts w:ascii="Times New Roman" w:hAnsi="Times New Roman"/>
                <w:sz w:val="20"/>
              </w:rPr>
              <w:t xml:space="preserve">, </w:t>
            </w:r>
            <w:proofErr w:type="spellStart"/>
            <w:r w:rsidRPr="000A6F0E">
              <w:rPr>
                <w:rFonts w:ascii="Times New Roman" w:hAnsi="Times New Roman"/>
                <w:sz w:val="20"/>
              </w:rPr>
              <w:t>OVC-FCHVs</w:t>
            </w:r>
            <w:proofErr w:type="spellEnd"/>
            <w:r w:rsidRPr="000A6F0E">
              <w:rPr>
                <w:rFonts w:ascii="Times New Roman" w:hAnsi="Times New Roman"/>
                <w:sz w:val="20"/>
              </w:rPr>
              <w:t>] are tested, Appendices 2 and 3 to Annex B8 shall apply</w:t>
            </w:r>
          </w:p>
        </w:tc>
        <w:tc>
          <w:tcPr>
            <w:tcW w:w="3923" w:type="dxa"/>
          </w:tcPr>
          <w:p w14:paraId="75222063" w14:textId="11417781" w:rsidR="00760F8B" w:rsidRPr="00850A92" w:rsidRDefault="000A6F0E" w:rsidP="00760F8B">
            <w:pPr>
              <w:pStyle w:val="TRLBodyText"/>
              <w:spacing w:after="60" w:line="240" w:lineRule="auto"/>
              <w:rPr>
                <w:rFonts w:ascii="Times New Roman" w:hAnsi="Times New Roman"/>
                <w:sz w:val="20"/>
              </w:rPr>
            </w:pPr>
            <w:r w:rsidRPr="000A6F0E">
              <w:rPr>
                <w:rFonts w:ascii="Times New Roman" w:hAnsi="Times New Roman"/>
                <w:sz w:val="20"/>
              </w:rPr>
              <w:t xml:space="preserve">In the case that </w:t>
            </w:r>
            <w:proofErr w:type="spellStart"/>
            <w:r w:rsidRPr="000A6F0E">
              <w:rPr>
                <w:rFonts w:ascii="Times New Roman" w:hAnsi="Times New Roman"/>
                <w:sz w:val="20"/>
              </w:rPr>
              <w:t>NOVC-HEVs</w:t>
            </w:r>
            <w:proofErr w:type="spellEnd"/>
            <w:r w:rsidRPr="000A6F0E">
              <w:rPr>
                <w:rFonts w:ascii="Times New Roman" w:hAnsi="Times New Roman"/>
                <w:sz w:val="20"/>
              </w:rPr>
              <w:t xml:space="preserve"> and </w:t>
            </w:r>
            <w:proofErr w:type="spellStart"/>
            <w:r w:rsidRPr="000A6F0E">
              <w:rPr>
                <w:rFonts w:ascii="Times New Roman" w:hAnsi="Times New Roman"/>
                <w:sz w:val="20"/>
              </w:rPr>
              <w:t>OVC-HEVs</w:t>
            </w:r>
            <w:proofErr w:type="spellEnd"/>
            <w:r w:rsidRPr="000A6F0E">
              <w:rPr>
                <w:rFonts w:ascii="Times New Roman" w:hAnsi="Times New Roman"/>
                <w:sz w:val="20"/>
              </w:rPr>
              <w:t xml:space="preserve"> [</w:t>
            </w:r>
            <w:proofErr w:type="spellStart"/>
            <w:r w:rsidRPr="000A6F0E">
              <w:rPr>
                <w:rFonts w:ascii="Times New Roman" w:hAnsi="Times New Roman"/>
                <w:sz w:val="20"/>
              </w:rPr>
              <w:t>NOVC-FCHVs</w:t>
            </w:r>
            <w:proofErr w:type="spellEnd"/>
            <w:r w:rsidRPr="000A6F0E">
              <w:rPr>
                <w:rFonts w:ascii="Times New Roman" w:hAnsi="Times New Roman"/>
                <w:sz w:val="20"/>
              </w:rPr>
              <w:t xml:space="preserve">, </w:t>
            </w:r>
            <w:proofErr w:type="spellStart"/>
            <w:r w:rsidRPr="000A6F0E">
              <w:rPr>
                <w:rFonts w:ascii="Times New Roman" w:hAnsi="Times New Roman"/>
                <w:sz w:val="20"/>
              </w:rPr>
              <w:t>OVC-FCHVs</w:t>
            </w:r>
            <w:proofErr w:type="spellEnd"/>
            <w:r w:rsidRPr="000A6F0E">
              <w:rPr>
                <w:rFonts w:ascii="Times New Roman" w:hAnsi="Times New Roman"/>
                <w:sz w:val="20"/>
              </w:rPr>
              <w:t>] are tested, Appendices 2 and 3 to Annex B8 shall apply</w:t>
            </w:r>
          </w:p>
        </w:tc>
      </w:tr>
      <w:tr w:rsidR="00FD2482" w14:paraId="2B1BEE1E" w14:textId="77777777" w:rsidTr="00E31463">
        <w:tc>
          <w:tcPr>
            <w:tcW w:w="1416" w:type="dxa"/>
          </w:tcPr>
          <w:p w14:paraId="6681B173" w14:textId="77777777" w:rsidR="00171D44" w:rsidRDefault="00171D44" w:rsidP="00823AFE">
            <w:pPr>
              <w:pStyle w:val="TRLBodyText"/>
              <w:spacing w:after="60" w:line="240" w:lineRule="auto"/>
              <w:jc w:val="left"/>
              <w:rPr>
                <w:rFonts w:ascii="Times New Roman" w:hAnsi="Times New Roman"/>
                <w:sz w:val="20"/>
              </w:rPr>
            </w:pPr>
            <w:r>
              <w:rPr>
                <w:rFonts w:ascii="Times New Roman" w:hAnsi="Times New Roman"/>
                <w:sz w:val="20"/>
              </w:rPr>
              <w:t>Annex B6</w:t>
            </w:r>
          </w:p>
          <w:p w14:paraId="188183F6" w14:textId="77777777" w:rsidR="00171D44" w:rsidRDefault="00171D44" w:rsidP="00823AFE">
            <w:pPr>
              <w:pStyle w:val="TRLBodyText"/>
              <w:spacing w:after="60" w:line="240" w:lineRule="auto"/>
              <w:jc w:val="left"/>
              <w:rPr>
                <w:rFonts w:ascii="Times New Roman" w:hAnsi="Times New Roman"/>
                <w:sz w:val="20"/>
              </w:rPr>
            </w:pPr>
            <w:r>
              <w:rPr>
                <w:rFonts w:ascii="Times New Roman" w:hAnsi="Times New Roman"/>
                <w:sz w:val="20"/>
              </w:rPr>
              <w:t>Appendix 2</w:t>
            </w:r>
          </w:p>
          <w:p w14:paraId="1C5CC408" w14:textId="4DA96532" w:rsidR="00760F8B" w:rsidRPr="00850A92" w:rsidRDefault="00171D44" w:rsidP="00823AFE">
            <w:pPr>
              <w:pStyle w:val="TRLBodyText"/>
              <w:spacing w:after="60" w:line="240" w:lineRule="auto"/>
              <w:jc w:val="left"/>
              <w:rPr>
                <w:rFonts w:ascii="Times New Roman" w:hAnsi="Times New Roman"/>
                <w:sz w:val="20"/>
              </w:rPr>
            </w:pPr>
            <w:r>
              <w:rPr>
                <w:rFonts w:ascii="Times New Roman" w:hAnsi="Times New Roman"/>
                <w:sz w:val="20"/>
              </w:rPr>
              <w:t>Para 3.4.2.</w:t>
            </w:r>
          </w:p>
        </w:tc>
        <w:tc>
          <w:tcPr>
            <w:tcW w:w="3926" w:type="dxa"/>
          </w:tcPr>
          <w:p w14:paraId="1B6136EE" w14:textId="1726FBE1" w:rsidR="00F8558B" w:rsidRPr="00F8558B" w:rsidRDefault="00F8558B" w:rsidP="00F8558B">
            <w:pPr>
              <w:pStyle w:val="TRLBodyText"/>
              <w:spacing w:after="60" w:line="240" w:lineRule="auto"/>
              <w:rPr>
                <w:rFonts w:ascii="Times New Roman" w:hAnsi="Times New Roman"/>
                <w:sz w:val="20"/>
              </w:rPr>
            </w:pPr>
            <w:r w:rsidRPr="00F8558B">
              <w:rPr>
                <w:rFonts w:ascii="Times New Roman" w:hAnsi="Times New Roman"/>
                <w:sz w:val="20"/>
              </w:rPr>
              <w:t xml:space="preserve">The correction shall be applied if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is negative (corresponding to REESS discharging)</w:t>
            </w:r>
          </w:p>
          <w:p w14:paraId="7B8511E3" w14:textId="77777777" w:rsidR="00F8558B" w:rsidRPr="00F8558B" w:rsidRDefault="00F8558B" w:rsidP="00F8558B">
            <w:pPr>
              <w:pStyle w:val="TRLBodyText"/>
              <w:spacing w:after="60" w:line="240" w:lineRule="auto"/>
              <w:rPr>
                <w:rFonts w:ascii="Times New Roman" w:hAnsi="Times New Roman"/>
                <w:sz w:val="20"/>
              </w:rPr>
            </w:pPr>
            <w:r w:rsidRPr="00F8558B">
              <w:rPr>
                <w:rFonts w:ascii="Times New Roman" w:hAnsi="Times New Roman"/>
                <w:sz w:val="20"/>
              </w:rPr>
              <w:t>At the request of the manufacturer, the correction may be omitted and uncorrected values may be used if:</w:t>
            </w:r>
          </w:p>
          <w:p w14:paraId="3B0C31F8" w14:textId="621302EA" w:rsidR="00F8558B" w:rsidRPr="00F8558B" w:rsidRDefault="00F8558B" w:rsidP="00F8558B">
            <w:pPr>
              <w:pStyle w:val="TRLBodyText"/>
              <w:spacing w:after="60" w:line="240" w:lineRule="auto"/>
              <w:rPr>
                <w:rFonts w:ascii="Times New Roman" w:hAnsi="Times New Roman"/>
                <w:sz w:val="20"/>
              </w:rPr>
            </w:pPr>
            <w:r w:rsidRPr="00F8558B">
              <w:rPr>
                <w:rFonts w:ascii="Times New Roman" w:hAnsi="Times New Roman"/>
                <w:sz w:val="20"/>
              </w:rPr>
              <w:t>(a)</w:t>
            </w:r>
            <w:r w:rsidRPr="00F8558B">
              <w:rPr>
                <w:rFonts w:ascii="Times New Roman" w:hAnsi="Times New Roman"/>
                <w:sz w:val="20"/>
              </w:rPr>
              <w:tab/>
            </w:r>
            <m:oMath>
              <m:sSub>
                <m:sSubPr>
                  <m:ctrlPr>
                    <w:rPr>
                      <w:rFonts w:ascii="Cambria Math" w:hAnsi="Cambria Math"/>
                      <w:sz w:val="20"/>
                    </w:rPr>
                  </m:ctrlPr>
                </m:sSubPr>
                <m:e>
                  <m:r>
                    <m:rPr>
                      <m:sty m:val="p"/>
                    </m:rPr>
                    <w:rPr>
                      <w:rFonts w:ascii="Cambria Math" w:hAnsi="Cambria Math"/>
                      <w:sz w:val="20"/>
                    </w:rPr>
                    <m:t>ΔE</m:t>
                  </m:r>
                </m:e>
                <m:sub>
                  <m:r>
                    <m:rPr>
                      <m:sty m:val="p"/>
                    </m:rPr>
                    <w:rPr>
                      <w:rFonts w:ascii="Cambria Math" w:hAnsi="Cambria Math"/>
                      <w:sz w:val="20"/>
                    </w:rPr>
                    <m:t>REESS</m:t>
                  </m:r>
                </m:sub>
              </m:sSub>
            </m:oMath>
            <w:r w:rsidRPr="00F8558B">
              <w:rPr>
                <w:rFonts w:ascii="Times New Roman" w:hAnsi="Times New Roman"/>
                <w:sz w:val="20"/>
              </w:rPr>
              <w:t xml:space="preserve"> is positive (corresponding to REESS charging);</w:t>
            </w:r>
          </w:p>
          <w:p w14:paraId="2DD918CF" w14:textId="481C464C" w:rsidR="00760F8B" w:rsidRPr="00850A92" w:rsidRDefault="00F8558B" w:rsidP="00F8558B">
            <w:pPr>
              <w:pStyle w:val="TRLBodyText"/>
              <w:spacing w:after="60" w:line="240" w:lineRule="auto"/>
              <w:rPr>
                <w:rFonts w:ascii="Times New Roman" w:hAnsi="Times New Roman"/>
                <w:sz w:val="20"/>
              </w:rPr>
            </w:pPr>
            <w:r w:rsidRPr="00F8558B">
              <w:rPr>
                <w:rFonts w:ascii="Times New Roman" w:hAnsi="Times New Roman"/>
                <w:sz w:val="20"/>
              </w:rPr>
              <w:t>(b)</w:t>
            </w:r>
            <w:r w:rsidRPr="00F8558B">
              <w:rPr>
                <w:rFonts w:ascii="Times New Roman" w:hAnsi="Times New Roman"/>
                <w:sz w:val="20"/>
              </w:rPr>
              <w:tab/>
              <w:t xml:space="preserve">the manufacturer can prove to the responsible authority by measurement that there is no relation between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w:t>
            </w:r>
            <m:oMath>
              <m:sSub>
                <m:sSubPr>
                  <m:ctrlPr>
                    <w:rPr>
                      <w:rFonts w:ascii="Cambria Math" w:hAnsi="Cambria Math"/>
                      <w:sz w:val="20"/>
                    </w:rPr>
                  </m:ctrlPr>
                </m:sSubPr>
                <m:e>
                  <m:r>
                    <m:rPr>
                      <m:sty m:val="p"/>
                    </m:rPr>
                    <w:rPr>
                      <w:rFonts w:ascii="Cambria Math" w:hAnsi="Cambria Math"/>
                      <w:sz w:val="20"/>
                    </w:rPr>
                    <m:t>CO</m:t>
                  </m:r>
                </m:e>
                <m:sub>
                  <m:r>
                    <m:rPr>
                      <m:sty m:val="p"/>
                    </m:rPr>
                    <w:rPr>
                      <w:rFonts w:ascii="Cambria Math" w:hAnsi="Cambria Math"/>
                      <w:sz w:val="20"/>
                    </w:rPr>
                    <m:t>2</m:t>
                  </m:r>
                </m:sub>
              </m:sSub>
            </m:oMath>
            <w:r w:rsidRPr="00F8558B">
              <w:rPr>
                <w:rFonts w:ascii="Times New Roman" w:hAnsi="Times New Roman"/>
                <w:sz w:val="20"/>
              </w:rPr>
              <w:t xml:space="preserve"> mass emission and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fuel consumption respectively.]</w:t>
            </w:r>
          </w:p>
        </w:tc>
        <w:tc>
          <w:tcPr>
            <w:tcW w:w="3923" w:type="dxa"/>
          </w:tcPr>
          <w:p w14:paraId="7FC1B5EF" w14:textId="092FCFF4" w:rsidR="00F8558B" w:rsidRPr="00F8558B" w:rsidRDefault="00F8558B" w:rsidP="00F8558B">
            <w:pPr>
              <w:pStyle w:val="TRLBodyText"/>
              <w:spacing w:after="60" w:line="240" w:lineRule="auto"/>
              <w:rPr>
                <w:rFonts w:ascii="Times New Roman" w:hAnsi="Times New Roman"/>
                <w:sz w:val="20"/>
              </w:rPr>
            </w:pPr>
            <w:r w:rsidRPr="00F8558B">
              <w:rPr>
                <w:rFonts w:ascii="Times New Roman" w:hAnsi="Times New Roman"/>
                <w:sz w:val="20"/>
              </w:rPr>
              <w:t xml:space="preserve">The correction shall be applied if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is negative (corresponding to REESS discharging)</w:t>
            </w:r>
          </w:p>
          <w:p w14:paraId="456D9A58" w14:textId="77777777" w:rsidR="00F8558B" w:rsidRPr="00F8558B" w:rsidRDefault="00F8558B" w:rsidP="00F8558B">
            <w:pPr>
              <w:pStyle w:val="TRLBodyText"/>
              <w:spacing w:after="60" w:line="240" w:lineRule="auto"/>
              <w:rPr>
                <w:rFonts w:ascii="Times New Roman" w:hAnsi="Times New Roman"/>
                <w:sz w:val="20"/>
              </w:rPr>
            </w:pPr>
            <w:r w:rsidRPr="00F8558B">
              <w:rPr>
                <w:rFonts w:ascii="Times New Roman" w:hAnsi="Times New Roman"/>
                <w:sz w:val="20"/>
              </w:rPr>
              <w:t>At the request of the manufacturer, the correction may be omitted and uncorrected values may be used if:</w:t>
            </w:r>
          </w:p>
          <w:p w14:paraId="18C6FA03" w14:textId="2676585E" w:rsidR="00F8558B" w:rsidRPr="00F8558B" w:rsidRDefault="00F8558B" w:rsidP="00F8558B">
            <w:pPr>
              <w:pStyle w:val="TRLBodyText"/>
              <w:spacing w:after="60" w:line="240" w:lineRule="auto"/>
              <w:rPr>
                <w:rFonts w:ascii="Times New Roman" w:hAnsi="Times New Roman"/>
                <w:sz w:val="20"/>
              </w:rPr>
            </w:pPr>
            <w:r w:rsidRPr="00F8558B">
              <w:rPr>
                <w:rFonts w:ascii="Times New Roman" w:hAnsi="Times New Roman"/>
                <w:sz w:val="20"/>
              </w:rPr>
              <w:t>(a)</w:t>
            </w:r>
            <w:r w:rsidRPr="00F8558B">
              <w:rPr>
                <w:rFonts w:ascii="Times New Roman" w:hAnsi="Times New Roman"/>
                <w:sz w:val="20"/>
              </w:rPr>
              <w:tab/>
            </w:r>
            <m:oMath>
              <m:sSub>
                <m:sSubPr>
                  <m:ctrlPr>
                    <w:rPr>
                      <w:rFonts w:ascii="Cambria Math" w:hAnsi="Cambria Math"/>
                      <w:sz w:val="20"/>
                    </w:rPr>
                  </m:ctrlPr>
                </m:sSubPr>
                <m:e>
                  <m:r>
                    <m:rPr>
                      <m:sty m:val="p"/>
                    </m:rPr>
                    <w:rPr>
                      <w:rFonts w:ascii="Cambria Math" w:hAnsi="Cambria Math"/>
                      <w:sz w:val="20"/>
                    </w:rPr>
                    <m:t>ΔE</m:t>
                  </m:r>
                </m:e>
                <m:sub>
                  <m:r>
                    <m:rPr>
                      <m:sty m:val="p"/>
                    </m:rPr>
                    <w:rPr>
                      <w:rFonts w:ascii="Cambria Math" w:hAnsi="Cambria Math"/>
                      <w:sz w:val="20"/>
                    </w:rPr>
                    <m:t>REESS</m:t>
                  </m:r>
                </m:sub>
              </m:sSub>
            </m:oMath>
            <w:r w:rsidRPr="00F8558B">
              <w:rPr>
                <w:rFonts w:ascii="Times New Roman" w:hAnsi="Times New Roman"/>
                <w:sz w:val="20"/>
              </w:rPr>
              <w:t xml:space="preserve"> is positive (corresponding to REESS charging);</w:t>
            </w:r>
          </w:p>
          <w:p w14:paraId="7C9995FC" w14:textId="671D29D8" w:rsidR="00760F8B" w:rsidRPr="00850A92" w:rsidRDefault="00F8558B" w:rsidP="00F8558B">
            <w:pPr>
              <w:pStyle w:val="TRLBodyText"/>
              <w:spacing w:after="60" w:line="240" w:lineRule="auto"/>
              <w:rPr>
                <w:rFonts w:ascii="Times New Roman" w:hAnsi="Times New Roman"/>
                <w:sz w:val="20"/>
              </w:rPr>
            </w:pPr>
            <w:r w:rsidRPr="00F8558B">
              <w:rPr>
                <w:rFonts w:ascii="Times New Roman" w:hAnsi="Times New Roman"/>
                <w:sz w:val="20"/>
              </w:rPr>
              <w:t>(b)</w:t>
            </w:r>
            <w:r w:rsidRPr="00F8558B">
              <w:rPr>
                <w:rFonts w:ascii="Times New Roman" w:hAnsi="Times New Roman"/>
                <w:sz w:val="20"/>
              </w:rPr>
              <w:tab/>
              <w:t xml:space="preserve">the manufacturer can prove to the responsible authority by measurement that there is no relation between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w:t>
            </w:r>
            <m:oMath>
              <m:sSub>
                <m:sSubPr>
                  <m:ctrlPr>
                    <w:rPr>
                      <w:rFonts w:ascii="Cambria Math" w:hAnsi="Cambria Math"/>
                      <w:sz w:val="20"/>
                    </w:rPr>
                  </m:ctrlPr>
                </m:sSubPr>
                <m:e>
                  <m:r>
                    <m:rPr>
                      <m:sty m:val="p"/>
                    </m:rPr>
                    <w:rPr>
                      <w:rFonts w:ascii="Cambria Math" w:hAnsi="Cambria Math"/>
                      <w:sz w:val="20"/>
                    </w:rPr>
                    <m:t>CO</m:t>
                  </m:r>
                </m:e>
                <m:sub>
                  <m:r>
                    <m:rPr>
                      <m:sty m:val="p"/>
                    </m:rPr>
                    <w:rPr>
                      <w:rFonts w:ascii="Cambria Math" w:hAnsi="Cambria Math"/>
                      <w:sz w:val="20"/>
                    </w:rPr>
                    <m:t>2</m:t>
                  </m:r>
                </m:sub>
              </m:sSub>
            </m:oMath>
            <w:r w:rsidRPr="00F8558B">
              <w:rPr>
                <w:rFonts w:ascii="Times New Roman" w:hAnsi="Times New Roman"/>
                <w:sz w:val="20"/>
              </w:rPr>
              <w:t xml:space="preserve"> mass emission and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fuel consumption respectively.]</w:t>
            </w:r>
          </w:p>
        </w:tc>
      </w:tr>
      <w:tr w:rsidR="00FD2482" w14:paraId="3FAC7893" w14:textId="77777777" w:rsidTr="00E31463">
        <w:tc>
          <w:tcPr>
            <w:tcW w:w="1416" w:type="dxa"/>
          </w:tcPr>
          <w:p w14:paraId="47BC3402" w14:textId="77777777" w:rsidR="00760F8B" w:rsidRDefault="008D0FAD" w:rsidP="00823AFE">
            <w:pPr>
              <w:pStyle w:val="TRLBodyText"/>
              <w:spacing w:after="60" w:line="240" w:lineRule="auto"/>
              <w:jc w:val="left"/>
              <w:rPr>
                <w:rFonts w:ascii="Times New Roman" w:hAnsi="Times New Roman"/>
                <w:sz w:val="20"/>
              </w:rPr>
            </w:pPr>
            <w:r>
              <w:rPr>
                <w:rFonts w:ascii="Times New Roman" w:hAnsi="Times New Roman"/>
                <w:sz w:val="20"/>
              </w:rPr>
              <w:t>Annex B6a</w:t>
            </w:r>
          </w:p>
          <w:p w14:paraId="698ABB41" w14:textId="0A8AB474" w:rsidR="008D0FAD" w:rsidRPr="00850A92" w:rsidRDefault="008D0FAD" w:rsidP="00823AFE">
            <w:pPr>
              <w:pStyle w:val="TRLBodyText"/>
              <w:spacing w:after="60" w:line="240" w:lineRule="auto"/>
              <w:jc w:val="left"/>
              <w:rPr>
                <w:rFonts w:ascii="Times New Roman" w:hAnsi="Times New Roman"/>
                <w:sz w:val="20"/>
              </w:rPr>
            </w:pPr>
            <w:r>
              <w:rPr>
                <w:rFonts w:ascii="Times New Roman" w:hAnsi="Times New Roman"/>
                <w:sz w:val="20"/>
              </w:rPr>
              <w:t>Para 2.1.</w:t>
            </w:r>
          </w:p>
        </w:tc>
        <w:tc>
          <w:tcPr>
            <w:tcW w:w="3926" w:type="dxa"/>
          </w:tcPr>
          <w:p w14:paraId="0A3E9BF6" w14:textId="3648D70D" w:rsidR="00760F8B" w:rsidRPr="00850A92" w:rsidRDefault="00F97571" w:rsidP="00760F8B">
            <w:pPr>
              <w:pStyle w:val="TRLBodyText"/>
              <w:spacing w:after="60" w:line="240" w:lineRule="auto"/>
              <w:rPr>
                <w:rFonts w:ascii="Times New Roman" w:hAnsi="Times New Roman"/>
                <w:sz w:val="20"/>
              </w:rPr>
            </w:pPr>
            <w:r w:rsidRPr="00F97571">
              <w:rPr>
                <w:rFonts w:ascii="Times New Roman" w:hAnsi="Times New Roman"/>
                <w:sz w:val="20"/>
              </w:rPr>
              <w:t>[If the manufacturer can demonstrate that it is ensured that the worst case concept is maintained (e.g. tested vehicle has no insulation), the requirements to document the insulation materials may be waived.]</w:t>
            </w:r>
          </w:p>
        </w:tc>
        <w:tc>
          <w:tcPr>
            <w:tcW w:w="3923" w:type="dxa"/>
          </w:tcPr>
          <w:p w14:paraId="1EF1DCB3" w14:textId="1742FF05" w:rsidR="00760F8B" w:rsidRPr="00850A92" w:rsidRDefault="00F97571" w:rsidP="00760F8B">
            <w:pPr>
              <w:pStyle w:val="TRLBodyText"/>
              <w:spacing w:after="60" w:line="240" w:lineRule="auto"/>
              <w:rPr>
                <w:rFonts w:ascii="Times New Roman" w:hAnsi="Times New Roman"/>
                <w:sz w:val="20"/>
              </w:rPr>
            </w:pPr>
            <w:r w:rsidRPr="00F97571">
              <w:rPr>
                <w:rFonts w:ascii="Times New Roman" w:hAnsi="Times New Roman"/>
                <w:sz w:val="20"/>
              </w:rPr>
              <w:t>[If the manufacturer can demonstrate that it is ensured that the worst case concept is maintained (e.g. tested vehicle has no insulation), the requirements to document the insulation materials may be waived.]</w:t>
            </w:r>
          </w:p>
        </w:tc>
      </w:tr>
      <w:tr w:rsidR="00872EB6" w14:paraId="0A15B5AB" w14:textId="77777777" w:rsidTr="00E31463">
        <w:tc>
          <w:tcPr>
            <w:tcW w:w="1416" w:type="dxa"/>
          </w:tcPr>
          <w:p w14:paraId="1C52977C" w14:textId="5B6970E7" w:rsidR="00872EB6" w:rsidRDefault="00872EB6" w:rsidP="00823AFE">
            <w:pPr>
              <w:pStyle w:val="TRLBodyText"/>
              <w:spacing w:after="60" w:line="240" w:lineRule="auto"/>
              <w:jc w:val="left"/>
              <w:rPr>
                <w:rFonts w:ascii="Times New Roman" w:hAnsi="Times New Roman"/>
                <w:sz w:val="20"/>
              </w:rPr>
            </w:pPr>
            <w:r>
              <w:rPr>
                <w:rFonts w:ascii="Times New Roman" w:hAnsi="Times New Roman"/>
                <w:sz w:val="20"/>
              </w:rPr>
              <w:t xml:space="preserve">Annex </w:t>
            </w:r>
            <w:r w:rsidR="00823AFE">
              <w:rPr>
                <w:rFonts w:ascii="Times New Roman" w:hAnsi="Times New Roman"/>
                <w:sz w:val="20"/>
              </w:rPr>
              <w:t>B</w:t>
            </w:r>
            <w:bookmarkStart w:id="0" w:name="_GoBack"/>
            <w:bookmarkEnd w:id="0"/>
            <w:r>
              <w:rPr>
                <w:rFonts w:ascii="Times New Roman" w:hAnsi="Times New Roman"/>
                <w:sz w:val="20"/>
              </w:rPr>
              <w:t>6b</w:t>
            </w:r>
          </w:p>
          <w:p w14:paraId="4C59F5A5" w14:textId="456B6566" w:rsidR="00872EB6" w:rsidRDefault="00872EB6" w:rsidP="00823AFE">
            <w:pPr>
              <w:pStyle w:val="TRLBodyText"/>
              <w:spacing w:after="60" w:line="240" w:lineRule="auto"/>
              <w:jc w:val="left"/>
              <w:rPr>
                <w:rFonts w:ascii="Times New Roman" w:hAnsi="Times New Roman"/>
                <w:sz w:val="20"/>
              </w:rPr>
            </w:pPr>
            <w:r>
              <w:rPr>
                <w:rFonts w:ascii="Times New Roman" w:hAnsi="Times New Roman"/>
                <w:sz w:val="20"/>
              </w:rPr>
              <w:t>Para 3.14.</w:t>
            </w:r>
          </w:p>
        </w:tc>
        <w:tc>
          <w:tcPr>
            <w:tcW w:w="3926" w:type="dxa"/>
          </w:tcPr>
          <w:p w14:paraId="323185DF" w14:textId="2962C731" w:rsidR="00872EB6" w:rsidRPr="00850A92" w:rsidRDefault="005030BA" w:rsidP="00760F8B">
            <w:pPr>
              <w:pStyle w:val="TRLBodyText"/>
              <w:spacing w:after="60" w:line="240" w:lineRule="auto"/>
              <w:rPr>
                <w:rFonts w:ascii="Times New Roman" w:hAnsi="Times New Roman"/>
                <w:sz w:val="20"/>
              </w:rPr>
            </w:pPr>
            <m:oMath>
              <m:sSub>
                <m:sSubPr>
                  <m:ctrlPr>
                    <w:rPr>
                      <w:rFonts w:ascii="Cambria Math" w:hAnsi="Cambria Math"/>
                      <w:i/>
                      <w:sz w:val="20"/>
                    </w:rPr>
                  </m:ctrlPr>
                </m:sSubPr>
                <m:e>
                  <m:r>
                    <w:rPr>
                      <w:rFonts w:ascii="Cambria Math" w:hAnsi="Cambria Math"/>
                      <w:sz w:val="20"/>
                    </w:rPr>
                    <m:t>M</m:t>
                  </m:r>
                </m:e>
                <m:sub>
                  <m:r>
                    <w:rPr>
                      <w:rFonts w:ascii="Cambria Math" w:hAnsi="Cambria Math"/>
                      <w:sz w:val="20"/>
                    </w:rPr>
                    <m:t>CO2,</m:t>
                  </m:r>
                  <m:r>
                    <w:rPr>
                      <w:rFonts w:ascii="Cambria Math" w:hAnsi="Cambria Math"/>
                      <w:sz w:val="20"/>
                      <w:lang w:val="pl-PL"/>
                    </w:rPr>
                    <m:t>j</m:t>
                  </m:r>
                  <m:r>
                    <w:rPr>
                      <w:rFonts w:ascii="Cambria Math" w:hAnsi="Cambria Math"/>
                      <w:sz w:val="20"/>
                    </w:rPr>
                    <m:t>,1</m:t>
                  </m:r>
                </m:sub>
              </m:sSub>
            </m:oMath>
            <w:r w:rsidRPr="005030BA">
              <w:rPr>
                <w:rFonts w:ascii="Times New Roman" w:hAnsi="Times New Roman"/>
                <w:sz w:val="20"/>
              </w:rPr>
              <w:tab/>
              <w:t>[is CO</w:t>
            </w:r>
            <w:r w:rsidRPr="005030BA">
              <w:rPr>
                <w:rFonts w:ascii="Times New Roman" w:hAnsi="Times New Roman"/>
                <w:sz w:val="20"/>
                <w:vertAlign w:val="subscript"/>
              </w:rPr>
              <w:t>2</w:t>
            </w:r>
            <w:r w:rsidRPr="005030BA">
              <w:rPr>
                <w:rFonts w:ascii="Times New Roman" w:hAnsi="Times New Roman"/>
                <w:sz w:val="20"/>
              </w:rPr>
              <w:t xml:space="preserve"> mass emissions of </w:t>
            </w:r>
            <w:r w:rsidRPr="005030BA">
              <w:rPr>
                <w:rFonts w:ascii="Times New Roman" w:hAnsi="Times New Roman"/>
                <w:bCs/>
                <w:sz w:val="20"/>
              </w:rPr>
              <w:t>period j</w:t>
            </w:r>
            <w:r w:rsidRPr="005030BA">
              <w:rPr>
                <w:rFonts w:ascii="Times New Roman" w:hAnsi="Times New Roman"/>
                <w:sz w:val="20"/>
              </w:rPr>
              <w:t xml:space="preserve"> (step 1 (for cycle phases) and step 2 (for total cycle)) of Table A7/1 in Annex B7, g/km;]</w:t>
            </w:r>
            <w:r>
              <w:rPr>
                <w:rFonts w:ascii="Times New Roman" w:hAnsi="Times New Roman"/>
                <w:sz w:val="20"/>
              </w:rPr>
              <w:t xml:space="preserve"> Level 1A only</w:t>
            </w:r>
          </w:p>
        </w:tc>
        <w:tc>
          <w:tcPr>
            <w:tcW w:w="3923" w:type="dxa"/>
          </w:tcPr>
          <w:p w14:paraId="30E98811" w14:textId="52DFE92F" w:rsidR="00872EB6" w:rsidRPr="00850A92" w:rsidRDefault="005030BA" w:rsidP="00760F8B">
            <w:pPr>
              <w:pStyle w:val="TRLBodyText"/>
              <w:spacing w:after="60" w:line="240" w:lineRule="auto"/>
              <w:rPr>
                <w:rFonts w:ascii="Times New Roman" w:hAnsi="Times New Roman"/>
                <w:sz w:val="20"/>
              </w:rPr>
            </w:pPr>
            <w:r>
              <w:rPr>
                <w:rFonts w:ascii="Times New Roman" w:hAnsi="Times New Roman"/>
                <w:sz w:val="20"/>
              </w:rPr>
              <w:t>N/A</w:t>
            </w:r>
          </w:p>
        </w:tc>
      </w:tr>
      <w:tr w:rsidR="0061365C" w14:paraId="729B046A" w14:textId="77777777" w:rsidTr="00E31463">
        <w:tc>
          <w:tcPr>
            <w:tcW w:w="1416" w:type="dxa"/>
          </w:tcPr>
          <w:p w14:paraId="3EEF7CC4" w14:textId="09946FED" w:rsidR="0061365C" w:rsidRPr="00850A92" w:rsidRDefault="00576B65" w:rsidP="00823AFE">
            <w:pPr>
              <w:pStyle w:val="TRLBodyText"/>
              <w:spacing w:after="60" w:line="240" w:lineRule="auto"/>
              <w:jc w:val="left"/>
              <w:rPr>
                <w:rFonts w:ascii="Times New Roman" w:hAnsi="Times New Roman"/>
                <w:sz w:val="20"/>
              </w:rPr>
            </w:pPr>
            <w:r>
              <w:rPr>
                <w:rFonts w:ascii="Times New Roman" w:hAnsi="Times New Roman"/>
                <w:sz w:val="20"/>
              </w:rPr>
              <w:t xml:space="preserve">Annex B7 Para </w:t>
            </w:r>
            <w:r w:rsidRPr="00576B65">
              <w:rPr>
                <w:rFonts w:ascii="Times New Roman" w:hAnsi="Times New Roman"/>
                <w:sz w:val="20"/>
              </w:rPr>
              <w:t>3.2.3.2.2.3.2.1.</w:t>
            </w:r>
          </w:p>
        </w:tc>
        <w:tc>
          <w:tcPr>
            <w:tcW w:w="3926" w:type="dxa"/>
          </w:tcPr>
          <w:p w14:paraId="049245CC" w14:textId="17D9D739" w:rsidR="0061365C" w:rsidRPr="00850A92" w:rsidRDefault="00671BD0" w:rsidP="00760F8B">
            <w:pPr>
              <w:pStyle w:val="TRLBodyText"/>
              <w:spacing w:after="60" w:line="240" w:lineRule="auto"/>
              <w:rPr>
                <w:rFonts w:ascii="Times New Roman" w:hAnsi="Times New Roman"/>
                <w:sz w:val="20"/>
              </w:rPr>
            </w:pPr>
            <w:r>
              <w:rPr>
                <w:rFonts w:ascii="Times New Roman" w:hAnsi="Times New Roman"/>
                <w:sz w:val="20"/>
              </w:rPr>
              <w:t>[</w:t>
            </w:r>
            <w:r w:rsidRPr="00671BD0">
              <w:rPr>
                <w:rFonts w:ascii="Times New Roman" w:hAnsi="Times New Roman"/>
                <w:sz w:val="20"/>
              </w:rPr>
              <w:t>The manufacturer shall submit the declared scope of applicable vehicles for the alternative method and the declared scope shall be documented to relevant test reports when evidence of equivalency is shown to the responsible authority. The responsible authority may request the confirmation of equivalency for the alternative method by selecting the vehicle from the scope declared by the manufacturer after equivalency was demonstrated. The result shall fulfil an accuracy for Δ(</w:t>
            </w:r>
            <w:proofErr w:type="spellStart"/>
            <w:r w:rsidRPr="00671BD0">
              <w:rPr>
                <w:rFonts w:ascii="Times New Roman" w:hAnsi="Times New Roman"/>
                <w:sz w:val="20"/>
              </w:rPr>
              <w:t>CD×Af</w:t>
            </w:r>
            <w:proofErr w:type="spellEnd"/>
            <w:r w:rsidRPr="00671BD0">
              <w:rPr>
                <w:rFonts w:ascii="Times New Roman" w:hAnsi="Times New Roman"/>
                <w:sz w:val="20"/>
              </w:rPr>
              <w:t>) of ±0.015 m². This procedure shall be based on wind tunnel measurements fulfilling the criteria of this Regulation. If this procedure is not satisfied, the approval of the alternative method is regarded as invalidated.]</w:t>
            </w:r>
          </w:p>
        </w:tc>
        <w:tc>
          <w:tcPr>
            <w:tcW w:w="3923" w:type="dxa"/>
          </w:tcPr>
          <w:p w14:paraId="7A8C475F" w14:textId="173ABF8B" w:rsidR="0061365C" w:rsidRPr="00850A92" w:rsidRDefault="00671BD0" w:rsidP="00760F8B">
            <w:pPr>
              <w:pStyle w:val="TRLBodyText"/>
              <w:spacing w:after="60" w:line="240" w:lineRule="auto"/>
              <w:rPr>
                <w:rFonts w:ascii="Times New Roman" w:hAnsi="Times New Roman"/>
                <w:sz w:val="20"/>
              </w:rPr>
            </w:pPr>
            <w:r>
              <w:rPr>
                <w:rFonts w:ascii="Times New Roman" w:hAnsi="Times New Roman"/>
                <w:sz w:val="20"/>
              </w:rPr>
              <w:t>[</w:t>
            </w:r>
            <w:r w:rsidRPr="00671BD0">
              <w:rPr>
                <w:rFonts w:ascii="Times New Roman" w:hAnsi="Times New Roman"/>
                <w:sz w:val="20"/>
              </w:rPr>
              <w:t>The manufacturer shall submit the declared scope of applicable vehicles for the alternative method and the declared scope shall be documented to relevant test reports when evidence of equivalency is shown to the responsible authority. The responsible authority may request the confirmation of equivalency for the alternative method by selecting the vehicle from the scope declared by the manufacturer after equivalency was demonstrated. The result shall fulfil an accuracy for Δ(</w:t>
            </w:r>
            <w:proofErr w:type="spellStart"/>
            <w:r w:rsidRPr="00671BD0">
              <w:rPr>
                <w:rFonts w:ascii="Times New Roman" w:hAnsi="Times New Roman"/>
                <w:sz w:val="20"/>
              </w:rPr>
              <w:t>CD×Af</w:t>
            </w:r>
            <w:proofErr w:type="spellEnd"/>
            <w:r w:rsidRPr="00671BD0">
              <w:rPr>
                <w:rFonts w:ascii="Times New Roman" w:hAnsi="Times New Roman"/>
                <w:sz w:val="20"/>
              </w:rPr>
              <w:t>) of ±0.015 m². This procedure shall be based on wind tunnel measurements fulfilling the criteria of this Regulation. If this procedure is not satisfied, the approval of the alternative method is regarded as invalidated.]</w:t>
            </w:r>
          </w:p>
        </w:tc>
      </w:tr>
      <w:tr w:rsidR="0061365C" w14:paraId="594DF1F5" w14:textId="77777777" w:rsidTr="00E31463">
        <w:tc>
          <w:tcPr>
            <w:tcW w:w="1416" w:type="dxa"/>
          </w:tcPr>
          <w:p w14:paraId="40054EEB" w14:textId="341701A9" w:rsidR="0061365C" w:rsidRPr="00850A92" w:rsidRDefault="00B31F70" w:rsidP="00823AFE">
            <w:pPr>
              <w:pStyle w:val="TRLBodyText"/>
              <w:spacing w:after="60" w:line="240" w:lineRule="auto"/>
              <w:jc w:val="left"/>
              <w:rPr>
                <w:rFonts w:ascii="Times New Roman" w:hAnsi="Times New Roman"/>
                <w:sz w:val="20"/>
              </w:rPr>
            </w:pPr>
            <w:r>
              <w:rPr>
                <w:rFonts w:ascii="Times New Roman" w:hAnsi="Times New Roman"/>
                <w:sz w:val="20"/>
              </w:rPr>
              <w:t>Annex B7 Para 6.14.</w:t>
            </w:r>
          </w:p>
        </w:tc>
        <w:tc>
          <w:tcPr>
            <w:tcW w:w="3926" w:type="dxa"/>
          </w:tcPr>
          <w:p w14:paraId="26B16351" w14:textId="5729485E" w:rsidR="0061365C" w:rsidRPr="00850A92" w:rsidRDefault="003F5B73" w:rsidP="00760F8B">
            <w:pPr>
              <w:pStyle w:val="TRLBodyText"/>
              <w:spacing w:after="60" w:line="240" w:lineRule="auto"/>
              <w:rPr>
                <w:rFonts w:ascii="Times New Roman" w:hAnsi="Times New Roman"/>
                <w:sz w:val="20"/>
              </w:rPr>
            </w:pPr>
            <w:r w:rsidRPr="003F5B73">
              <w:rPr>
                <w:rFonts w:ascii="Times New Roman" w:hAnsi="Times New Roman"/>
                <w:sz w:val="20"/>
              </w:rPr>
              <w:t>Calculation of fuel efficiency (FE)</w:t>
            </w:r>
          </w:p>
        </w:tc>
        <w:tc>
          <w:tcPr>
            <w:tcW w:w="3923" w:type="dxa"/>
          </w:tcPr>
          <w:p w14:paraId="7E3BDB03" w14:textId="1B79E4FD" w:rsidR="0061365C" w:rsidRPr="00850A92" w:rsidRDefault="003F5B73" w:rsidP="00760F8B">
            <w:pPr>
              <w:pStyle w:val="TRLBodyText"/>
              <w:spacing w:after="60" w:line="240" w:lineRule="auto"/>
              <w:rPr>
                <w:rFonts w:ascii="Times New Roman" w:hAnsi="Times New Roman"/>
                <w:sz w:val="20"/>
              </w:rPr>
            </w:pPr>
            <w:r w:rsidRPr="003F5B73">
              <w:rPr>
                <w:rFonts w:ascii="Times New Roman" w:hAnsi="Times New Roman"/>
                <w:sz w:val="20"/>
              </w:rPr>
              <w:t>Calculation of fuel efficiency (FE)</w:t>
            </w:r>
          </w:p>
        </w:tc>
      </w:tr>
      <w:tr w:rsidR="0061365C" w14:paraId="412544B1" w14:textId="77777777" w:rsidTr="00E31463">
        <w:tc>
          <w:tcPr>
            <w:tcW w:w="1416" w:type="dxa"/>
          </w:tcPr>
          <w:p w14:paraId="1E482530" w14:textId="68274462" w:rsidR="0061365C" w:rsidRPr="00850A92" w:rsidRDefault="00B64E6E" w:rsidP="00823AFE">
            <w:pPr>
              <w:pStyle w:val="TRLBodyText"/>
              <w:spacing w:after="60" w:line="240" w:lineRule="auto"/>
              <w:jc w:val="left"/>
              <w:rPr>
                <w:rFonts w:ascii="Times New Roman" w:hAnsi="Times New Roman"/>
                <w:sz w:val="20"/>
              </w:rPr>
            </w:pPr>
            <w:r>
              <w:rPr>
                <w:rFonts w:ascii="Times New Roman" w:hAnsi="Times New Roman"/>
                <w:sz w:val="20"/>
              </w:rPr>
              <w:lastRenderedPageBreak/>
              <w:t>Annex B8</w:t>
            </w:r>
          </w:p>
        </w:tc>
        <w:tc>
          <w:tcPr>
            <w:tcW w:w="3926" w:type="dxa"/>
          </w:tcPr>
          <w:p w14:paraId="50C76C77" w14:textId="1341B648" w:rsidR="0061365C" w:rsidRPr="00850A92" w:rsidRDefault="00167C2C" w:rsidP="00760F8B">
            <w:pPr>
              <w:pStyle w:val="TRLBodyText"/>
              <w:spacing w:after="60" w:line="240" w:lineRule="auto"/>
              <w:rPr>
                <w:rFonts w:ascii="Times New Roman" w:hAnsi="Times New Roman"/>
                <w:sz w:val="20"/>
              </w:rPr>
            </w:pPr>
            <w:r>
              <w:rPr>
                <w:rFonts w:ascii="Times New Roman" w:hAnsi="Times New Roman"/>
                <w:sz w:val="20"/>
              </w:rPr>
              <w:t>Multiple instance</w:t>
            </w:r>
            <w:r w:rsidR="001A476B">
              <w:rPr>
                <w:rFonts w:ascii="Times New Roman" w:hAnsi="Times New Roman"/>
                <w:sz w:val="20"/>
              </w:rPr>
              <w:t>s</w:t>
            </w:r>
            <w:r>
              <w:rPr>
                <w:rFonts w:ascii="Times New Roman" w:hAnsi="Times New Roman"/>
                <w:sz w:val="20"/>
              </w:rPr>
              <w:t xml:space="preserve"> where </w:t>
            </w:r>
            <w:proofErr w:type="spellStart"/>
            <w:r>
              <w:rPr>
                <w:rFonts w:ascii="Times New Roman" w:hAnsi="Times New Roman"/>
                <w:sz w:val="20"/>
              </w:rPr>
              <w:t>OVC-FC</w:t>
            </w:r>
            <w:r w:rsidR="00D50FAA">
              <w:rPr>
                <w:rFonts w:ascii="Times New Roman" w:hAnsi="Times New Roman"/>
                <w:sz w:val="20"/>
              </w:rPr>
              <w:t>H</w:t>
            </w:r>
            <w:r>
              <w:rPr>
                <w:rFonts w:ascii="Times New Roman" w:hAnsi="Times New Roman"/>
                <w:sz w:val="20"/>
              </w:rPr>
              <w:t>V</w:t>
            </w:r>
            <w:proofErr w:type="spellEnd"/>
            <w:r>
              <w:rPr>
                <w:rFonts w:ascii="Times New Roman" w:hAnsi="Times New Roman"/>
                <w:sz w:val="20"/>
              </w:rPr>
              <w:t xml:space="preserve"> is added to the list of other </w:t>
            </w:r>
            <w:r w:rsidR="001A476B">
              <w:rPr>
                <w:rFonts w:ascii="Times New Roman" w:hAnsi="Times New Roman"/>
                <w:sz w:val="20"/>
              </w:rPr>
              <w:t>EV types</w:t>
            </w:r>
            <w:r w:rsidR="009D400A">
              <w:rPr>
                <w:rFonts w:ascii="Times New Roman" w:hAnsi="Times New Roman"/>
                <w:sz w:val="20"/>
              </w:rPr>
              <w:t xml:space="preserve"> or added in paras relating to </w:t>
            </w:r>
            <w:proofErr w:type="spellStart"/>
            <w:r w:rsidR="009D400A">
              <w:rPr>
                <w:rFonts w:ascii="Times New Roman" w:hAnsi="Times New Roman"/>
                <w:sz w:val="20"/>
              </w:rPr>
              <w:t>NOVC-FCHV</w:t>
            </w:r>
            <w:proofErr w:type="spellEnd"/>
          </w:p>
        </w:tc>
        <w:tc>
          <w:tcPr>
            <w:tcW w:w="3923" w:type="dxa"/>
          </w:tcPr>
          <w:p w14:paraId="0D98FCC2" w14:textId="19AE8B39" w:rsidR="0061365C" w:rsidRPr="00850A92" w:rsidRDefault="009D400A" w:rsidP="00760F8B">
            <w:pPr>
              <w:pStyle w:val="TRLBodyText"/>
              <w:spacing w:after="60" w:line="240" w:lineRule="auto"/>
              <w:rPr>
                <w:rFonts w:ascii="Times New Roman" w:hAnsi="Times New Roman"/>
                <w:sz w:val="20"/>
              </w:rPr>
            </w:pPr>
            <w:r>
              <w:rPr>
                <w:rFonts w:ascii="Times New Roman" w:hAnsi="Times New Roman"/>
                <w:sz w:val="20"/>
              </w:rPr>
              <w:t xml:space="preserve">Multiple instances where </w:t>
            </w:r>
            <w:proofErr w:type="spellStart"/>
            <w:r>
              <w:rPr>
                <w:rFonts w:ascii="Times New Roman" w:hAnsi="Times New Roman"/>
                <w:sz w:val="20"/>
              </w:rPr>
              <w:t>OVC-FCHV</w:t>
            </w:r>
            <w:proofErr w:type="spellEnd"/>
            <w:r>
              <w:rPr>
                <w:rFonts w:ascii="Times New Roman" w:hAnsi="Times New Roman"/>
                <w:sz w:val="20"/>
              </w:rPr>
              <w:t xml:space="preserve"> is added to the list of other EV types or added in paras relating to </w:t>
            </w:r>
            <w:proofErr w:type="spellStart"/>
            <w:r>
              <w:rPr>
                <w:rFonts w:ascii="Times New Roman" w:hAnsi="Times New Roman"/>
                <w:sz w:val="20"/>
              </w:rPr>
              <w:t>NOVC-FCHV</w:t>
            </w:r>
            <w:proofErr w:type="spellEnd"/>
          </w:p>
        </w:tc>
      </w:tr>
      <w:tr w:rsidR="0061365C" w14:paraId="3B0076D0" w14:textId="77777777" w:rsidTr="007106CD">
        <w:trPr>
          <w:cantSplit/>
        </w:trPr>
        <w:tc>
          <w:tcPr>
            <w:tcW w:w="1416" w:type="dxa"/>
          </w:tcPr>
          <w:p w14:paraId="3F9F02D3" w14:textId="77777777" w:rsidR="0061365C" w:rsidRDefault="001A476B"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57107A96" w14:textId="3B6F56E1" w:rsidR="001A476B" w:rsidRPr="00850A92" w:rsidRDefault="001A476B" w:rsidP="00823AFE">
            <w:pPr>
              <w:pStyle w:val="TRLBodyText"/>
              <w:spacing w:after="60" w:line="240" w:lineRule="auto"/>
              <w:jc w:val="left"/>
              <w:rPr>
                <w:rFonts w:ascii="Times New Roman" w:hAnsi="Times New Roman"/>
                <w:sz w:val="20"/>
              </w:rPr>
            </w:pPr>
            <w:r>
              <w:rPr>
                <w:rFonts w:ascii="Times New Roman" w:hAnsi="Times New Roman"/>
                <w:sz w:val="20"/>
              </w:rPr>
              <w:t xml:space="preserve">Table </w:t>
            </w:r>
            <w:r w:rsidR="00532999">
              <w:rPr>
                <w:rFonts w:ascii="Times New Roman" w:hAnsi="Times New Roman"/>
                <w:sz w:val="20"/>
              </w:rPr>
              <w:t>A8/7</w:t>
            </w:r>
          </w:p>
        </w:tc>
        <w:tc>
          <w:tcPr>
            <w:tcW w:w="3926" w:type="dxa"/>
          </w:tcPr>
          <w:p w14:paraId="2E3BC19B" w14:textId="3DC8736C" w:rsidR="0061365C" w:rsidRPr="00850A92" w:rsidRDefault="00662082" w:rsidP="00760F8B">
            <w:pPr>
              <w:pStyle w:val="TRLBodyText"/>
              <w:spacing w:after="60" w:line="240" w:lineRule="auto"/>
              <w:rPr>
                <w:rFonts w:ascii="Times New Roman" w:hAnsi="Times New Roman"/>
                <w:sz w:val="20"/>
              </w:rPr>
            </w:pPr>
            <w:r w:rsidRPr="00662082">
              <w:rPr>
                <w:rFonts w:ascii="Times New Roman" w:hAnsi="Times New Roman"/>
                <w:sz w:val="20"/>
              </w:rPr>
              <w:t>[FE calculation in this table shall be for the complete cycle only]</w:t>
            </w:r>
          </w:p>
        </w:tc>
        <w:tc>
          <w:tcPr>
            <w:tcW w:w="3923" w:type="dxa"/>
          </w:tcPr>
          <w:p w14:paraId="1A6BB924" w14:textId="3835B958" w:rsidR="00442DF8" w:rsidRPr="00442DF8" w:rsidRDefault="00442DF8" w:rsidP="00442DF8">
            <w:pPr>
              <w:pStyle w:val="TRLBodyText"/>
              <w:spacing w:after="60" w:line="240" w:lineRule="auto"/>
              <w:rPr>
                <w:rFonts w:ascii="Times New Roman" w:hAnsi="Times New Roman"/>
                <w:sz w:val="20"/>
              </w:rPr>
            </w:pPr>
            <w:r w:rsidRPr="00442DF8">
              <w:rPr>
                <w:rFonts w:ascii="Times New Roman" w:hAnsi="Times New Roman"/>
                <w:sz w:val="20"/>
              </w:rPr>
              <w:t>[For results after 4-phases all the calculations in</w:t>
            </w:r>
            <w:r>
              <w:rPr>
                <w:rFonts w:ascii="Times New Roman" w:hAnsi="Times New Roman"/>
                <w:sz w:val="20"/>
              </w:rPr>
              <w:t xml:space="preserve"> </w:t>
            </w:r>
            <w:r w:rsidRPr="00442DF8">
              <w:rPr>
                <w:rFonts w:ascii="Times New Roman" w:hAnsi="Times New Roman"/>
                <w:sz w:val="20"/>
              </w:rPr>
              <w:t xml:space="preserve">this table shall be for the complete cycle] </w:t>
            </w:r>
          </w:p>
          <w:p w14:paraId="457F2D7A" w14:textId="31AA5F63" w:rsidR="0061365C" w:rsidRPr="00850A92" w:rsidRDefault="00442DF8" w:rsidP="00442DF8">
            <w:pPr>
              <w:pStyle w:val="TRLBodyText"/>
              <w:spacing w:after="60" w:line="240" w:lineRule="auto"/>
              <w:rPr>
                <w:rFonts w:ascii="Times New Roman" w:hAnsi="Times New Roman"/>
                <w:sz w:val="20"/>
              </w:rPr>
            </w:pPr>
            <w:r w:rsidRPr="00442DF8">
              <w:rPr>
                <w:rFonts w:ascii="Times New Roman" w:hAnsi="Times New Roman"/>
                <w:sz w:val="20"/>
              </w:rPr>
              <w:t xml:space="preserve">[For the 3-phase </w:t>
            </w:r>
            <w:proofErr w:type="spellStart"/>
            <w:r w:rsidRPr="00442DF8">
              <w:rPr>
                <w:rFonts w:ascii="Times New Roman" w:hAnsi="Times New Roman"/>
                <w:sz w:val="20"/>
              </w:rPr>
              <w:t>WLTP</w:t>
            </w:r>
            <w:proofErr w:type="spellEnd"/>
            <w:r w:rsidRPr="00442DF8">
              <w:rPr>
                <w:rFonts w:ascii="Times New Roman" w:hAnsi="Times New Roman"/>
                <w:sz w:val="20"/>
              </w:rPr>
              <w:t xml:space="preserve"> all the calculations in this table shall be for the 3-phase cycle and also for individual phases;] [FE calculation in this table shall be for the complete cycle only]</w:t>
            </w:r>
          </w:p>
        </w:tc>
      </w:tr>
      <w:tr w:rsidR="0061365C" w14:paraId="4E758EC5" w14:textId="77777777" w:rsidTr="00E31463">
        <w:tc>
          <w:tcPr>
            <w:tcW w:w="1416" w:type="dxa"/>
          </w:tcPr>
          <w:p w14:paraId="41425471" w14:textId="77777777" w:rsidR="00DA5EB1" w:rsidRDefault="00DA5EB1"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1BDAED12" w14:textId="28AE5B94" w:rsidR="0061365C" w:rsidRPr="00850A92" w:rsidRDefault="00DA5EB1" w:rsidP="00823AFE">
            <w:pPr>
              <w:pStyle w:val="TRLBodyText"/>
              <w:spacing w:after="60" w:line="240" w:lineRule="auto"/>
              <w:jc w:val="left"/>
              <w:rPr>
                <w:rFonts w:ascii="Times New Roman" w:hAnsi="Times New Roman"/>
                <w:sz w:val="20"/>
              </w:rPr>
            </w:pPr>
            <w:r>
              <w:rPr>
                <w:rFonts w:ascii="Times New Roman" w:hAnsi="Times New Roman"/>
                <w:sz w:val="20"/>
              </w:rPr>
              <w:t>Table A8/7</w:t>
            </w:r>
          </w:p>
        </w:tc>
        <w:tc>
          <w:tcPr>
            <w:tcW w:w="3926" w:type="dxa"/>
          </w:tcPr>
          <w:p w14:paraId="38C58768" w14:textId="2BEDC9ED" w:rsidR="00F5546B" w:rsidRPr="00850A92" w:rsidRDefault="00F5546B" w:rsidP="00760F8B">
            <w:pPr>
              <w:pStyle w:val="TRLBodyText"/>
              <w:spacing w:after="60" w:line="240" w:lineRule="auto"/>
              <w:rPr>
                <w:rFonts w:ascii="Times New Roman" w:hAnsi="Times New Roman"/>
                <w:sz w:val="20"/>
              </w:rPr>
            </w:pPr>
            <w:r>
              <w:rPr>
                <w:rFonts w:ascii="Times New Roman" w:hAnsi="Times New Roman"/>
                <w:sz w:val="20"/>
              </w:rPr>
              <w:t>Step 5 – Interpolation family result</w:t>
            </w:r>
          </w:p>
        </w:tc>
        <w:tc>
          <w:tcPr>
            <w:tcW w:w="3923" w:type="dxa"/>
          </w:tcPr>
          <w:p w14:paraId="0CE87FA5" w14:textId="37D167E7" w:rsidR="0061365C" w:rsidRPr="00850A92" w:rsidRDefault="00E84AD6" w:rsidP="00760F8B">
            <w:pPr>
              <w:pStyle w:val="TRLBodyText"/>
              <w:spacing w:after="60" w:line="240" w:lineRule="auto"/>
              <w:rPr>
                <w:rFonts w:ascii="Times New Roman" w:hAnsi="Times New Roman"/>
                <w:sz w:val="20"/>
              </w:rPr>
            </w:pPr>
            <w:r>
              <w:rPr>
                <w:rFonts w:ascii="Times New Roman" w:hAnsi="Times New Roman"/>
                <w:sz w:val="20"/>
              </w:rPr>
              <w:t>Step 5 – Interpolation family result</w:t>
            </w:r>
          </w:p>
        </w:tc>
      </w:tr>
      <w:tr w:rsidR="0061365C" w14:paraId="3477C0F0" w14:textId="77777777" w:rsidTr="00E31463">
        <w:tc>
          <w:tcPr>
            <w:tcW w:w="1416" w:type="dxa"/>
          </w:tcPr>
          <w:p w14:paraId="16F69039" w14:textId="77777777" w:rsidR="00E84AD6" w:rsidRDefault="00E84AD6"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0EF2ED64" w14:textId="0C079322" w:rsidR="0061365C" w:rsidRPr="00850A92" w:rsidRDefault="00E84AD6" w:rsidP="00823AFE">
            <w:pPr>
              <w:pStyle w:val="TRLBodyText"/>
              <w:spacing w:after="60" w:line="240" w:lineRule="auto"/>
              <w:jc w:val="left"/>
              <w:rPr>
                <w:rFonts w:ascii="Times New Roman" w:hAnsi="Times New Roman"/>
                <w:sz w:val="20"/>
              </w:rPr>
            </w:pPr>
            <w:r>
              <w:rPr>
                <w:rFonts w:ascii="Times New Roman" w:hAnsi="Times New Roman"/>
                <w:sz w:val="20"/>
              </w:rPr>
              <w:t>Table A8/7</w:t>
            </w:r>
          </w:p>
        </w:tc>
        <w:tc>
          <w:tcPr>
            <w:tcW w:w="3926" w:type="dxa"/>
          </w:tcPr>
          <w:p w14:paraId="1889D64B" w14:textId="6FD70D45" w:rsidR="0061365C" w:rsidRPr="00850A92" w:rsidRDefault="00E84AD6" w:rsidP="00760F8B">
            <w:pPr>
              <w:pStyle w:val="TRLBodyText"/>
              <w:spacing w:after="60" w:line="240" w:lineRule="auto"/>
              <w:rPr>
                <w:rFonts w:ascii="Times New Roman" w:hAnsi="Times New Roman"/>
                <w:sz w:val="20"/>
              </w:rPr>
            </w:pPr>
            <w:r>
              <w:rPr>
                <w:rFonts w:ascii="Times New Roman" w:hAnsi="Times New Roman"/>
                <w:sz w:val="20"/>
              </w:rPr>
              <w:t xml:space="preserve">Step </w:t>
            </w:r>
            <w:r w:rsidR="008B3BDF">
              <w:rPr>
                <w:rFonts w:ascii="Times New Roman" w:hAnsi="Times New Roman"/>
                <w:sz w:val="20"/>
              </w:rPr>
              <w:t>6 - Result of an individual vehicle</w:t>
            </w:r>
          </w:p>
        </w:tc>
        <w:tc>
          <w:tcPr>
            <w:tcW w:w="3923" w:type="dxa"/>
          </w:tcPr>
          <w:p w14:paraId="7AEEC13A" w14:textId="4CD92EF2" w:rsidR="0061365C" w:rsidRPr="00850A92" w:rsidRDefault="008B3BDF" w:rsidP="00760F8B">
            <w:pPr>
              <w:pStyle w:val="TRLBodyText"/>
              <w:spacing w:after="60" w:line="240" w:lineRule="auto"/>
              <w:rPr>
                <w:rFonts w:ascii="Times New Roman" w:hAnsi="Times New Roman"/>
                <w:sz w:val="20"/>
              </w:rPr>
            </w:pPr>
            <w:r>
              <w:rPr>
                <w:rFonts w:ascii="Times New Roman" w:hAnsi="Times New Roman"/>
                <w:sz w:val="20"/>
              </w:rPr>
              <w:t>Step 6 - Result of an individual vehicle</w:t>
            </w:r>
          </w:p>
        </w:tc>
      </w:tr>
      <w:tr w:rsidR="0061365C" w14:paraId="439A36FD" w14:textId="77777777" w:rsidTr="00E31463">
        <w:tc>
          <w:tcPr>
            <w:tcW w:w="1416" w:type="dxa"/>
          </w:tcPr>
          <w:p w14:paraId="3663B3DA" w14:textId="77777777" w:rsidR="00CB42E0" w:rsidRDefault="009D400A" w:rsidP="00823AFE">
            <w:pPr>
              <w:pStyle w:val="TRLBodyText"/>
              <w:spacing w:after="60" w:line="240" w:lineRule="auto"/>
              <w:jc w:val="left"/>
              <w:rPr>
                <w:rFonts w:ascii="Times New Roman" w:hAnsi="Times New Roman"/>
                <w:sz w:val="20"/>
              </w:rPr>
            </w:pPr>
            <w:r>
              <w:rPr>
                <w:rFonts w:ascii="Times New Roman" w:hAnsi="Times New Roman"/>
                <w:sz w:val="20"/>
              </w:rPr>
              <w:t>Annex B8</w:t>
            </w:r>
            <w:r w:rsidR="00DF258C">
              <w:rPr>
                <w:rFonts w:ascii="Times New Roman" w:hAnsi="Times New Roman"/>
                <w:sz w:val="20"/>
              </w:rPr>
              <w:t xml:space="preserve"> </w:t>
            </w:r>
          </w:p>
          <w:p w14:paraId="0D58705F" w14:textId="4275A5BA" w:rsidR="0061365C" w:rsidRPr="00850A92" w:rsidRDefault="00DF258C" w:rsidP="00823AFE">
            <w:pPr>
              <w:pStyle w:val="TRLBodyText"/>
              <w:spacing w:after="60" w:line="240" w:lineRule="auto"/>
              <w:jc w:val="left"/>
              <w:rPr>
                <w:rFonts w:ascii="Times New Roman" w:hAnsi="Times New Roman"/>
                <w:sz w:val="20"/>
              </w:rPr>
            </w:pPr>
            <w:r>
              <w:rPr>
                <w:rFonts w:ascii="Times New Roman" w:hAnsi="Times New Roman"/>
                <w:sz w:val="20"/>
              </w:rPr>
              <w:t>Para 4.2.3.</w:t>
            </w:r>
          </w:p>
        </w:tc>
        <w:tc>
          <w:tcPr>
            <w:tcW w:w="3926" w:type="dxa"/>
          </w:tcPr>
          <w:p w14:paraId="14DBA5D6" w14:textId="4C9F915A" w:rsidR="0061365C" w:rsidRPr="00850A92" w:rsidRDefault="009D79BA" w:rsidP="00760F8B">
            <w:pPr>
              <w:pStyle w:val="TRLBodyText"/>
              <w:spacing w:after="60" w:line="240" w:lineRule="auto"/>
              <w:rPr>
                <w:rFonts w:ascii="Times New Roman" w:hAnsi="Times New Roman"/>
                <w:sz w:val="20"/>
              </w:rPr>
            </w:pPr>
            <w:r>
              <w:rPr>
                <w:rFonts w:ascii="Times New Roman" w:hAnsi="Times New Roman"/>
                <w:sz w:val="20"/>
              </w:rPr>
              <w:t xml:space="preserve">… </w:t>
            </w:r>
            <w:r w:rsidRPr="009D79BA">
              <w:rPr>
                <w:rFonts w:ascii="Times New Roman" w:hAnsi="Times New Roman"/>
                <w:sz w:val="20"/>
              </w:rPr>
              <w:t xml:space="preserve">The utility factor-weighted fuel consumption for </w:t>
            </w:r>
            <w:proofErr w:type="spellStart"/>
            <w:r w:rsidRPr="009D79BA">
              <w:rPr>
                <w:rFonts w:ascii="Times New Roman" w:hAnsi="Times New Roman"/>
                <w:sz w:val="20"/>
              </w:rPr>
              <w:t>OVC-FCHVs</w:t>
            </w:r>
            <w:proofErr w:type="spellEnd"/>
            <w:r w:rsidRPr="009D79BA">
              <w:rPr>
                <w:rFonts w:ascii="Times New Roman" w:hAnsi="Times New Roman"/>
                <w:sz w:val="20"/>
              </w:rPr>
              <w:t xml:space="preserve"> from the charge-depleting and charge-sustaining Type 1 test shall be calculated </w:t>
            </w:r>
            <w:r w:rsidRPr="009D79BA">
              <w:rPr>
                <w:rFonts w:ascii="Times New Roman" w:hAnsi="Times New Roman"/>
                <w:bCs/>
                <w:sz w:val="20"/>
              </w:rPr>
              <w:t>using the following equation</w:t>
            </w:r>
            <w:r>
              <w:rPr>
                <w:rFonts w:ascii="Times New Roman" w:hAnsi="Times New Roman"/>
                <w:bCs/>
                <w:sz w:val="20"/>
              </w:rPr>
              <w:t xml:space="preserve"> …</w:t>
            </w:r>
          </w:p>
        </w:tc>
        <w:tc>
          <w:tcPr>
            <w:tcW w:w="3923" w:type="dxa"/>
          </w:tcPr>
          <w:p w14:paraId="4975B47F" w14:textId="63E6BD7D" w:rsidR="0061365C" w:rsidRPr="00850A92" w:rsidRDefault="009D79BA" w:rsidP="00760F8B">
            <w:pPr>
              <w:pStyle w:val="TRLBodyText"/>
              <w:spacing w:after="60" w:line="240" w:lineRule="auto"/>
              <w:rPr>
                <w:rFonts w:ascii="Times New Roman" w:hAnsi="Times New Roman"/>
                <w:sz w:val="20"/>
              </w:rPr>
            </w:pPr>
            <w:r>
              <w:rPr>
                <w:rFonts w:ascii="Times New Roman" w:hAnsi="Times New Roman"/>
                <w:sz w:val="20"/>
              </w:rPr>
              <w:t xml:space="preserve">… </w:t>
            </w:r>
            <w:r w:rsidRPr="009D79BA">
              <w:rPr>
                <w:rFonts w:ascii="Times New Roman" w:hAnsi="Times New Roman"/>
                <w:sz w:val="20"/>
              </w:rPr>
              <w:t xml:space="preserve">The utility factor-weighted fuel consumption for </w:t>
            </w:r>
            <w:proofErr w:type="spellStart"/>
            <w:r w:rsidRPr="009D79BA">
              <w:rPr>
                <w:rFonts w:ascii="Times New Roman" w:hAnsi="Times New Roman"/>
                <w:sz w:val="20"/>
              </w:rPr>
              <w:t>OVC-FCHVs</w:t>
            </w:r>
            <w:proofErr w:type="spellEnd"/>
            <w:r w:rsidRPr="009D79BA">
              <w:rPr>
                <w:rFonts w:ascii="Times New Roman" w:hAnsi="Times New Roman"/>
                <w:sz w:val="20"/>
              </w:rPr>
              <w:t xml:space="preserve"> from the charge-depleting and charge-sustaining Type 1 test shall be calculated </w:t>
            </w:r>
            <w:r w:rsidRPr="009D79BA">
              <w:rPr>
                <w:rFonts w:ascii="Times New Roman" w:hAnsi="Times New Roman"/>
                <w:bCs/>
                <w:sz w:val="20"/>
              </w:rPr>
              <w:t>using the following equation</w:t>
            </w:r>
            <w:r>
              <w:rPr>
                <w:rFonts w:ascii="Times New Roman" w:hAnsi="Times New Roman"/>
                <w:bCs/>
                <w:sz w:val="20"/>
              </w:rPr>
              <w:t xml:space="preserve"> …</w:t>
            </w:r>
          </w:p>
        </w:tc>
      </w:tr>
      <w:tr w:rsidR="0061365C" w14:paraId="6206C400" w14:textId="77777777" w:rsidTr="00E31463">
        <w:tc>
          <w:tcPr>
            <w:tcW w:w="1416" w:type="dxa"/>
          </w:tcPr>
          <w:p w14:paraId="58B9D5B2" w14:textId="77777777" w:rsidR="00CB42E0" w:rsidRDefault="00CB42E0"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0E3C735C" w14:textId="6C47E062" w:rsidR="0061365C" w:rsidRPr="00850A92" w:rsidRDefault="00CB42E0" w:rsidP="00823AFE">
            <w:pPr>
              <w:pStyle w:val="TRLBodyText"/>
              <w:spacing w:after="60" w:line="240" w:lineRule="auto"/>
              <w:jc w:val="left"/>
              <w:rPr>
                <w:rFonts w:ascii="Times New Roman" w:hAnsi="Times New Roman"/>
                <w:sz w:val="20"/>
              </w:rPr>
            </w:pPr>
            <w:r>
              <w:rPr>
                <w:rFonts w:ascii="Times New Roman" w:hAnsi="Times New Roman"/>
                <w:sz w:val="20"/>
              </w:rPr>
              <w:t>Para 4.2.3.</w:t>
            </w:r>
          </w:p>
        </w:tc>
        <w:tc>
          <w:tcPr>
            <w:tcW w:w="3926" w:type="dxa"/>
          </w:tcPr>
          <w:p w14:paraId="40225608" w14:textId="04A13511" w:rsidR="0061365C" w:rsidRPr="00850A92" w:rsidRDefault="001A3CAA" w:rsidP="00760F8B">
            <w:pPr>
              <w:pStyle w:val="TRLBodyText"/>
              <w:spacing w:after="60" w:line="240" w:lineRule="auto"/>
              <w:rPr>
                <w:rFonts w:ascii="Times New Roman" w:hAnsi="Times New Roman"/>
                <w:sz w:val="20"/>
              </w:rPr>
            </w:pPr>
            <w:r w:rsidRPr="001A3CAA">
              <w:rPr>
                <w:rFonts w:ascii="Times New Roman" w:hAnsi="Times New Roman"/>
                <w:sz w:val="20"/>
              </w:rPr>
              <w:t xml:space="preserve">Equivalent all-electric range for  </w:t>
            </w:r>
            <w:proofErr w:type="spellStart"/>
            <w:r w:rsidRPr="001A3CAA">
              <w:rPr>
                <w:rFonts w:ascii="Times New Roman" w:hAnsi="Times New Roman"/>
                <w:sz w:val="20"/>
              </w:rPr>
              <w:t>OVC-FCHVs</w:t>
            </w:r>
            <w:proofErr w:type="spellEnd"/>
          </w:p>
        </w:tc>
        <w:tc>
          <w:tcPr>
            <w:tcW w:w="3923" w:type="dxa"/>
          </w:tcPr>
          <w:p w14:paraId="004B40EF" w14:textId="457066AD" w:rsidR="0061365C" w:rsidRPr="00850A92" w:rsidRDefault="001A3CAA" w:rsidP="00760F8B">
            <w:pPr>
              <w:pStyle w:val="TRLBodyText"/>
              <w:spacing w:after="60" w:line="240" w:lineRule="auto"/>
              <w:rPr>
                <w:rFonts w:ascii="Times New Roman" w:hAnsi="Times New Roman"/>
                <w:sz w:val="20"/>
              </w:rPr>
            </w:pPr>
            <w:r w:rsidRPr="001A3CAA">
              <w:rPr>
                <w:rFonts w:ascii="Times New Roman" w:hAnsi="Times New Roman"/>
                <w:sz w:val="20"/>
              </w:rPr>
              <w:t xml:space="preserve">Equivalent all-electric range for  </w:t>
            </w:r>
            <w:proofErr w:type="spellStart"/>
            <w:r w:rsidRPr="001A3CAA">
              <w:rPr>
                <w:rFonts w:ascii="Times New Roman" w:hAnsi="Times New Roman"/>
                <w:sz w:val="20"/>
              </w:rPr>
              <w:t>OVC-FCHVs</w:t>
            </w:r>
            <w:proofErr w:type="spellEnd"/>
          </w:p>
        </w:tc>
      </w:tr>
      <w:tr w:rsidR="0061365C" w14:paraId="63419A17" w14:textId="77777777" w:rsidTr="00E31463">
        <w:tc>
          <w:tcPr>
            <w:tcW w:w="1416" w:type="dxa"/>
          </w:tcPr>
          <w:p w14:paraId="6FC82CC0" w14:textId="77777777" w:rsidR="001A3CAA" w:rsidRDefault="001A3CAA"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389A102A" w14:textId="2125DFCF" w:rsidR="0061365C" w:rsidRPr="00850A92" w:rsidRDefault="001A3CAA" w:rsidP="00823AFE">
            <w:pPr>
              <w:pStyle w:val="TRLBodyText"/>
              <w:spacing w:after="60" w:line="240" w:lineRule="auto"/>
              <w:jc w:val="left"/>
              <w:rPr>
                <w:rFonts w:ascii="Times New Roman" w:hAnsi="Times New Roman"/>
                <w:sz w:val="20"/>
              </w:rPr>
            </w:pPr>
            <w:r>
              <w:rPr>
                <w:rFonts w:ascii="Times New Roman" w:hAnsi="Times New Roman"/>
                <w:sz w:val="20"/>
              </w:rPr>
              <w:t>Para 4.</w:t>
            </w:r>
            <w:r w:rsidR="00533C8A">
              <w:rPr>
                <w:rFonts w:ascii="Times New Roman" w:hAnsi="Times New Roman"/>
                <w:sz w:val="20"/>
              </w:rPr>
              <w:t>5</w:t>
            </w:r>
            <w:r>
              <w:rPr>
                <w:rFonts w:ascii="Times New Roman" w:hAnsi="Times New Roman"/>
                <w:sz w:val="20"/>
              </w:rPr>
              <w:t>.</w:t>
            </w:r>
            <w:r w:rsidR="004A2006">
              <w:rPr>
                <w:rFonts w:ascii="Times New Roman" w:hAnsi="Times New Roman"/>
                <w:sz w:val="20"/>
              </w:rPr>
              <w:t>1.</w:t>
            </w:r>
          </w:p>
        </w:tc>
        <w:tc>
          <w:tcPr>
            <w:tcW w:w="3926" w:type="dxa"/>
          </w:tcPr>
          <w:p w14:paraId="78727405" w14:textId="77777777" w:rsidR="0061365C" w:rsidRDefault="00533C8A" w:rsidP="00760F8B">
            <w:pPr>
              <w:pStyle w:val="TRLBodyText"/>
              <w:spacing w:after="60" w:line="240" w:lineRule="auto"/>
              <w:rPr>
                <w:rFonts w:ascii="Times New Roman" w:hAnsi="Times New Roman"/>
                <w:sz w:val="20"/>
              </w:rPr>
            </w:pPr>
            <w:r w:rsidRPr="00533C8A">
              <w:rPr>
                <w:rFonts w:ascii="Times New Roman" w:hAnsi="Times New Roman"/>
                <w:sz w:val="20"/>
              </w:rPr>
              <w:t>Interpolation of individual vehicle values</w:t>
            </w:r>
          </w:p>
          <w:p w14:paraId="096AED28" w14:textId="6FB4744F" w:rsidR="0074485B" w:rsidRPr="00850A92" w:rsidRDefault="0074485B" w:rsidP="00760F8B">
            <w:pPr>
              <w:pStyle w:val="TRLBodyText"/>
              <w:spacing w:after="60" w:line="240" w:lineRule="auto"/>
              <w:rPr>
                <w:rFonts w:ascii="Times New Roman" w:hAnsi="Times New Roman"/>
                <w:sz w:val="20"/>
              </w:rPr>
            </w:pPr>
            <w:r>
              <w:rPr>
                <w:rFonts w:ascii="Times New Roman" w:hAnsi="Times New Roman"/>
                <w:sz w:val="20"/>
              </w:rPr>
              <w:t>New structure, additional text and additional figures</w:t>
            </w:r>
          </w:p>
        </w:tc>
        <w:tc>
          <w:tcPr>
            <w:tcW w:w="3923" w:type="dxa"/>
          </w:tcPr>
          <w:p w14:paraId="17716192" w14:textId="77777777" w:rsidR="0061365C" w:rsidRDefault="00533C8A" w:rsidP="00760F8B">
            <w:pPr>
              <w:pStyle w:val="TRLBodyText"/>
              <w:spacing w:after="60" w:line="240" w:lineRule="auto"/>
              <w:rPr>
                <w:rFonts w:ascii="Times New Roman" w:hAnsi="Times New Roman"/>
                <w:sz w:val="20"/>
              </w:rPr>
            </w:pPr>
            <w:r w:rsidRPr="00533C8A">
              <w:rPr>
                <w:rFonts w:ascii="Times New Roman" w:hAnsi="Times New Roman"/>
                <w:sz w:val="20"/>
              </w:rPr>
              <w:t>Interpolation of individual vehicle values</w:t>
            </w:r>
          </w:p>
          <w:p w14:paraId="6618DF76" w14:textId="73B8D136" w:rsidR="00FD5B81" w:rsidRPr="00850A92" w:rsidRDefault="00FD5B81" w:rsidP="00760F8B">
            <w:pPr>
              <w:pStyle w:val="TRLBodyText"/>
              <w:spacing w:after="60" w:line="240" w:lineRule="auto"/>
              <w:rPr>
                <w:rFonts w:ascii="Times New Roman" w:hAnsi="Times New Roman"/>
                <w:sz w:val="20"/>
              </w:rPr>
            </w:pPr>
            <w:r>
              <w:rPr>
                <w:rFonts w:ascii="Times New Roman" w:hAnsi="Times New Roman"/>
                <w:sz w:val="20"/>
              </w:rPr>
              <w:t>New structure, additional text and additional figures</w:t>
            </w:r>
          </w:p>
        </w:tc>
      </w:tr>
      <w:tr w:rsidR="0061365C" w14:paraId="5BAF2F7D" w14:textId="77777777" w:rsidTr="00E31463">
        <w:tc>
          <w:tcPr>
            <w:tcW w:w="1416" w:type="dxa"/>
          </w:tcPr>
          <w:p w14:paraId="5B4A3340" w14:textId="77777777" w:rsidR="004A2006" w:rsidRDefault="004A2006"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49CEB750" w14:textId="18E385F5" w:rsidR="0061365C" w:rsidRPr="00850A92" w:rsidRDefault="004A2006" w:rsidP="00823AFE">
            <w:pPr>
              <w:pStyle w:val="TRLBodyText"/>
              <w:spacing w:after="60" w:line="240" w:lineRule="auto"/>
              <w:jc w:val="left"/>
              <w:rPr>
                <w:rFonts w:ascii="Times New Roman" w:hAnsi="Times New Roman"/>
                <w:sz w:val="20"/>
              </w:rPr>
            </w:pPr>
            <w:r>
              <w:rPr>
                <w:rFonts w:ascii="Times New Roman" w:hAnsi="Times New Roman"/>
                <w:sz w:val="20"/>
              </w:rPr>
              <w:t>Para 4.5.5.1.3.</w:t>
            </w:r>
          </w:p>
        </w:tc>
        <w:tc>
          <w:tcPr>
            <w:tcW w:w="3926" w:type="dxa"/>
          </w:tcPr>
          <w:p w14:paraId="1A5B659C" w14:textId="54A11C48" w:rsidR="0061365C" w:rsidRPr="00850A92" w:rsidRDefault="00522376" w:rsidP="00760F8B">
            <w:pPr>
              <w:pStyle w:val="TRLBodyText"/>
              <w:spacing w:after="60" w:line="240" w:lineRule="auto"/>
              <w:rPr>
                <w:rFonts w:ascii="Times New Roman" w:hAnsi="Times New Roman"/>
                <w:sz w:val="20"/>
              </w:rPr>
            </w:pPr>
            <w:r w:rsidRPr="00522376">
              <w:rPr>
                <w:rFonts w:ascii="Times New Roman" w:hAnsi="Times New Roman"/>
                <w:sz w:val="20"/>
              </w:rPr>
              <w:t xml:space="preserve">Individual charge-sustaining fuel consumption for </w:t>
            </w:r>
            <w:proofErr w:type="spellStart"/>
            <w:r w:rsidRPr="00522376">
              <w:rPr>
                <w:rFonts w:ascii="Times New Roman" w:hAnsi="Times New Roman"/>
                <w:sz w:val="20"/>
              </w:rPr>
              <w:t>OVC-FCHVs</w:t>
            </w:r>
            <w:proofErr w:type="spellEnd"/>
            <w:r w:rsidRPr="00522376">
              <w:rPr>
                <w:rFonts w:ascii="Times New Roman" w:hAnsi="Times New Roman"/>
                <w:sz w:val="20"/>
              </w:rPr>
              <w:t xml:space="preserve"> and </w:t>
            </w:r>
            <w:proofErr w:type="spellStart"/>
            <w:r w:rsidRPr="00522376">
              <w:rPr>
                <w:rFonts w:ascii="Times New Roman" w:hAnsi="Times New Roman"/>
                <w:sz w:val="20"/>
              </w:rPr>
              <w:t>NOVC-FCHVs</w:t>
            </w:r>
            <w:proofErr w:type="spellEnd"/>
          </w:p>
        </w:tc>
        <w:tc>
          <w:tcPr>
            <w:tcW w:w="3923" w:type="dxa"/>
          </w:tcPr>
          <w:p w14:paraId="3F55DA94" w14:textId="3056F4A4" w:rsidR="0061365C" w:rsidRPr="00850A92" w:rsidRDefault="00584B63" w:rsidP="00760F8B">
            <w:pPr>
              <w:pStyle w:val="TRLBodyText"/>
              <w:spacing w:after="60" w:line="240" w:lineRule="auto"/>
              <w:rPr>
                <w:rFonts w:ascii="Times New Roman" w:hAnsi="Times New Roman"/>
                <w:sz w:val="20"/>
              </w:rPr>
            </w:pPr>
            <w:r w:rsidRPr="00522376">
              <w:rPr>
                <w:rFonts w:ascii="Times New Roman" w:hAnsi="Times New Roman"/>
                <w:sz w:val="20"/>
              </w:rPr>
              <w:t xml:space="preserve">Individual charge-sustaining fuel consumption for </w:t>
            </w:r>
            <w:proofErr w:type="spellStart"/>
            <w:r w:rsidRPr="00522376">
              <w:rPr>
                <w:rFonts w:ascii="Times New Roman" w:hAnsi="Times New Roman"/>
                <w:sz w:val="20"/>
              </w:rPr>
              <w:t>OVC-FCHVs</w:t>
            </w:r>
            <w:proofErr w:type="spellEnd"/>
            <w:r w:rsidRPr="00522376">
              <w:rPr>
                <w:rFonts w:ascii="Times New Roman" w:hAnsi="Times New Roman"/>
                <w:sz w:val="20"/>
              </w:rPr>
              <w:t xml:space="preserve"> and </w:t>
            </w:r>
            <w:proofErr w:type="spellStart"/>
            <w:r w:rsidRPr="00522376">
              <w:rPr>
                <w:rFonts w:ascii="Times New Roman" w:hAnsi="Times New Roman"/>
                <w:sz w:val="20"/>
              </w:rPr>
              <w:t>NOVC-FCHVs</w:t>
            </w:r>
            <w:proofErr w:type="spellEnd"/>
          </w:p>
        </w:tc>
      </w:tr>
      <w:tr w:rsidR="0061365C" w14:paraId="049E206E" w14:textId="77777777" w:rsidTr="00E31463">
        <w:tc>
          <w:tcPr>
            <w:tcW w:w="1416" w:type="dxa"/>
          </w:tcPr>
          <w:p w14:paraId="12C3EC86" w14:textId="77777777" w:rsidR="00522376" w:rsidRDefault="00522376"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6ABDB270" w14:textId="75F7501C" w:rsidR="0061365C" w:rsidRPr="00850A92" w:rsidRDefault="00522376" w:rsidP="00823AFE">
            <w:pPr>
              <w:pStyle w:val="TRLBodyText"/>
              <w:spacing w:after="60" w:line="240" w:lineRule="auto"/>
              <w:jc w:val="left"/>
              <w:rPr>
                <w:rFonts w:ascii="Times New Roman" w:hAnsi="Times New Roman"/>
                <w:sz w:val="20"/>
              </w:rPr>
            </w:pPr>
            <w:r>
              <w:rPr>
                <w:rFonts w:ascii="Times New Roman" w:hAnsi="Times New Roman"/>
                <w:sz w:val="20"/>
              </w:rPr>
              <w:t>Para 4.5.5.1.4.</w:t>
            </w:r>
          </w:p>
        </w:tc>
        <w:tc>
          <w:tcPr>
            <w:tcW w:w="3926" w:type="dxa"/>
          </w:tcPr>
          <w:p w14:paraId="0A735F56" w14:textId="5B2C7699" w:rsidR="0061365C" w:rsidRPr="00850A92" w:rsidRDefault="00584B63" w:rsidP="00760F8B">
            <w:pPr>
              <w:pStyle w:val="TRLBodyText"/>
              <w:spacing w:after="60" w:line="240" w:lineRule="auto"/>
              <w:rPr>
                <w:rFonts w:ascii="Times New Roman" w:hAnsi="Times New Roman"/>
                <w:sz w:val="20"/>
              </w:rPr>
            </w:pPr>
            <w:r w:rsidRPr="00584B63">
              <w:rPr>
                <w:rFonts w:ascii="Times New Roman" w:hAnsi="Times New Roman"/>
                <w:sz w:val="20"/>
              </w:rPr>
              <w:t xml:space="preserve">This paragraph is only applicable for Level 1B: Individual charge-sustaining fuel efficiency for </w:t>
            </w:r>
            <w:proofErr w:type="spellStart"/>
            <w:r w:rsidRPr="00584B63">
              <w:rPr>
                <w:rFonts w:ascii="Times New Roman" w:hAnsi="Times New Roman"/>
                <w:sz w:val="20"/>
              </w:rPr>
              <w:t>OVC-FCHVs</w:t>
            </w:r>
            <w:proofErr w:type="spellEnd"/>
            <w:r w:rsidRPr="00584B63">
              <w:rPr>
                <w:rFonts w:ascii="Times New Roman" w:hAnsi="Times New Roman"/>
                <w:sz w:val="20"/>
              </w:rPr>
              <w:t xml:space="preserve"> and </w:t>
            </w:r>
            <w:proofErr w:type="spellStart"/>
            <w:r w:rsidRPr="00584B63">
              <w:rPr>
                <w:rFonts w:ascii="Times New Roman" w:hAnsi="Times New Roman"/>
                <w:sz w:val="20"/>
              </w:rPr>
              <w:t>NOVC-FCHVs</w:t>
            </w:r>
            <w:proofErr w:type="spellEnd"/>
          </w:p>
        </w:tc>
        <w:tc>
          <w:tcPr>
            <w:tcW w:w="3923" w:type="dxa"/>
          </w:tcPr>
          <w:p w14:paraId="0CDF663F" w14:textId="77777777" w:rsidR="00D0218A" w:rsidRPr="00D0218A" w:rsidRDefault="00D0218A" w:rsidP="00D0218A">
            <w:pPr>
              <w:pStyle w:val="TRLBodyText"/>
              <w:spacing w:after="60"/>
              <w:rPr>
                <w:rFonts w:ascii="Times New Roman" w:hAnsi="Times New Roman"/>
                <w:sz w:val="20"/>
              </w:rPr>
            </w:pPr>
            <w:r w:rsidRPr="00D0218A">
              <w:rPr>
                <w:rFonts w:ascii="Times New Roman" w:hAnsi="Times New Roman"/>
                <w:sz w:val="20"/>
              </w:rPr>
              <w:t xml:space="preserve">This paragraph is only applicable for the 3-phase </w:t>
            </w:r>
            <w:proofErr w:type="spellStart"/>
            <w:r w:rsidRPr="00D0218A">
              <w:rPr>
                <w:rFonts w:ascii="Times New Roman" w:hAnsi="Times New Roman"/>
                <w:sz w:val="20"/>
              </w:rPr>
              <w:t>WLTP</w:t>
            </w:r>
            <w:proofErr w:type="spellEnd"/>
            <w:r w:rsidRPr="00D0218A">
              <w:rPr>
                <w:rFonts w:ascii="Times New Roman" w:hAnsi="Times New Roman"/>
                <w:sz w:val="20"/>
              </w:rPr>
              <w:t xml:space="preserve">: </w:t>
            </w:r>
          </w:p>
          <w:p w14:paraId="071D2842" w14:textId="71623150" w:rsidR="0061365C" w:rsidRPr="00850A92" w:rsidRDefault="00D0218A" w:rsidP="00D0218A">
            <w:pPr>
              <w:pStyle w:val="TRLBodyText"/>
              <w:spacing w:after="60" w:line="240" w:lineRule="auto"/>
              <w:rPr>
                <w:rFonts w:ascii="Times New Roman" w:hAnsi="Times New Roman"/>
                <w:sz w:val="20"/>
              </w:rPr>
            </w:pPr>
            <w:r w:rsidRPr="00D0218A">
              <w:rPr>
                <w:rFonts w:ascii="Times New Roman" w:hAnsi="Times New Roman"/>
                <w:sz w:val="20"/>
              </w:rPr>
              <w:t xml:space="preserve">Individual charge-sustaining fuel efficiency for </w:t>
            </w:r>
            <w:proofErr w:type="spellStart"/>
            <w:r w:rsidRPr="00D0218A">
              <w:rPr>
                <w:rFonts w:ascii="Times New Roman" w:hAnsi="Times New Roman"/>
                <w:sz w:val="20"/>
              </w:rPr>
              <w:t>OVC-FCHVs</w:t>
            </w:r>
            <w:proofErr w:type="spellEnd"/>
            <w:r w:rsidRPr="00D0218A">
              <w:rPr>
                <w:rFonts w:ascii="Times New Roman" w:hAnsi="Times New Roman"/>
                <w:sz w:val="20"/>
              </w:rPr>
              <w:t xml:space="preserve"> and </w:t>
            </w:r>
            <w:proofErr w:type="spellStart"/>
            <w:r w:rsidRPr="00D0218A">
              <w:rPr>
                <w:rFonts w:ascii="Times New Roman" w:hAnsi="Times New Roman"/>
                <w:sz w:val="20"/>
              </w:rPr>
              <w:t>NOVC-FCHVs</w:t>
            </w:r>
            <w:proofErr w:type="spellEnd"/>
          </w:p>
        </w:tc>
      </w:tr>
      <w:tr w:rsidR="00FD2482" w14:paraId="62BE9832" w14:textId="77777777" w:rsidTr="00E31463">
        <w:tc>
          <w:tcPr>
            <w:tcW w:w="1416" w:type="dxa"/>
          </w:tcPr>
          <w:p w14:paraId="1235D79C" w14:textId="77777777" w:rsidR="00FD2482" w:rsidRDefault="00FD2482"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414ED522" w14:textId="11517B06" w:rsidR="00FD2482" w:rsidRPr="00850A92" w:rsidRDefault="00FD2482" w:rsidP="00823AFE">
            <w:pPr>
              <w:pStyle w:val="TRLBodyText"/>
              <w:spacing w:after="60" w:line="240" w:lineRule="auto"/>
              <w:jc w:val="left"/>
              <w:rPr>
                <w:rFonts w:ascii="Times New Roman" w:hAnsi="Times New Roman"/>
                <w:sz w:val="20"/>
              </w:rPr>
            </w:pPr>
            <w:r>
              <w:rPr>
                <w:rFonts w:ascii="Times New Roman" w:hAnsi="Times New Roman"/>
                <w:sz w:val="20"/>
              </w:rPr>
              <w:t>Para 4.6.3.</w:t>
            </w:r>
          </w:p>
        </w:tc>
        <w:tc>
          <w:tcPr>
            <w:tcW w:w="3926" w:type="dxa"/>
          </w:tcPr>
          <w:p w14:paraId="08534389" w14:textId="0E09BA1F" w:rsidR="00FD2482" w:rsidRPr="00850A92" w:rsidRDefault="00FD2482" w:rsidP="00FD2482">
            <w:pPr>
              <w:pStyle w:val="TRLBodyText"/>
              <w:spacing w:after="60" w:line="240" w:lineRule="auto"/>
              <w:rPr>
                <w:rFonts w:ascii="Times New Roman" w:hAnsi="Times New Roman"/>
                <w:sz w:val="20"/>
              </w:rPr>
            </w:pPr>
            <w:r w:rsidRPr="00427EED">
              <w:rPr>
                <w:rFonts w:ascii="Times New Roman" w:hAnsi="Times New Roman"/>
                <w:sz w:val="20"/>
              </w:rPr>
              <w:t xml:space="preserve">Stepwise procedure for calculating the final test results of </w:t>
            </w:r>
            <w:proofErr w:type="spellStart"/>
            <w:r w:rsidRPr="00427EED">
              <w:rPr>
                <w:rFonts w:ascii="Times New Roman" w:hAnsi="Times New Roman"/>
                <w:sz w:val="20"/>
              </w:rPr>
              <w:t>OVC-FCHVs</w:t>
            </w:r>
            <w:proofErr w:type="spellEnd"/>
          </w:p>
        </w:tc>
        <w:tc>
          <w:tcPr>
            <w:tcW w:w="3923" w:type="dxa"/>
          </w:tcPr>
          <w:p w14:paraId="7D528B80" w14:textId="2A167850" w:rsidR="00FD2482" w:rsidRPr="00850A92" w:rsidRDefault="00FD2482" w:rsidP="00FD2482">
            <w:pPr>
              <w:pStyle w:val="TRLBodyText"/>
              <w:spacing w:after="60" w:line="240" w:lineRule="auto"/>
              <w:rPr>
                <w:rFonts w:ascii="Times New Roman" w:hAnsi="Times New Roman"/>
                <w:sz w:val="20"/>
              </w:rPr>
            </w:pPr>
            <w:r w:rsidRPr="00427EED">
              <w:rPr>
                <w:rFonts w:ascii="Times New Roman" w:hAnsi="Times New Roman"/>
                <w:sz w:val="20"/>
              </w:rPr>
              <w:t xml:space="preserve">Stepwise procedure for calculating the final test results of </w:t>
            </w:r>
            <w:proofErr w:type="spellStart"/>
            <w:r w:rsidRPr="00427EED">
              <w:rPr>
                <w:rFonts w:ascii="Times New Roman" w:hAnsi="Times New Roman"/>
                <w:sz w:val="20"/>
              </w:rPr>
              <w:t>OVC-FCHVs</w:t>
            </w:r>
            <w:proofErr w:type="spellEnd"/>
          </w:p>
        </w:tc>
      </w:tr>
      <w:tr w:rsidR="00FD2482" w14:paraId="529EFC1C" w14:textId="77777777" w:rsidTr="00E31463">
        <w:tc>
          <w:tcPr>
            <w:tcW w:w="1416" w:type="dxa"/>
          </w:tcPr>
          <w:p w14:paraId="6D3C935F" w14:textId="77777777" w:rsidR="00431DB7" w:rsidRDefault="0024764F" w:rsidP="00823AFE">
            <w:pPr>
              <w:pStyle w:val="TRLBodyText"/>
              <w:spacing w:after="60" w:line="240" w:lineRule="auto"/>
              <w:jc w:val="left"/>
              <w:rPr>
                <w:rFonts w:ascii="Times New Roman" w:hAnsi="Times New Roman"/>
                <w:sz w:val="20"/>
              </w:rPr>
            </w:pPr>
            <w:r>
              <w:rPr>
                <w:rFonts w:ascii="Times New Roman" w:hAnsi="Times New Roman"/>
                <w:sz w:val="20"/>
              </w:rPr>
              <w:t xml:space="preserve">Annex </w:t>
            </w:r>
            <w:r w:rsidR="00431DB7">
              <w:rPr>
                <w:rFonts w:ascii="Times New Roman" w:hAnsi="Times New Roman"/>
                <w:sz w:val="20"/>
              </w:rPr>
              <w:t>B8</w:t>
            </w:r>
          </w:p>
          <w:p w14:paraId="781217BF" w14:textId="700989E0" w:rsidR="00FD2482" w:rsidRPr="00850A92" w:rsidRDefault="00431DB7" w:rsidP="00823AFE">
            <w:pPr>
              <w:pStyle w:val="TRLBodyText"/>
              <w:spacing w:after="60" w:line="240" w:lineRule="auto"/>
              <w:jc w:val="left"/>
              <w:rPr>
                <w:rFonts w:ascii="Times New Roman" w:hAnsi="Times New Roman"/>
                <w:sz w:val="20"/>
              </w:rPr>
            </w:pPr>
            <w:r>
              <w:rPr>
                <w:rFonts w:ascii="Times New Roman" w:hAnsi="Times New Roman"/>
                <w:sz w:val="20"/>
              </w:rPr>
              <w:t xml:space="preserve">Table </w:t>
            </w:r>
            <w:r w:rsidR="0024764F">
              <w:rPr>
                <w:rFonts w:ascii="Times New Roman" w:hAnsi="Times New Roman"/>
                <w:sz w:val="20"/>
              </w:rPr>
              <w:t>A8/Y</w:t>
            </w:r>
          </w:p>
        </w:tc>
        <w:tc>
          <w:tcPr>
            <w:tcW w:w="3926" w:type="dxa"/>
          </w:tcPr>
          <w:p w14:paraId="6925F27F" w14:textId="1E62734A" w:rsidR="00FD2482" w:rsidRPr="00850A92" w:rsidRDefault="000649F3" w:rsidP="00FD2482">
            <w:pPr>
              <w:pStyle w:val="TRLBodyText"/>
              <w:spacing w:after="60" w:line="240" w:lineRule="auto"/>
              <w:rPr>
                <w:rFonts w:ascii="Times New Roman" w:hAnsi="Times New Roman"/>
                <w:sz w:val="20"/>
              </w:rPr>
            </w:pPr>
            <w:r w:rsidRPr="000649F3">
              <w:rPr>
                <w:rFonts w:ascii="Times New Roman" w:hAnsi="Times New Roman"/>
                <w:sz w:val="20"/>
              </w:rPr>
              <w:t>Calculation of final charge-depleting and charge-sustaining weighted values</w:t>
            </w:r>
          </w:p>
        </w:tc>
        <w:tc>
          <w:tcPr>
            <w:tcW w:w="3923" w:type="dxa"/>
          </w:tcPr>
          <w:p w14:paraId="6FD4D291" w14:textId="485C9B2C" w:rsidR="00FD2482" w:rsidRPr="00850A92" w:rsidRDefault="000649F3" w:rsidP="00FD2482">
            <w:pPr>
              <w:pStyle w:val="TRLBodyText"/>
              <w:spacing w:after="60" w:line="240" w:lineRule="auto"/>
              <w:rPr>
                <w:rFonts w:ascii="Times New Roman" w:hAnsi="Times New Roman"/>
                <w:sz w:val="20"/>
              </w:rPr>
            </w:pPr>
            <w:r w:rsidRPr="000649F3">
              <w:rPr>
                <w:rFonts w:ascii="Times New Roman" w:hAnsi="Times New Roman"/>
                <w:sz w:val="20"/>
              </w:rPr>
              <w:t>Calculation of final charge-depleting and charge-sustaining weighted values</w:t>
            </w:r>
          </w:p>
        </w:tc>
      </w:tr>
      <w:tr w:rsidR="00E7140B" w14:paraId="32D403A0" w14:textId="77777777" w:rsidTr="00E31463">
        <w:tc>
          <w:tcPr>
            <w:tcW w:w="1416" w:type="dxa"/>
          </w:tcPr>
          <w:p w14:paraId="67CF5BE0" w14:textId="77777777" w:rsidR="00E7140B" w:rsidRDefault="00E7140B"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383AACB1" w14:textId="19048827" w:rsidR="00E7140B" w:rsidRPr="00850A92" w:rsidRDefault="00E7140B" w:rsidP="00823AFE">
            <w:pPr>
              <w:pStyle w:val="TRLBodyText"/>
              <w:spacing w:after="60" w:line="240" w:lineRule="auto"/>
              <w:jc w:val="left"/>
              <w:rPr>
                <w:rFonts w:ascii="Times New Roman" w:hAnsi="Times New Roman"/>
                <w:sz w:val="20"/>
              </w:rPr>
            </w:pPr>
            <w:r>
              <w:rPr>
                <w:rFonts w:ascii="Times New Roman" w:hAnsi="Times New Roman"/>
                <w:sz w:val="20"/>
              </w:rPr>
              <w:t>Table A8/Y</w:t>
            </w:r>
          </w:p>
        </w:tc>
        <w:tc>
          <w:tcPr>
            <w:tcW w:w="3926" w:type="dxa"/>
          </w:tcPr>
          <w:p w14:paraId="3DFFD911" w14:textId="42F1A156" w:rsidR="00E7140B" w:rsidRPr="00850A92" w:rsidRDefault="00E7140B" w:rsidP="00E7140B">
            <w:pPr>
              <w:pStyle w:val="TRLBodyText"/>
              <w:spacing w:after="60" w:line="240" w:lineRule="auto"/>
              <w:rPr>
                <w:rFonts w:ascii="Times New Roman" w:hAnsi="Times New Roman"/>
                <w:sz w:val="20"/>
              </w:rPr>
            </w:pPr>
            <w:r w:rsidRPr="005C5EF9">
              <w:rPr>
                <w:rFonts w:ascii="Times New Roman" w:hAnsi="Times New Roman"/>
                <w:sz w:val="20"/>
              </w:rPr>
              <w:t>[Note: Final test result if Interpolation family result is not accepted when this table is finalised]</w:t>
            </w:r>
          </w:p>
        </w:tc>
        <w:tc>
          <w:tcPr>
            <w:tcW w:w="3923" w:type="dxa"/>
          </w:tcPr>
          <w:p w14:paraId="1B37480E" w14:textId="7CFAB5AE" w:rsidR="00E7140B" w:rsidRPr="00850A92" w:rsidRDefault="00E7140B" w:rsidP="00E7140B">
            <w:pPr>
              <w:pStyle w:val="TRLBodyText"/>
              <w:spacing w:after="60" w:line="240" w:lineRule="auto"/>
              <w:rPr>
                <w:rFonts w:ascii="Times New Roman" w:hAnsi="Times New Roman"/>
                <w:sz w:val="20"/>
              </w:rPr>
            </w:pPr>
            <w:r w:rsidRPr="005C5EF9">
              <w:rPr>
                <w:rFonts w:ascii="Times New Roman" w:hAnsi="Times New Roman"/>
                <w:sz w:val="20"/>
              </w:rPr>
              <w:t>[Note: Final test result if Interpolation family result is not accepted when this table is finalised]</w:t>
            </w:r>
          </w:p>
        </w:tc>
      </w:tr>
      <w:tr w:rsidR="00E7140B" w14:paraId="750E016D" w14:textId="77777777" w:rsidTr="00E31463">
        <w:tc>
          <w:tcPr>
            <w:tcW w:w="1416" w:type="dxa"/>
          </w:tcPr>
          <w:p w14:paraId="41E682E9" w14:textId="77777777" w:rsidR="00E7140B" w:rsidRDefault="00E7140B" w:rsidP="00823AFE">
            <w:pPr>
              <w:pStyle w:val="TRLBodyText"/>
              <w:spacing w:after="60" w:line="240" w:lineRule="auto"/>
              <w:jc w:val="left"/>
              <w:rPr>
                <w:rFonts w:ascii="Times New Roman" w:hAnsi="Times New Roman"/>
                <w:sz w:val="20"/>
              </w:rPr>
            </w:pPr>
            <w:r>
              <w:rPr>
                <w:rFonts w:ascii="Times New Roman" w:hAnsi="Times New Roman"/>
                <w:sz w:val="20"/>
              </w:rPr>
              <w:t>Annex B8</w:t>
            </w:r>
          </w:p>
          <w:p w14:paraId="0A9BCFFE" w14:textId="0F87E8A2" w:rsidR="00E7140B" w:rsidRPr="00850A92" w:rsidRDefault="00E7140B" w:rsidP="00823AFE">
            <w:pPr>
              <w:pStyle w:val="TRLBodyText"/>
              <w:spacing w:after="60" w:line="240" w:lineRule="auto"/>
              <w:jc w:val="left"/>
              <w:rPr>
                <w:rFonts w:ascii="Times New Roman" w:hAnsi="Times New Roman"/>
                <w:sz w:val="20"/>
              </w:rPr>
            </w:pPr>
            <w:r>
              <w:rPr>
                <w:rFonts w:ascii="Times New Roman" w:hAnsi="Times New Roman"/>
                <w:sz w:val="20"/>
              </w:rPr>
              <w:t>Appendices 1 - 6</w:t>
            </w:r>
          </w:p>
        </w:tc>
        <w:tc>
          <w:tcPr>
            <w:tcW w:w="3926" w:type="dxa"/>
          </w:tcPr>
          <w:p w14:paraId="168705F6" w14:textId="66B5A096" w:rsidR="00E7140B" w:rsidRPr="00850A92" w:rsidRDefault="00E7140B" w:rsidP="00E7140B">
            <w:pPr>
              <w:pStyle w:val="TRLBodyText"/>
              <w:spacing w:after="60" w:line="240" w:lineRule="auto"/>
              <w:rPr>
                <w:rFonts w:ascii="Times New Roman" w:hAnsi="Times New Roman"/>
                <w:sz w:val="20"/>
              </w:rPr>
            </w:pPr>
            <w:r>
              <w:rPr>
                <w:rFonts w:ascii="Times New Roman" w:hAnsi="Times New Roman"/>
                <w:sz w:val="20"/>
              </w:rPr>
              <w:t xml:space="preserve">Multiple new references to </w:t>
            </w:r>
            <w:proofErr w:type="spellStart"/>
            <w:r>
              <w:rPr>
                <w:rFonts w:ascii="Times New Roman" w:hAnsi="Times New Roman"/>
                <w:sz w:val="20"/>
              </w:rPr>
              <w:t>OVC-FCHVs</w:t>
            </w:r>
            <w:proofErr w:type="spellEnd"/>
          </w:p>
        </w:tc>
        <w:tc>
          <w:tcPr>
            <w:tcW w:w="3923" w:type="dxa"/>
          </w:tcPr>
          <w:p w14:paraId="54FC7B2B" w14:textId="3918BDB6" w:rsidR="00E7140B" w:rsidRPr="00850A92" w:rsidRDefault="00E7140B" w:rsidP="00E7140B">
            <w:pPr>
              <w:pStyle w:val="TRLBodyText"/>
              <w:spacing w:after="60" w:line="240" w:lineRule="auto"/>
              <w:rPr>
                <w:rFonts w:ascii="Times New Roman" w:hAnsi="Times New Roman"/>
                <w:sz w:val="20"/>
              </w:rPr>
            </w:pPr>
            <w:r>
              <w:rPr>
                <w:rFonts w:ascii="Times New Roman" w:hAnsi="Times New Roman"/>
                <w:sz w:val="20"/>
              </w:rPr>
              <w:t xml:space="preserve">Multiple new references to </w:t>
            </w:r>
            <w:proofErr w:type="spellStart"/>
            <w:r>
              <w:rPr>
                <w:rFonts w:ascii="Times New Roman" w:hAnsi="Times New Roman"/>
                <w:sz w:val="20"/>
              </w:rPr>
              <w:t>OVC-FCHVs</w:t>
            </w:r>
            <w:proofErr w:type="spellEnd"/>
          </w:p>
        </w:tc>
      </w:tr>
      <w:tr w:rsidR="00E7140B" w14:paraId="3983771D" w14:textId="77777777" w:rsidTr="00E31463">
        <w:tc>
          <w:tcPr>
            <w:tcW w:w="1416" w:type="dxa"/>
          </w:tcPr>
          <w:p w14:paraId="563A07F3" w14:textId="4646B668" w:rsidR="00E7140B" w:rsidRDefault="00E7140B" w:rsidP="00823AFE">
            <w:pPr>
              <w:pStyle w:val="TRLBodyText"/>
              <w:spacing w:after="60" w:line="240" w:lineRule="auto"/>
              <w:jc w:val="left"/>
              <w:rPr>
                <w:rFonts w:ascii="Times New Roman" w:hAnsi="Times New Roman"/>
                <w:sz w:val="20"/>
              </w:rPr>
            </w:pPr>
            <w:r>
              <w:rPr>
                <w:rFonts w:ascii="Times New Roman" w:hAnsi="Times New Roman"/>
                <w:sz w:val="20"/>
              </w:rPr>
              <w:t>Annex C4</w:t>
            </w:r>
          </w:p>
          <w:p w14:paraId="21D07D83" w14:textId="41B6933E" w:rsidR="007C1E13" w:rsidRDefault="007C1E13" w:rsidP="00823AFE">
            <w:pPr>
              <w:pStyle w:val="TRLBodyText"/>
              <w:spacing w:after="60" w:line="240" w:lineRule="auto"/>
              <w:jc w:val="left"/>
              <w:rPr>
                <w:rFonts w:ascii="Times New Roman" w:hAnsi="Times New Roman"/>
                <w:sz w:val="20"/>
              </w:rPr>
            </w:pPr>
            <w:r>
              <w:rPr>
                <w:rFonts w:ascii="Times New Roman" w:hAnsi="Times New Roman"/>
                <w:sz w:val="20"/>
              </w:rPr>
              <w:t>Appendix 3b</w:t>
            </w:r>
          </w:p>
          <w:p w14:paraId="4E4C2E98" w14:textId="54A4F209" w:rsidR="00E7140B" w:rsidRDefault="00E7140B" w:rsidP="00823AFE">
            <w:pPr>
              <w:pStyle w:val="TRLBodyText"/>
              <w:spacing w:after="60" w:line="240" w:lineRule="auto"/>
              <w:jc w:val="left"/>
              <w:rPr>
                <w:rFonts w:ascii="Times New Roman" w:hAnsi="Times New Roman"/>
                <w:sz w:val="20"/>
              </w:rPr>
            </w:pPr>
            <w:r>
              <w:rPr>
                <w:rFonts w:ascii="Times New Roman" w:hAnsi="Times New Roman"/>
                <w:sz w:val="20"/>
              </w:rPr>
              <w:t>Table C4/App</w:t>
            </w:r>
            <w:r w:rsidR="00204CD6">
              <w:rPr>
                <w:rFonts w:ascii="Times New Roman" w:hAnsi="Times New Roman"/>
                <w:sz w:val="20"/>
              </w:rPr>
              <w:t>3b.1</w:t>
            </w:r>
          </w:p>
        </w:tc>
        <w:tc>
          <w:tcPr>
            <w:tcW w:w="3926" w:type="dxa"/>
          </w:tcPr>
          <w:p w14:paraId="4D01ED93" w14:textId="77777777" w:rsidR="00E7140B" w:rsidRDefault="007C1E13" w:rsidP="00E7140B">
            <w:pPr>
              <w:pStyle w:val="TRLBodyText"/>
              <w:spacing w:after="60" w:line="240" w:lineRule="auto"/>
              <w:rPr>
                <w:rFonts w:ascii="Times New Roman" w:hAnsi="Times New Roman"/>
                <w:sz w:val="20"/>
              </w:rPr>
            </w:pPr>
            <w:r w:rsidRPr="007C1E13">
              <w:rPr>
                <w:rFonts w:ascii="Times New Roman" w:hAnsi="Times New Roman"/>
                <w:sz w:val="20"/>
              </w:rPr>
              <w:t>**</w:t>
            </w:r>
            <w:r w:rsidRPr="007C1E13">
              <w:rPr>
                <w:rFonts w:ascii="Times New Roman" w:hAnsi="Times New Roman"/>
                <w:sz w:val="20"/>
              </w:rPr>
              <w:tab/>
              <w:t>for vehicles having [engine displacement]</w:t>
            </w:r>
            <w:r>
              <w:rPr>
                <w:rFonts w:ascii="Times New Roman" w:hAnsi="Times New Roman"/>
                <w:sz w:val="20"/>
              </w:rPr>
              <w:t xml:space="preserve"> …</w:t>
            </w:r>
          </w:p>
          <w:p w14:paraId="5BA465D1" w14:textId="4622B727" w:rsidR="007C1E13" w:rsidRDefault="007C1E13" w:rsidP="00E7140B">
            <w:pPr>
              <w:pStyle w:val="TRLBodyText"/>
              <w:spacing w:after="60" w:line="240" w:lineRule="auto"/>
              <w:rPr>
                <w:rFonts w:ascii="Times New Roman" w:hAnsi="Times New Roman"/>
                <w:sz w:val="20"/>
              </w:rPr>
            </w:pPr>
            <w:r>
              <w:rPr>
                <w:rFonts w:ascii="Times New Roman" w:hAnsi="Times New Roman"/>
                <w:sz w:val="20"/>
              </w:rPr>
              <w:t>Level 1B only</w:t>
            </w:r>
          </w:p>
        </w:tc>
        <w:tc>
          <w:tcPr>
            <w:tcW w:w="3923" w:type="dxa"/>
          </w:tcPr>
          <w:p w14:paraId="4CE2F2A5" w14:textId="20DC80D2" w:rsidR="00E7140B" w:rsidRDefault="007C1E13" w:rsidP="00E7140B">
            <w:pPr>
              <w:pStyle w:val="TRLBodyText"/>
              <w:spacing w:after="60" w:line="240" w:lineRule="auto"/>
              <w:rPr>
                <w:rFonts w:ascii="Times New Roman" w:hAnsi="Times New Roman"/>
                <w:sz w:val="20"/>
              </w:rPr>
            </w:pPr>
            <w:r>
              <w:rPr>
                <w:rFonts w:ascii="Times New Roman" w:hAnsi="Times New Roman"/>
                <w:sz w:val="20"/>
              </w:rPr>
              <w:t>N/A</w:t>
            </w:r>
          </w:p>
        </w:tc>
      </w:tr>
      <w:tr w:rsidR="00E7140B" w14:paraId="7C6368DB" w14:textId="77777777" w:rsidTr="00E31463">
        <w:tc>
          <w:tcPr>
            <w:tcW w:w="1416" w:type="dxa"/>
          </w:tcPr>
          <w:p w14:paraId="5EC323EC" w14:textId="77777777" w:rsidR="007C1E13" w:rsidRDefault="007C1E13" w:rsidP="00823AFE">
            <w:pPr>
              <w:pStyle w:val="TRLBodyText"/>
              <w:spacing w:after="60" w:line="240" w:lineRule="auto"/>
              <w:jc w:val="left"/>
              <w:rPr>
                <w:rFonts w:ascii="Times New Roman" w:hAnsi="Times New Roman"/>
                <w:sz w:val="20"/>
              </w:rPr>
            </w:pPr>
            <w:r>
              <w:rPr>
                <w:rFonts w:ascii="Times New Roman" w:hAnsi="Times New Roman"/>
                <w:sz w:val="20"/>
              </w:rPr>
              <w:t>Annex C4</w:t>
            </w:r>
          </w:p>
          <w:p w14:paraId="2E86D31D" w14:textId="77777777" w:rsidR="00E7140B" w:rsidRDefault="007C1E13" w:rsidP="00823AFE">
            <w:pPr>
              <w:pStyle w:val="TRLBodyText"/>
              <w:spacing w:after="60" w:line="240" w:lineRule="auto"/>
              <w:jc w:val="left"/>
              <w:rPr>
                <w:rFonts w:ascii="Times New Roman" w:hAnsi="Times New Roman"/>
                <w:sz w:val="20"/>
              </w:rPr>
            </w:pPr>
            <w:r>
              <w:rPr>
                <w:rFonts w:ascii="Times New Roman" w:hAnsi="Times New Roman"/>
                <w:sz w:val="20"/>
              </w:rPr>
              <w:t>Appendix 4</w:t>
            </w:r>
          </w:p>
          <w:p w14:paraId="0B5E9738" w14:textId="436F40D0" w:rsidR="00903E76" w:rsidRDefault="00903E76" w:rsidP="00823AFE">
            <w:pPr>
              <w:pStyle w:val="TRLBodyText"/>
              <w:spacing w:after="60" w:line="240" w:lineRule="auto"/>
              <w:jc w:val="left"/>
              <w:rPr>
                <w:rFonts w:ascii="Times New Roman" w:hAnsi="Times New Roman"/>
                <w:sz w:val="20"/>
              </w:rPr>
            </w:pPr>
            <w:r>
              <w:rPr>
                <w:rFonts w:ascii="Times New Roman" w:hAnsi="Times New Roman"/>
                <w:sz w:val="20"/>
              </w:rPr>
              <w:t>Para 2</w:t>
            </w:r>
          </w:p>
        </w:tc>
        <w:tc>
          <w:tcPr>
            <w:tcW w:w="3926" w:type="dxa"/>
          </w:tcPr>
          <w:p w14:paraId="1D43E23C" w14:textId="77777777" w:rsidR="00903E76" w:rsidRPr="00903E76" w:rsidRDefault="00903E76" w:rsidP="00903E76">
            <w:pPr>
              <w:pStyle w:val="TRLBodyText"/>
              <w:spacing w:after="60"/>
              <w:rPr>
                <w:rFonts w:ascii="Times New Roman" w:hAnsi="Times New Roman"/>
                <w:sz w:val="20"/>
              </w:rPr>
            </w:pPr>
            <w:r w:rsidRPr="00903E76">
              <w:rPr>
                <w:rFonts w:ascii="Times New Roman" w:hAnsi="Times New Roman"/>
                <w:sz w:val="20"/>
              </w:rPr>
              <w:t xml:space="preserve">For </w:t>
            </w:r>
            <w:proofErr w:type="spellStart"/>
            <w:r w:rsidRPr="00903E76">
              <w:rPr>
                <w:rFonts w:ascii="Times New Roman" w:hAnsi="Times New Roman"/>
                <w:sz w:val="20"/>
              </w:rPr>
              <w:t>OVC-HEVs</w:t>
            </w:r>
            <w:proofErr w:type="spellEnd"/>
            <w:r w:rsidRPr="00903E76">
              <w:rPr>
                <w:rFonts w:ascii="Times New Roman" w:hAnsi="Times New Roman"/>
                <w:sz w:val="20"/>
              </w:rPr>
              <w:t>:</w:t>
            </w:r>
          </w:p>
          <w:p w14:paraId="46DBE45C" w14:textId="45F857F2" w:rsidR="00E7140B" w:rsidRDefault="00903E76" w:rsidP="00903E76">
            <w:pPr>
              <w:pStyle w:val="TRLBodyText"/>
              <w:spacing w:after="60" w:line="240" w:lineRule="auto"/>
              <w:rPr>
                <w:rFonts w:ascii="Times New Roman" w:hAnsi="Times New Roman"/>
                <w:sz w:val="20"/>
              </w:rPr>
            </w:pPr>
            <w:r w:rsidRPr="00903E76">
              <w:rPr>
                <w:rFonts w:ascii="Times New Roman" w:hAnsi="Times New Roman"/>
                <w:sz w:val="20"/>
              </w:rPr>
              <w:t>It is allowed to charge the electrical energy/power storage device twice a day during mileage accumulation.</w:t>
            </w:r>
            <w:r w:rsidR="00AB1E4B">
              <w:rPr>
                <w:rFonts w:ascii="Times New Roman" w:hAnsi="Times New Roman"/>
                <w:sz w:val="20"/>
              </w:rPr>
              <w:t xml:space="preserve"> …</w:t>
            </w:r>
          </w:p>
        </w:tc>
        <w:tc>
          <w:tcPr>
            <w:tcW w:w="3923" w:type="dxa"/>
          </w:tcPr>
          <w:p w14:paraId="66D76334" w14:textId="77777777" w:rsidR="007106CD" w:rsidRPr="00903E76" w:rsidRDefault="007106CD" w:rsidP="007106CD">
            <w:pPr>
              <w:pStyle w:val="TRLBodyText"/>
              <w:spacing w:after="60"/>
              <w:rPr>
                <w:rFonts w:ascii="Times New Roman" w:hAnsi="Times New Roman"/>
                <w:sz w:val="20"/>
              </w:rPr>
            </w:pPr>
            <w:r w:rsidRPr="00903E76">
              <w:rPr>
                <w:rFonts w:ascii="Times New Roman" w:hAnsi="Times New Roman"/>
                <w:sz w:val="20"/>
              </w:rPr>
              <w:t xml:space="preserve">For </w:t>
            </w:r>
            <w:proofErr w:type="spellStart"/>
            <w:r w:rsidRPr="00903E76">
              <w:rPr>
                <w:rFonts w:ascii="Times New Roman" w:hAnsi="Times New Roman"/>
                <w:sz w:val="20"/>
              </w:rPr>
              <w:t>OVC-HEVs</w:t>
            </w:r>
            <w:proofErr w:type="spellEnd"/>
            <w:r w:rsidRPr="00903E76">
              <w:rPr>
                <w:rFonts w:ascii="Times New Roman" w:hAnsi="Times New Roman"/>
                <w:sz w:val="20"/>
              </w:rPr>
              <w:t>:</w:t>
            </w:r>
          </w:p>
          <w:p w14:paraId="7CD46CEB" w14:textId="7005BBCC" w:rsidR="00E7140B" w:rsidRDefault="007106CD" w:rsidP="007106CD">
            <w:pPr>
              <w:pStyle w:val="TRLBodyText"/>
              <w:spacing w:after="60" w:line="240" w:lineRule="auto"/>
              <w:rPr>
                <w:rFonts w:ascii="Times New Roman" w:hAnsi="Times New Roman"/>
                <w:sz w:val="20"/>
              </w:rPr>
            </w:pPr>
            <w:r w:rsidRPr="00903E76">
              <w:rPr>
                <w:rFonts w:ascii="Times New Roman" w:hAnsi="Times New Roman"/>
                <w:sz w:val="20"/>
              </w:rPr>
              <w:t>It is allowed to charge the electrical energy/power storage device twice a day during mileage accumulation.</w:t>
            </w:r>
            <w:r>
              <w:rPr>
                <w:rFonts w:ascii="Times New Roman" w:hAnsi="Times New Roman"/>
                <w:sz w:val="20"/>
              </w:rPr>
              <w:t xml:space="preserve"> …</w:t>
            </w:r>
          </w:p>
        </w:tc>
      </w:tr>
      <w:tr w:rsidR="00E7140B" w14:paraId="74861083" w14:textId="77777777" w:rsidTr="007106CD">
        <w:trPr>
          <w:cantSplit/>
        </w:trPr>
        <w:tc>
          <w:tcPr>
            <w:tcW w:w="1416" w:type="dxa"/>
          </w:tcPr>
          <w:p w14:paraId="3FFA4ECC" w14:textId="77777777" w:rsidR="00E7140B" w:rsidRDefault="00ED2542" w:rsidP="00823AFE">
            <w:pPr>
              <w:pStyle w:val="TRLBodyText"/>
              <w:spacing w:after="60" w:line="240" w:lineRule="auto"/>
              <w:jc w:val="left"/>
              <w:rPr>
                <w:rFonts w:ascii="Times New Roman" w:hAnsi="Times New Roman"/>
                <w:sz w:val="20"/>
              </w:rPr>
            </w:pPr>
            <w:r>
              <w:rPr>
                <w:rFonts w:ascii="Times New Roman" w:hAnsi="Times New Roman"/>
                <w:sz w:val="20"/>
              </w:rPr>
              <w:lastRenderedPageBreak/>
              <w:t>Annex C5</w:t>
            </w:r>
          </w:p>
          <w:p w14:paraId="6F53EAFB" w14:textId="5DD359BA" w:rsidR="00ED2542" w:rsidRDefault="00ED2542" w:rsidP="00823AFE">
            <w:pPr>
              <w:pStyle w:val="TRLBodyText"/>
              <w:spacing w:after="60" w:line="240" w:lineRule="auto"/>
              <w:jc w:val="left"/>
              <w:rPr>
                <w:rFonts w:ascii="Times New Roman" w:hAnsi="Times New Roman"/>
                <w:sz w:val="20"/>
              </w:rPr>
            </w:pPr>
            <w:r>
              <w:rPr>
                <w:rFonts w:ascii="Times New Roman" w:hAnsi="Times New Roman"/>
                <w:sz w:val="20"/>
              </w:rPr>
              <w:t>Para 4.6.</w:t>
            </w:r>
          </w:p>
        </w:tc>
        <w:tc>
          <w:tcPr>
            <w:tcW w:w="3926" w:type="dxa"/>
          </w:tcPr>
          <w:p w14:paraId="4FCA3D68" w14:textId="0E699C21" w:rsidR="00971D31" w:rsidRPr="00971D31" w:rsidRDefault="00971D31" w:rsidP="00971D31">
            <w:pPr>
              <w:pStyle w:val="TRLBodyText"/>
              <w:spacing w:after="60" w:line="240" w:lineRule="auto"/>
              <w:rPr>
                <w:rFonts w:ascii="Times New Roman" w:hAnsi="Times New Roman"/>
                <w:sz w:val="20"/>
              </w:rPr>
            </w:pPr>
            <w:r>
              <w:rPr>
                <w:rFonts w:ascii="Times New Roman" w:hAnsi="Times New Roman"/>
                <w:sz w:val="20"/>
              </w:rPr>
              <w:t>[</w:t>
            </w:r>
            <w:r w:rsidRPr="00971D31">
              <w:rPr>
                <w:rFonts w:ascii="Times New Roman" w:hAnsi="Times New Roman"/>
                <w:sz w:val="20"/>
              </w:rPr>
              <w:t xml:space="preserve">At the request of the manufacturer, a vehicle with an </w:t>
            </w:r>
            <w:proofErr w:type="spellStart"/>
            <w:r w:rsidRPr="00971D31">
              <w:rPr>
                <w:rFonts w:ascii="Times New Roman" w:hAnsi="Times New Roman"/>
                <w:sz w:val="20"/>
              </w:rPr>
              <w:t>OBD</w:t>
            </w:r>
            <w:proofErr w:type="spellEnd"/>
            <w:r w:rsidRPr="00971D31">
              <w:rPr>
                <w:rFonts w:ascii="Times New Roman" w:hAnsi="Times New Roman"/>
                <w:sz w:val="20"/>
              </w:rPr>
              <w:t xml:space="preserve"> system may be accepted for type-approval with regard to emissions, even though the system contains one or more deficiencies such that the specific requirements of this annex are not fully met, provided that the specific administrative provisions set out in section paragraph 3 of this annex are complied with. </w:t>
            </w:r>
          </w:p>
          <w:p w14:paraId="016A986C" w14:textId="1CA2A968" w:rsidR="00E7140B" w:rsidRDefault="00971D31" w:rsidP="00971D31">
            <w:pPr>
              <w:pStyle w:val="TRLBodyText"/>
              <w:spacing w:after="60" w:line="240" w:lineRule="auto"/>
              <w:rPr>
                <w:rFonts w:ascii="Times New Roman" w:hAnsi="Times New Roman"/>
                <w:sz w:val="20"/>
              </w:rPr>
            </w:pPr>
            <w:r w:rsidRPr="00971D31">
              <w:rPr>
                <w:rFonts w:ascii="Times New Roman" w:hAnsi="Times New Roman"/>
                <w:sz w:val="20"/>
              </w:rPr>
              <w:t>The Type Approval Authority shall notify its decision in granting a deficiency request to all other Contracting Parties to the 1958 Agreement applying this Regulation.]</w:t>
            </w:r>
          </w:p>
        </w:tc>
        <w:tc>
          <w:tcPr>
            <w:tcW w:w="3923" w:type="dxa"/>
          </w:tcPr>
          <w:p w14:paraId="004C7826" w14:textId="77777777" w:rsidR="00247647" w:rsidRPr="00971D31" w:rsidRDefault="00247647" w:rsidP="00247647">
            <w:pPr>
              <w:pStyle w:val="TRLBodyText"/>
              <w:spacing w:after="60" w:line="240" w:lineRule="auto"/>
              <w:rPr>
                <w:rFonts w:ascii="Times New Roman" w:hAnsi="Times New Roman"/>
                <w:sz w:val="20"/>
              </w:rPr>
            </w:pPr>
            <w:r>
              <w:rPr>
                <w:rFonts w:ascii="Times New Roman" w:hAnsi="Times New Roman"/>
                <w:sz w:val="20"/>
              </w:rPr>
              <w:t>[</w:t>
            </w:r>
            <w:r w:rsidRPr="00971D31">
              <w:rPr>
                <w:rFonts w:ascii="Times New Roman" w:hAnsi="Times New Roman"/>
                <w:sz w:val="20"/>
              </w:rPr>
              <w:t xml:space="preserve">At the request of the manufacturer, a vehicle with an </w:t>
            </w:r>
            <w:proofErr w:type="spellStart"/>
            <w:r w:rsidRPr="00971D31">
              <w:rPr>
                <w:rFonts w:ascii="Times New Roman" w:hAnsi="Times New Roman"/>
                <w:sz w:val="20"/>
              </w:rPr>
              <w:t>OBD</w:t>
            </w:r>
            <w:proofErr w:type="spellEnd"/>
            <w:r w:rsidRPr="00971D31">
              <w:rPr>
                <w:rFonts w:ascii="Times New Roman" w:hAnsi="Times New Roman"/>
                <w:sz w:val="20"/>
              </w:rPr>
              <w:t xml:space="preserve"> system may be accepted for type-approval with regard to emissions, even though the system contains one or more deficiencies such that the specific requirements of this annex are not fully met, provided that the specific administrative provisions set out in section paragraph 3 of this annex are complied with. </w:t>
            </w:r>
          </w:p>
          <w:p w14:paraId="716616D0" w14:textId="10A9F2A5" w:rsidR="00E7140B" w:rsidRDefault="00247647" w:rsidP="00247647">
            <w:pPr>
              <w:pStyle w:val="TRLBodyText"/>
              <w:spacing w:after="60" w:line="240" w:lineRule="auto"/>
              <w:rPr>
                <w:rFonts w:ascii="Times New Roman" w:hAnsi="Times New Roman"/>
                <w:sz w:val="20"/>
              </w:rPr>
            </w:pPr>
            <w:r w:rsidRPr="00971D31">
              <w:rPr>
                <w:rFonts w:ascii="Times New Roman" w:hAnsi="Times New Roman"/>
                <w:sz w:val="20"/>
              </w:rPr>
              <w:t>The Type Approval Authority shall notify its decision in granting a deficiency request to all other Contracting Parties to the 1958 Agreement applying this Regulation.]</w:t>
            </w:r>
          </w:p>
        </w:tc>
      </w:tr>
      <w:tr w:rsidR="00D26E6B" w14:paraId="55832FEE" w14:textId="77777777" w:rsidTr="00E31463">
        <w:tc>
          <w:tcPr>
            <w:tcW w:w="1416" w:type="dxa"/>
          </w:tcPr>
          <w:p w14:paraId="71E7C360" w14:textId="77777777" w:rsidR="00D26E6B" w:rsidRDefault="00B75303" w:rsidP="00823AFE">
            <w:pPr>
              <w:pStyle w:val="TRLBodyText"/>
              <w:spacing w:after="60" w:line="240" w:lineRule="auto"/>
              <w:jc w:val="left"/>
              <w:rPr>
                <w:rFonts w:ascii="Times New Roman" w:hAnsi="Times New Roman"/>
                <w:sz w:val="20"/>
              </w:rPr>
            </w:pPr>
            <w:r>
              <w:rPr>
                <w:rFonts w:ascii="Times New Roman" w:hAnsi="Times New Roman"/>
                <w:sz w:val="20"/>
              </w:rPr>
              <w:t>Annex C5</w:t>
            </w:r>
          </w:p>
          <w:p w14:paraId="17BA1E24" w14:textId="77777777" w:rsidR="00B75303" w:rsidRDefault="00B75303" w:rsidP="00823AFE">
            <w:pPr>
              <w:pStyle w:val="TRLBodyText"/>
              <w:spacing w:after="60" w:line="240" w:lineRule="auto"/>
              <w:jc w:val="left"/>
              <w:rPr>
                <w:rFonts w:ascii="Times New Roman" w:hAnsi="Times New Roman"/>
                <w:sz w:val="20"/>
              </w:rPr>
            </w:pPr>
            <w:r>
              <w:rPr>
                <w:rFonts w:ascii="Times New Roman" w:hAnsi="Times New Roman"/>
                <w:sz w:val="20"/>
              </w:rPr>
              <w:t>Appendix 1</w:t>
            </w:r>
          </w:p>
          <w:p w14:paraId="47C804E9" w14:textId="171B5DDC" w:rsidR="00B75303" w:rsidRDefault="00B75303" w:rsidP="00823AFE">
            <w:pPr>
              <w:pStyle w:val="TRLBodyText"/>
              <w:spacing w:after="60" w:line="240" w:lineRule="auto"/>
              <w:jc w:val="left"/>
              <w:rPr>
                <w:rFonts w:ascii="Times New Roman" w:hAnsi="Times New Roman"/>
                <w:sz w:val="20"/>
              </w:rPr>
            </w:pPr>
            <w:r>
              <w:rPr>
                <w:rFonts w:ascii="Times New Roman" w:hAnsi="Times New Roman"/>
                <w:sz w:val="20"/>
              </w:rPr>
              <w:t>Para</w:t>
            </w:r>
            <w:r w:rsidR="00380C44">
              <w:rPr>
                <w:rFonts w:ascii="Times New Roman" w:hAnsi="Times New Roman"/>
                <w:sz w:val="20"/>
              </w:rPr>
              <w:t xml:space="preserve"> 6.2.2.</w:t>
            </w:r>
          </w:p>
        </w:tc>
        <w:tc>
          <w:tcPr>
            <w:tcW w:w="3926" w:type="dxa"/>
          </w:tcPr>
          <w:p w14:paraId="5F713077" w14:textId="2F979154" w:rsidR="00D26E6B" w:rsidRDefault="00380C44" w:rsidP="00971D31">
            <w:pPr>
              <w:pStyle w:val="TRLBodyText"/>
              <w:spacing w:after="60" w:line="240" w:lineRule="auto"/>
              <w:rPr>
                <w:rFonts w:ascii="Times New Roman" w:hAnsi="Times New Roman"/>
                <w:sz w:val="20"/>
              </w:rPr>
            </w:pPr>
            <w:r w:rsidRPr="00380C44">
              <w:rPr>
                <w:rFonts w:ascii="Times New Roman" w:hAnsi="Times New Roman"/>
                <w:sz w:val="20"/>
              </w:rPr>
              <w:t>[At the request of the manufacturer with approval by Type Approval Authority, alternative preconditioning methods may be used.]</w:t>
            </w:r>
          </w:p>
        </w:tc>
        <w:tc>
          <w:tcPr>
            <w:tcW w:w="3923" w:type="dxa"/>
          </w:tcPr>
          <w:p w14:paraId="145D2C8F" w14:textId="26673410" w:rsidR="00D26E6B" w:rsidRDefault="00055375" w:rsidP="00247647">
            <w:pPr>
              <w:pStyle w:val="TRLBodyText"/>
              <w:spacing w:after="60" w:line="240" w:lineRule="auto"/>
              <w:rPr>
                <w:rFonts w:ascii="Times New Roman" w:hAnsi="Times New Roman"/>
                <w:sz w:val="20"/>
              </w:rPr>
            </w:pPr>
            <w:r w:rsidRPr="00380C44">
              <w:rPr>
                <w:rFonts w:ascii="Times New Roman" w:hAnsi="Times New Roman"/>
                <w:sz w:val="20"/>
              </w:rPr>
              <w:t>[At the request of the manufacturer with approval by Type Approval Authority, alternative preconditioning methods may be used.]</w:t>
            </w:r>
          </w:p>
        </w:tc>
      </w:tr>
      <w:tr w:rsidR="003A675B" w14:paraId="15CB68C8" w14:textId="77777777" w:rsidTr="00E31463">
        <w:tc>
          <w:tcPr>
            <w:tcW w:w="1416" w:type="dxa"/>
          </w:tcPr>
          <w:p w14:paraId="26F38B08" w14:textId="77777777" w:rsidR="00F9328F" w:rsidRDefault="00F9328F" w:rsidP="00823AFE">
            <w:pPr>
              <w:pStyle w:val="TRLBodyText"/>
              <w:spacing w:after="60" w:line="240" w:lineRule="auto"/>
              <w:jc w:val="left"/>
              <w:rPr>
                <w:rFonts w:ascii="Times New Roman" w:hAnsi="Times New Roman"/>
                <w:sz w:val="20"/>
              </w:rPr>
            </w:pPr>
            <w:r>
              <w:rPr>
                <w:rFonts w:ascii="Times New Roman" w:hAnsi="Times New Roman"/>
                <w:sz w:val="20"/>
              </w:rPr>
              <w:t>Annex C5</w:t>
            </w:r>
          </w:p>
          <w:p w14:paraId="68297411" w14:textId="77777777" w:rsidR="00F9328F" w:rsidRDefault="00F9328F" w:rsidP="00823AFE">
            <w:pPr>
              <w:pStyle w:val="TRLBodyText"/>
              <w:spacing w:after="60" w:line="240" w:lineRule="auto"/>
              <w:jc w:val="left"/>
              <w:rPr>
                <w:rFonts w:ascii="Times New Roman" w:hAnsi="Times New Roman"/>
                <w:sz w:val="20"/>
              </w:rPr>
            </w:pPr>
            <w:r>
              <w:rPr>
                <w:rFonts w:ascii="Times New Roman" w:hAnsi="Times New Roman"/>
                <w:sz w:val="20"/>
              </w:rPr>
              <w:t>Appendix 1</w:t>
            </w:r>
          </w:p>
          <w:p w14:paraId="71160C82" w14:textId="4B1511EC" w:rsidR="003A675B" w:rsidRDefault="00F9328F" w:rsidP="00823AFE">
            <w:pPr>
              <w:pStyle w:val="TRLBodyText"/>
              <w:spacing w:after="60" w:line="240" w:lineRule="auto"/>
              <w:jc w:val="left"/>
              <w:rPr>
                <w:rFonts w:ascii="Times New Roman" w:hAnsi="Times New Roman"/>
                <w:sz w:val="20"/>
              </w:rPr>
            </w:pPr>
            <w:r>
              <w:rPr>
                <w:rFonts w:ascii="Times New Roman" w:hAnsi="Times New Roman"/>
                <w:sz w:val="20"/>
              </w:rPr>
              <w:t>Para</w:t>
            </w:r>
            <w:r>
              <w:rPr>
                <w:rFonts w:ascii="Times New Roman" w:hAnsi="Times New Roman"/>
                <w:sz w:val="20"/>
              </w:rPr>
              <w:t>s</w:t>
            </w:r>
            <w:r>
              <w:rPr>
                <w:rFonts w:ascii="Times New Roman" w:hAnsi="Times New Roman"/>
                <w:sz w:val="20"/>
              </w:rPr>
              <w:t xml:space="preserve"> </w:t>
            </w:r>
            <w:r>
              <w:rPr>
                <w:rFonts w:ascii="Times New Roman" w:hAnsi="Times New Roman"/>
                <w:sz w:val="20"/>
              </w:rPr>
              <w:t>7.1.7</w:t>
            </w:r>
            <w:r>
              <w:rPr>
                <w:rFonts w:ascii="Times New Roman" w:hAnsi="Times New Roman"/>
                <w:sz w:val="20"/>
              </w:rPr>
              <w:t>.</w:t>
            </w:r>
            <w:r>
              <w:rPr>
                <w:rFonts w:ascii="Times New Roman" w:hAnsi="Times New Roman"/>
                <w:sz w:val="20"/>
              </w:rPr>
              <w:t>, 7.8.8. and 7.1.9.</w:t>
            </w:r>
          </w:p>
        </w:tc>
        <w:tc>
          <w:tcPr>
            <w:tcW w:w="3926" w:type="dxa"/>
          </w:tcPr>
          <w:p w14:paraId="75EAD447" w14:textId="27A5849D" w:rsidR="003A675B" w:rsidRPr="00380C44" w:rsidRDefault="00B33E45" w:rsidP="00971D31">
            <w:pPr>
              <w:pStyle w:val="TRLBodyText"/>
              <w:spacing w:after="60" w:line="240" w:lineRule="auto"/>
              <w:rPr>
                <w:rFonts w:ascii="Times New Roman" w:hAnsi="Times New Roman"/>
                <w:sz w:val="20"/>
              </w:rPr>
            </w:pPr>
            <w:r>
              <w:rPr>
                <w:rFonts w:ascii="Times New Roman" w:hAnsi="Times New Roman"/>
                <w:sz w:val="20"/>
              </w:rPr>
              <w:t xml:space="preserve">In-service conformity </w:t>
            </w:r>
            <w:r w:rsidR="00B85B23">
              <w:rPr>
                <w:rFonts w:ascii="Times New Roman" w:hAnsi="Times New Roman"/>
                <w:sz w:val="20"/>
              </w:rPr>
              <w:t xml:space="preserve">related </w:t>
            </w:r>
            <w:r>
              <w:rPr>
                <w:rFonts w:ascii="Times New Roman" w:hAnsi="Times New Roman"/>
                <w:sz w:val="20"/>
              </w:rPr>
              <w:t>text</w:t>
            </w:r>
            <w:r w:rsidR="00B85B23">
              <w:rPr>
                <w:rFonts w:ascii="Times New Roman" w:hAnsi="Times New Roman"/>
                <w:sz w:val="20"/>
              </w:rPr>
              <w:t xml:space="preserve"> in </w:t>
            </w:r>
            <w:r w:rsidR="00B85B23" w:rsidRPr="00B85B23">
              <w:rPr>
                <w:rFonts w:ascii="Times New Roman" w:hAnsi="Times New Roman"/>
                <w:strike/>
                <w:sz w:val="20"/>
              </w:rPr>
              <w:t>strikethrough</w:t>
            </w:r>
          </w:p>
        </w:tc>
        <w:tc>
          <w:tcPr>
            <w:tcW w:w="3923" w:type="dxa"/>
          </w:tcPr>
          <w:p w14:paraId="4CDEAE24" w14:textId="255C49D2" w:rsidR="003A675B" w:rsidRDefault="00B85B23" w:rsidP="00247647">
            <w:pPr>
              <w:pStyle w:val="TRLBodyText"/>
              <w:spacing w:after="60" w:line="240" w:lineRule="auto"/>
              <w:rPr>
                <w:rFonts w:ascii="Times New Roman" w:hAnsi="Times New Roman"/>
                <w:sz w:val="20"/>
              </w:rPr>
            </w:pPr>
            <w:r>
              <w:rPr>
                <w:rFonts w:ascii="Times New Roman" w:hAnsi="Times New Roman"/>
                <w:sz w:val="20"/>
              </w:rPr>
              <w:t xml:space="preserve">In-service conformity related text in </w:t>
            </w:r>
            <w:r w:rsidRPr="00B85B23">
              <w:rPr>
                <w:rFonts w:ascii="Times New Roman" w:hAnsi="Times New Roman"/>
                <w:strike/>
                <w:sz w:val="20"/>
              </w:rPr>
              <w:t>strikethrough</w:t>
            </w:r>
          </w:p>
        </w:tc>
      </w:tr>
    </w:tbl>
    <w:p w14:paraId="569A660F" w14:textId="77777777" w:rsidR="00850A92" w:rsidRDefault="00850A92" w:rsidP="000C0D9F">
      <w:pPr>
        <w:pStyle w:val="TRLBodyText"/>
      </w:pPr>
    </w:p>
    <w:p w14:paraId="7C4A324D" w14:textId="77777777" w:rsidR="00850A92" w:rsidRDefault="00850A92" w:rsidP="000C0D9F">
      <w:pPr>
        <w:pStyle w:val="TRLBodyText"/>
      </w:pPr>
    </w:p>
    <w:sectPr w:rsidR="00850A92" w:rsidSect="008E0E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B085" w14:textId="77777777" w:rsidR="00903E76" w:rsidRDefault="00903E76" w:rsidP="00F55225">
      <w:pPr>
        <w:spacing w:after="0"/>
      </w:pPr>
      <w:r>
        <w:separator/>
      </w:r>
    </w:p>
  </w:endnote>
  <w:endnote w:type="continuationSeparator" w:id="0">
    <w:p w14:paraId="426D86FC" w14:textId="77777777" w:rsidR="00903E76" w:rsidRDefault="00903E76"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085571"/>
      <w:docPartObj>
        <w:docPartGallery w:val="Page Numbers (Bottom of Page)"/>
        <w:docPartUnique/>
      </w:docPartObj>
    </w:sdtPr>
    <w:sdtEndPr>
      <w:rPr>
        <w:noProof/>
      </w:rPr>
    </w:sdtEndPr>
    <w:sdtContent>
      <w:p w14:paraId="3D592AF8" w14:textId="3B4DD077" w:rsidR="00055375" w:rsidRDefault="000553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4E4E2" w14:textId="77777777" w:rsidR="00055375" w:rsidRDefault="0005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534A" w14:textId="77777777" w:rsidR="00903E76" w:rsidRDefault="00903E76" w:rsidP="00F55225">
      <w:pPr>
        <w:spacing w:after="0"/>
      </w:pPr>
      <w:r>
        <w:separator/>
      </w:r>
    </w:p>
  </w:footnote>
  <w:footnote w:type="continuationSeparator" w:id="0">
    <w:p w14:paraId="39E817A7" w14:textId="77777777" w:rsidR="00903E76" w:rsidRDefault="00903E76" w:rsidP="00F552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628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422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C4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8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2E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92"/>
    <w:rsid w:val="00022B77"/>
    <w:rsid w:val="00033735"/>
    <w:rsid w:val="00055375"/>
    <w:rsid w:val="000649F3"/>
    <w:rsid w:val="00067C6F"/>
    <w:rsid w:val="000701B5"/>
    <w:rsid w:val="00072A29"/>
    <w:rsid w:val="00094367"/>
    <w:rsid w:val="000A6F0E"/>
    <w:rsid w:val="000B27F9"/>
    <w:rsid w:val="000C0D9F"/>
    <w:rsid w:val="000C382F"/>
    <w:rsid w:val="000D007E"/>
    <w:rsid w:val="000E40B3"/>
    <w:rsid w:val="000F2CB3"/>
    <w:rsid w:val="00112536"/>
    <w:rsid w:val="00112B82"/>
    <w:rsid w:val="00115A80"/>
    <w:rsid w:val="001375C6"/>
    <w:rsid w:val="00167C2C"/>
    <w:rsid w:val="00171D44"/>
    <w:rsid w:val="00182BEF"/>
    <w:rsid w:val="00182F54"/>
    <w:rsid w:val="00184D6E"/>
    <w:rsid w:val="00187B2A"/>
    <w:rsid w:val="00191D17"/>
    <w:rsid w:val="00194EF8"/>
    <w:rsid w:val="001A1FC6"/>
    <w:rsid w:val="001A29B8"/>
    <w:rsid w:val="001A3CAA"/>
    <w:rsid w:val="001A476B"/>
    <w:rsid w:val="001C20D0"/>
    <w:rsid w:val="001C6FEC"/>
    <w:rsid w:val="00204CD6"/>
    <w:rsid w:val="00212EB2"/>
    <w:rsid w:val="002165E8"/>
    <w:rsid w:val="00216CD2"/>
    <w:rsid w:val="00222527"/>
    <w:rsid w:val="00247647"/>
    <w:rsid w:val="0024764F"/>
    <w:rsid w:val="00281BC8"/>
    <w:rsid w:val="00287324"/>
    <w:rsid w:val="002969CA"/>
    <w:rsid w:val="002A425E"/>
    <w:rsid w:val="002D2360"/>
    <w:rsid w:val="002D7CAA"/>
    <w:rsid w:val="002E12B3"/>
    <w:rsid w:val="002E4F91"/>
    <w:rsid w:val="002E7541"/>
    <w:rsid w:val="002E7873"/>
    <w:rsid w:val="002F76C9"/>
    <w:rsid w:val="00300199"/>
    <w:rsid w:val="0034110F"/>
    <w:rsid w:val="00343A1F"/>
    <w:rsid w:val="00346A76"/>
    <w:rsid w:val="00380C44"/>
    <w:rsid w:val="00381EFD"/>
    <w:rsid w:val="003906E9"/>
    <w:rsid w:val="00395CE9"/>
    <w:rsid w:val="003A675B"/>
    <w:rsid w:val="003C2121"/>
    <w:rsid w:val="003F492E"/>
    <w:rsid w:val="003F5B73"/>
    <w:rsid w:val="00412658"/>
    <w:rsid w:val="00412BF1"/>
    <w:rsid w:val="00427C6E"/>
    <w:rsid w:val="00427EED"/>
    <w:rsid w:val="00431DB7"/>
    <w:rsid w:val="00442DF8"/>
    <w:rsid w:val="004A2006"/>
    <w:rsid w:val="004B134E"/>
    <w:rsid w:val="004E64CF"/>
    <w:rsid w:val="004F0AA9"/>
    <w:rsid w:val="005030BA"/>
    <w:rsid w:val="00522376"/>
    <w:rsid w:val="00532999"/>
    <w:rsid w:val="00533C8A"/>
    <w:rsid w:val="00562538"/>
    <w:rsid w:val="005725AF"/>
    <w:rsid w:val="00576B65"/>
    <w:rsid w:val="00584B63"/>
    <w:rsid w:val="005930C4"/>
    <w:rsid w:val="005A494C"/>
    <w:rsid w:val="005C5EF9"/>
    <w:rsid w:val="005F30D2"/>
    <w:rsid w:val="00600B67"/>
    <w:rsid w:val="006057B7"/>
    <w:rsid w:val="0061365C"/>
    <w:rsid w:val="006160EB"/>
    <w:rsid w:val="0062289A"/>
    <w:rsid w:val="00662082"/>
    <w:rsid w:val="00671BD0"/>
    <w:rsid w:val="00686E81"/>
    <w:rsid w:val="006C6D25"/>
    <w:rsid w:val="006D243F"/>
    <w:rsid w:val="006F4FD8"/>
    <w:rsid w:val="007017F9"/>
    <w:rsid w:val="00704F8B"/>
    <w:rsid w:val="007106CD"/>
    <w:rsid w:val="0074485B"/>
    <w:rsid w:val="00760F8B"/>
    <w:rsid w:val="00793FD3"/>
    <w:rsid w:val="00794CA1"/>
    <w:rsid w:val="007A0308"/>
    <w:rsid w:val="007A5167"/>
    <w:rsid w:val="007C1E13"/>
    <w:rsid w:val="007D3C70"/>
    <w:rsid w:val="00803D5F"/>
    <w:rsid w:val="00823AFE"/>
    <w:rsid w:val="008273EC"/>
    <w:rsid w:val="008422A3"/>
    <w:rsid w:val="00850A92"/>
    <w:rsid w:val="008654A0"/>
    <w:rsid w:val="00872EB6"/>
    <w:rsid w:val="00877B93"/>
    <w:rsid w:val="00885243"/>
    <w:rsid w:val="008867E7"/>
    <w:rsid w:val="008A17AE"/>
    <w:rsid w:val="008A7221"/>
    <w:rsid w:val="008B3BDF"/>
    <w:rsid w:val="008C4144"/>
    <w:rsid w:val="008D0FAD"/>
    <w:rsid w:val="008D4498"/>
    <w:rsid w:val="008E0EB7"/>
    <w:rsid w:val="008E1393"/>
    <w:rsid w:val="008E17BD"/>
    <w:rsid w:val="00903E76"/>
    <w:rsid w:val="00905D54"/>
    <w:rsid w:val="00933BE7"/>
    <w:rsid w:val="009579A7"/>
    <w:rsid w:val="00971D31"/>
    <w:rsid w:val="00982111"/>
    <w:rsid w:val="00991070"/>
    <w:rsid w:val="009A7416"/>
    <w:rsid w:val="009B5F5B"/>
    <w:rsid w:val="009C76BD"/>
    <w:rsid w:val="009D400A"/>
    <w:rsid w:val="009D79BA"/>
    <w:rsid w:val="009E452B"/>
    <w:rsid w:val="009E758A"/>
    <w:rsid w:val="00A06161"/>
    <w:rsid w:val="00A113BE"/>
    <w:rsid w:val="00A175DE"/>
    <w:rsid w:val="00A507E2"/>
    <w:rsid w:val="00A66AE6"/>
    <w:rsid w:val="00AA1E57"/>
    <w:rsid w:val="00AA4C7B"/>
    <w:rsid w:val="00AA7240"/>
    <w:rsid w:val="00AB1E4B"/>
    <w:rsid w:val="00AE39F0"/>
    <w:rsid w:val="00AE5CFF"/>
    <w:rsid w:val="00AF3204"/>
    <w:rsid w:val="00B00884"/>
    <w:rsid w:val="00B30FC7"/>
    <w:rsid w:val="00B31F70"/>
    <w:rsid w:val="00B33E45"/>
    <w:rsid w:val="00B64E6E"/>
    <w:rsid w:val="00B744D2"/>
    <w:rsid w:val="00B75303"/>
    <w:rsid w:val="00B85B23"/>
    <w:rsid w:val="00B977E9"/>
    <w:rsid w:val="00BA7FCD"/>
    <w:rsid w:val="00BB073D"/>
    <w:rsid w:val="00BB4EE1"/>
    <w:rsid w:val="00BC01A7"/>
    <w:rsid w:val="00BC1763"/>
    <w:rsid w:val="00BC57DB"/>
    <w:rsid w:val="00BD2DD0"/>
    <w:rsid w:val="00C05845"/>
    <w:rsid w:val="00C26977"/>
    <w:rsid w:val="00C41DCB"/>
    <w:rsid w:val="00C53B2F"/>
    <w:rsid w:val="00C57CC2"/>
    <w:rsid w:val="00C62881"/>
    <w:rsid w:val="00C6403D"/>
    <w:rsid w:val="00C8038B"/>
    <w:rsid w:val="00CA43B3"/>
    <w:rsid w:val="00CB0F50"/>
    <w:rsid w:val="00CB1EEC"/>
    <w:rsid w:val="00CB42E0"/>
    <w:rsid w:val="00CC20E7"/>
    <w:rsid w:val="00D0218A"/>
    <w:rsid w:val="00D26E6B"/>
    <w:rsid w:val="00D50FAA"/>
    <w:rsid w:val="00D605F8"/>
    <w:rsid w:val="00D828ED"/>
    <w:rsid w:val="00D84A1F"/>
    <w:rsid w:val="00DA3D83"/>
    <w:rsid w:val="00DA5EB1"/>
    <w:rsid w:val="00DD1E87"/>
    <w:rsid w:val="00DD35C2"/>
    <w:rsid w:val="00DE77C4"/>
    <w:rsid w:val="00DE799F"/>
    <w:rsid w:val="00DF258C"/>
    <w:rsid w:val="00E31463"/>
    <w:rsid w:val="00E42A8E"/>
    <w:rsid w:val="00E45911"/>
    <w:rsid w:val="00E70FDC"/>
    <w:rsid w:val="00E7140B"/>
    <w:rsid w:val="00E84AD6"/>
    <w:rsid w:val="00ED2542"/>
    <w:rsid w:val="00EE6DD4"/>
    <w:rsid w:val="00EF66C7"/>
    <w:rsid w:val="00F02B78"/>
    <w:rsid w:val="00F02E91"/>
    <w:rsid w:val="00F03700"/>
    <w:rsid w:val="00F3666B"/>
    <w:rsid w:val="00F55225"/>
    <w:rsid w:val="00F5546B"/>
    <w:rsid w:val="00F76A9F"/>
    <w:rsid w:val="00F8558B"/>
    <w:rsid w:val="00F9328F"/>
    <w:rsid w:val="00F97571"/>
    <w:rsid w:val="00FA4C8F"/>
    <w:rsid w:val="00FA7A41"/>
    <w:rsid w:val="00FB4DDD"/>
    <w:rsid w:val="00FD2482"/>
    <w:rsid w:val="00FD251B"/>
    <w:rsid w:val="00FD5B81"/>
    <w:rsid w:val="00FF1060"/>
    <w:rsid w:val="00FF6F92"/>
    <w:rsid w:val="00FF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1B5E1E"/>
  <w15:chartTrackingRefBased/>
  <w15:docId w15:val="{F19CDE02-C6BC-40A5-8F6A-87E43454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D9F"/>
    <w:pPr>
      <w:spacing w:after="120" w:line="240" w:lineRule="auto"/>
      <w:jc w:val="both"/>
    </w:pPr>
    <w:rPr>
      <w:rFonts w:ascii="Calibri" w:hAnsi="Calibri" w:cs="Calibri"/>
      <w:sz w:val="24"/>
      <w:szCs w:val="20"/>
      <w:lang w:eastAsia="zh-CN"/>
    </w:rPr>
  </w:style>
  <w:style w:type="paragraph" w:styleId="Heading1">
    <w:name w:val="heading 1"/>
    <w:aliases w:val="TRL Head1"/>
    <w:next w:val="Normal"/>
    <w:link w:val="Heading1Ch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Heading2">
    <w:name w:val="heading 2"/>
    <w:aliases w:val="TRL Head2"/>
    <w:next w:val="Normal"/>
    <w:link w:val="Heading2Ch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Heading3">
    <w:name w:val="heading 3"/>
    <w:aliases w:val="TRL Head3"/>
    <w:next w:val="Normal"/>
    <w:link w:val="Heading3Char"/>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Heading4">
    <w:name w:val="heading 4"/>
    <w:aliases w:val="TRL Head4"/>
    <w:next w:val="Normal"/>
    <w:link w:val="Heading4Ch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0C0D9F"/>
    <w:rPr>
      <w:rFonts w:ascii="Calibri" w:eastAsiaTheme="majorEastAsia" w:hAnsi="Calibri" w:cstheme="majorBidi"/>
      <w:b/>
      <w:color w:val="000000" w:themeColor="accent1"/>
      <w:sz w:val="32"/>
      <w:szCs w:val="20"/>
      <w:lang w:eastAsia="zh-CN"/>
    </w:rPr>
  </w:style>
  <w:style w:type="character" w:customStyle="1" w:styleId="Heading2Char">
    <w:name w:val="Heading 2 Char"/>
    <w:aliases w:val="TRL Head2 Char"/>
    <w:basedOn w:val="DefaultParagraphFont"/>
    <w:link w:val="Heading2"/>
    <w:rsid w:val="000C0D9F"/>
    <w:rPr>
      <w:rFonts w:ascii="Calibri" w:eastAsiaTheme="majorEastAsia" w:hAnsi="Calibri" w:cstheme="majorBidi"/>
      <w:b/>
      <w:color w:val="000000" w:themeColor="accent1"/>
      <w:sz w:val="28"/>
      <w:szCs w:val="20"/>
      <w:lang w:eastAsia="zh-CN"/>
    </w:rPr>
  </w:style>
  <w:style w:type="character" w:customStyle="1" w:styleId="Heading3Char">
    <w:name w:val="Heading 3 Char"/>
    <w:aliases w:val="TRL Head3 Char"/>
    <w:basedOn w:val="DefaultParagraphFont"/>
    <w:link w:val="Heading3"/>
    <w:rsid w:val="000C0D9F"/>
    <w:rPr>
      <w:rFonts w:ascii="Calibri" w:eastAsiaTheme="majorEastAsia" w:hAnsi="Calibri" w:cstheme="majorBidi"/>
      <w:b/>
      <w:i/>
      <w:color w:val="000000" w:themeColor="accent1"/>
      <w:sz w:val="24"/>
      <w:szCs w:val="20"/>
      <w:lang w:eastAsia="zh-CN"/>
    </w:rPr>
  </w:style>
  <w:style w:type="character" w:customStyle="1" w:styleId="Heading4Char">
    <w:name w:val="Heading 4 Char"/>
    <w:aliases w:val="TRL Head4 Char"/>
    <w:basedOn w:val="DefaultParagraphFont"/>
    <w:link w:val="Heading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Header">
    <w:name w:val="header"/>
    <w:basedOn w:val="Normal"/>
    <w:link w:val="HeaderChar"/>
    <w:uiPriority w:val="99"/>
    <w:unhideWhenUsed/>
    <w:rsid w:val="00F55225"/>
    <w:pPr>
      <w:tabs>
        <w:tab w:val="center" w:pos="4513"/>
        <w:tab w:val="right" w:pos="9026"/>
      </w:tabs>
      <w:spacing w:after="0"/>
    </w:pPr>
  </w:style>
  <w:style w:type="character" w:customStyle="1" w:styleId="HeaderChar">
    <w:name w:val="Header Char"/>
    <w:basedOn w:val="DefaultParagraphFont"/>
    <w:link w:val="Header"/>
    <w:uiPriority w:val="99"/>
    <w:rsid w:val="00F55225"/>
    <w:rPr>
      <w:rFonts w:ascii="Verdana" w:hAnsi="Verdana" w:cs="Calibri"/>
      <w:sz w:val="20"/>
      <w:szCs w:val="20"/>
      <w:lang w:eastAsia="zh-CN"/>
    </w:rPr>
  </w:style>
  <w:style w:type="paragraph" w:styleId="Footer">
    <w:name w:val="footer"/>
    <w:basedOn w:val="Normal"/>
    <w:link w:val="FooterChar"/>
    <w:uiPriority w:val="99"/>
    <w:unhideWhenUsed/>
    <w:rsid w:val="00F55225"/>
    <w:pPr>
      <w:tabs>
        <w:tab w:val="center" w:pos="4513"/>
        <w:tab w:val="right" w:pos="9026"/>
      </w:tabs>
      <w:spacing w:after="0"/>
    </w:pPr>
  </w:style>
  <w:style w:type="character" w:customStyle="1" w:styleId="FooterChar">
    <w:name w:val="Footer Char"/>
    <w:basedOn w:val="DefaultParagraphFont"/>
    <w:link w:val="Footer"/>
    <w:uiPriority w:val="99"/>
    <w:rsid w:val="00F55225"/>
    <w:rPr>
      <w:rFonts w:ascii="Verdana" w:hAnsi="Verdana" w:cs="Calibri"/>
      <w:sz w:val="20"/>
      <w:szCs w:val="20"/>
      <w:lang w:eastAsia="zh-CN"/>
    </w:rPr>
  </w:style>
  <w:style w:type="table" w:styleId="TableGrid">
    <w:name w:val="Table Grid"/>
    <w:basedOn w:val="TableNormal"/>
    <w:uiPriority w:val="59"/>
    <w:rsid w:val="0085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7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A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2526">
      <w:bodyDiv w:val="1"/>
      <w:marLeft w:val="0"/>
      <w:marRight w:val="0"/>
      <w:marTop w:val="0"/>
      <w:marBottom w:val="0"/>
      <w:divBdr>
        <w:top w:val="none" w:sz="0" w:space="0" w:color="auto"/>
        <w:left w:val="none" w:sz="0" w:space="0" w:color="auto"/>
        <w:bottom w:val="none" w:sz="0" w:space="0" w:color="auto"/>
        <w:right w:val="none" w:sz="0" w:space="0" w:color="auto"/>
      </w:divBdr>
    </w:div>
    <w:div w:id="16501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8" ma:contentTypeDescription="Create a new document." ma:contentTypeScope="" ma:versionID="ff454ebb7234d0b6b5ba8aa165b9116f">
  <xsd:schema xmlns:xsd="http://www.w3.org/2001/XMLSchema" xmlns:xs="http://www.w3.org/2001/XMLSchema" xmlns:p="http://schemas.microsoft.com/office/2006/metadata/properties" xmlns:ns3="9efdb326-b4e3-44d9-ba8e-db88e2f48869" targetNamespace="http://schemas.microsoft.com/office/2006/metadata/properties" ma:root="true" ma:fieldsID="dbf4ad9acd94edd6970c7a2e8987754a"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5874-4B03-4777-BA9E-1C05F3E5F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B68C5-BF56-48BD-ACD2-FC509F94481F}">
  <ds:schemaRefs>
    <ds:schemaRef ds:uri="http://schemas.microsoft.com/sharepoint/v3/contenttype/forms"/>
  </ds:schemaRefs>
</ds:datastoreItem>
</file>

<file path=customXml/itemProps3.xml><?xml version="1.0" encoding="utf-8"?>
<ds:datastoreItem xmlns:ds="http://schemas.openxmlformats.org/officeDocument/2006/customXml" ds:itemID="{9F9B62A4-917D-41BE-86AE-FD377635046B}">
  <ds:schemaRefs>
    <ds:schemaRef ds:uri="http://purl.org/dc/terms/"/>
    <ds:schemaRef ds:uri="http://schemas.microsoft.com/office/2006/documentManagement/types"/>
    <ds:schemaRef ds:uri="http://purl.org/dc/elements/1.1/"/>
    <ds:schemaRef ds:uri="http://purl.org/dc/dcmitype/"/>
    <ds:schemaRef ds:uri="http://www.w3.org/XML/1998/namespace"/>
    <ds:schemaRef ds:uri="9efdb326-b4e3-44d9-ba8e-db88e2f48869"/>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FE2A9B2-1109-4455-B0F3-31A99B7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Gardner 07-Nov-19</dc:creator>
  <cp:keywords/>
  <dc:description/>
  <cp:lastModifiedBy>Rob Gardner 07-Nov-19</cp:lastModifiedBy>
  <cp:revision>142</cp:revision>
  <dcterms:created xsi:type="dcterms:W3CDTF">2019-11-11T13:10:00Z</dcterms:created>
  <dcterms:modified xsi:type="dcterms:W3CDTF">2019-11-11T15:34:00Z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